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6DC" w14:textId="77777777" w:rsidR="00F14173" w:rsidRDefault="00F14173" w:rsidP="00F14173">
      <w:pPr>
        <w:jc w:val="center"/>
      </w:pPr>
      <w:r>
        <w:rPr>
          <w:noProof/>
          <w:lang w:eastAsia="el-GR"/>
        </w:rPr>
        <w:drawing>
          <wp:inline distT="0" distB="0" distL="0" distR="0" wp14:anchorId="3C02A982" wp14:editId="4D2DABD4">
            <wp:extent cx="3133725" cy="866775"/>
            <wp:effectExtent l="19050" t="0" r="9525" b="0"/>
            <wp:docPr id="4" name="Εικόνα 1" descr="cyan-left-gre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an-left-greek-1"/>
                    <pic:cNvPicPr>
                      <a:picLocks noChangeAspect="1" noChangeArrowheads="1"/>
                    </pic:cNvPicPr>
                  </pic:nvPicPr>
                  <pic:blipFill>
                    <a:blip r:embed="rId8" cstate="print"/>
                    <a:srcRect/>
                    <a:stretch>
                      <a:fillRect/>
                    </a:stretch>
                  </pic:blipFill>
                  <pic:spPr bwMode="auto">
                    <a:xfrm>
                      <a:off x="0" y="0"/>
                      <a:ext cx="3133725" cy="866775"/>
                    </a:xfrm>
                    <a:prstGeom prst="rect">
                      <a:avLst/>
                    </a:prstGeom>
                    <a:noFill/>
                    <a:ln w="9525">
                      <a:noFill/>
                      <a:miter lim="800000"/>
                      <a:headEnd/>
                      <a:tailEnd/>
                    </a:ln>
                  </pic:spPr>
                </pic:pic>
              </a:graphicData>
            </a:graphic>
          </wp:inline>
        </w:drawing>
      </w:r>
    </w:p>
    <w:p w14:paraId="2F042E76" w14:textId="77777777" w:rsidR="00F14173" w:rsidRPr="00061216" w:rsidRDefault="00F14173" w:rsidP="00F14173">
      <w:pPr>
        <w:jc w:val="center"/>
        <w:rPr>
          <w:rFonts w:ascii="Katsoulidis" w:eastAsia="Arial Unicode MS" w:hAnsi="Katsoulidis" w:cs="Arial Unicode MS"/>
          <w:b/>
          <w:sz w:val="24"/>
          <w:szCs w:val="24"/>
        </w:rPr>
      </w:pPr>
      <w:r w:rsidRPr="00061216">
        <w:rPr>
          <w:rFonts w:ascii="Katsoulidis" w:eastAsia="Arial Unicode MS" w:hAnsi="Katsoulidis" w:cs="Arial Unicode MS"/>
          <w:b/>
          <w:sz w:val="24"/>
          <w:szCs w:val="24"/>
        </w:rPr>
        <w:t>ΣΧΟΛΗ ΕΠΙΣΤΗΜΩΝ ΥΓΕΙΑΣ</w:t>
      </w:r>
    </w:p>
    <w:p w14:paraId="4E77229C" w14:textId="77777777" w:rsidR="00F14173" w:rsidRPr="00061216" w:rsidRDefault="00F14173" w:rsidP="00280120">
      <w:pPr>
        <w:jc w:val="center"/>
        <w:rPr>
          <w:rFonts w:ascii="Katsoulidis" w:hAnsi="Katsoulidis"/>
          <w:b/>
          <w:bCs/>
          <w:sz w:val="24"/>
          <w:szCs w:val="24"/>
        </w:rPr>
      </w:pPr>
      <w:r w:rsidRPr="00061216">
        <w:rPr>
          <w:rFonts w:ascii="Katsoulidis" w:eastAsia="Arial Unicode MS" w:hAnsi="Katsoulidis" w:cs="Arial Unicode MS"/>
          <w:b/>
          <w:sz w:val="24"/>
          <w:szCs w:val="24"/>
        </w:rPr>
        <w:t>ΙΑΤΡΙΚΗ ΣΧΟΛΗ</w:t>
      </w:r>
    </w:p>
    <w:p w14:paraId="4B779EED" w14:textId="77777777" w:rsidR="00F14173" w:rsidRPr="00651D36" w:rsidRDefault="00F14173" w:rsidP="00F14173">
      <w:pPr>
        <w:spacing w:line="360" w:lineRule="auto"/>
        <w:ind w:left="1080"/>
        <w:jc w:val="center"/>
        <w:rPr>
          <w:rFonts w:ascii="Katsoulidis" w:hAnsi="Katsoulidis"/>
          <w:b/>
          <w:bCs/>
          <w:sz w:val="24"/>
          <w:szCs w:val="24"/>
        </w:rPr>
      </w:pPr>
    </w:p>
    <w:p w14:paraId="4718C549" w14:textId="77777777" w:rsidR="00F14173" w:rsidRPr="00651D36" w:rsidRDefault="00F14173" w:rsidP="00F14173">
      <w:pPr>
        <w:spacing w:line="360" w:lineRule="auto"/>
        <w:jc w:val="center"/>
        <w:rPr>
          <w:rFonts w:ascii="Katsoulidis" w:hAnsi="Katsoulidis"/>
          <w:b/>
          <w:bCs/>
          <w:sz w:val="24"/>
          <w:szCs w:val="24"/>
        </w:rPr>
      </w:pPr>
      <w:r>
        <w:rPr>
          <w:rFonts w:ascii="Katsoulidis" w:hAnsi="Katsoulidis"/>
          <w:b/>
          <w:bCs/>
          <w:sz w:val="24"/>
          <w:szCs w:val="24"/>
        </w:rPr>
        <w:t xml:space="preserve">ΚΟΙΝΟ </w:t>
      </w:r>
      <w:r w:rsidRPr="00651D36">
        <w:rPr>
          <w:rFonts w:ascii="Katsoulidis" w:hAnsi="Katsoulidis"/>
          <w:b/>
          <w:bCs/>
          <w:sz w:val="24"/>
          <w:szCs w:val="24"/>
        </w:rPr>
        <w:t xml:space="preserve">ΠΡΟΓΡΑΜΜΑ </w:t>
      </w:r>
      <w:r>
        <w:rPr>
          <w:rFonts w:ascii="Katsoulidis" w:hAnsi="Katsoulidis"/>
          <w:b/>
          <w:bCs/>
          <w:sz w:val="24"/>
          <w:szCs w:val="24"/>
        </w:rPr>
        <w:t>ΜΕΤΑΠΤΥΧΙΑΚΩΝ ΣΠΟΥΔΩΝ</w:t>
      </w:r>
    </w:p>
    <w:p w14:paraId="1C555D89" w14:textId="77777777" w:rsidR="00F14173" w:rsidRPr="00651D36" w:rsidRDefault="00F14173" w:rsidP="00F14173">
      <w:pPr>
        <w:spacing w:line="360" w:lineRule="auto"/>
        <w:jc w:val="center"/>
        <w:rPr>
          <w:rFonts w:ascii="Katsoulidis" w:hAnsi="Katsoulidis"/>
          <w:b/>
          <w:bCs/>
          <w:sz w:val="24"/>
          <w:szCs w:val="24"/>
        </w:rPr>
      </w:pPr>
      <w:r>
        <w:rPr>
          <w:rFonts w:ascii="Katsoulidis" w:hAnsi="Katsoulidis"/>
          <w:b/>
          <w:bCs/>
          <w:sz w:val="24"/>
          <w:szCs w:val="24"/>
        </w:rPr>
        <w:t>«</w:t>
      </w:r>
      <w:r w:rsidRPr="00651D36">
        <w:rPr>
          <w:rFonts w:ascii="Katsoulidis" w:hAnsi="Katsoulidis"/>
          <w:b/>
          <w:bCs/>
          <w:sz w:val="24"/>
          <w:szCs w:val="24"/>
        </w:rPr>
        <w:t>ΕΝΔΑΓΓΕΙΑΚΕΣ ΤΕΧΝΙΚΕΣ</w:t>
      </w:r>
      <w:r>
        <w:rPr>
          <w:rFonts w:ascii="Katsoulidis" w:hAnsi="Katsoulidis"/>
          <w:b/>
          <w:bCs/>
          <w:sz w:val="24"/>
          <w:szCs w:val="24"/>
        </w:rPr>
        <w:t>»</w:t>
      </w:r>
    </w:p>
    <w:p w14:paraId="11F20659" w14:textId="77777777" w:rsidR="00F14173" w:rsidRPr="00651D36" w:rsidRDefault="00F14173" w:rsidP="00F14173">
      <w:pPr>
        <w:spacing w:line="360" w:lineRule="auto"/>
        <w:jc w:val="center"/>
        <w:rPr>
          <w:rFonts w:ascii="Katsoulidis" w:hAnsi="Katsoulidis"/>
          <w:b/>
          <w:bCs/>
          <w:sz w:val="24"/>
          <w:szCs w:val="24"/>
        </w:rPr>
      </w:pPr>
    </w:p>
    <w:p w14:paraId="0CEA32F1" w14:textId="77777777" w:rsidR="00F14173" w:rsidRPr="00651D36" w:rsidRDefault="00F14173" w:rsidP="00F14173">
      <w:pPr>
        <w:spacing w:line="360" w:lineRule="auto"/>
        <w:jc w:val="center"/>
        <w:rPr>
          <w:rFonts w:ascii="Katsoulidis" w:hAnsi="Katsoulidis"/>
          <w:b/>
          <w:bCs/>
          <w:sz w:val="24"/>
          <w:szCs w:val="24"/>
        </w:rPr>
      </w:pPr>
      <w:r w:rsidRPr="00651D36">
        <w:rPr>
          <w:rFonts w:ascii="Katsoulidis" w:hAnsi="Katsoulidis"/>
          <w:b/>
          <w:bCs/>
          <w:sz w:val="24"/>
          <w:szCs w:val="24"/>
        </w:rPr>
        <w:t>ΕΘΝΙΚΟ ΚΑΙ ΚΑΠΟΔΙΣΤΡΙΑΚΟ ΠΑΝΕΠΙΣΤΗΜΙΟ ΑΘΗΝΩΝ</w:t>
      </w:r>
    </w:p>
    <w:p w14:paraId="0FB0FA48" w14:textId="77777777" w:rsidR="00F14173" w:rsidRPr="00651D36" w:rsidRDefault="00F14173" w:rsidP="00F14173">
      <w:pPr>
        <w:spacing w:line="360" w:lineRule="auto"/>
        <w:jc w:val="center"/>
        <w:rPr>
          <w:rFonts w:ascii="Katsoulidis" w:hAnsi="Katsoulidis"/>
          <w:b/>
          <w:bCs/>
          <w:sz w:val="24"/>
          <w:szCs w:val="24"/>
        </w:rPr>
      </w:pPr>
      <w:r w:rsidRPr="00651D36">
        <w:rPr>
          <w:rFonts w:ascii="Katsoulidis" w:hAnsi="Katsoulidis"/>
          <w:b/>
          <w:bCs/>
          <w:sz w:val="24"/>
          <w:szCs w:val="24"/>
        </w:rPr>
        <w:t>ΙΑΤΡΙΚΗ ΣΧΟΛΗ ΣΕ ΣΥ</w:t>
      </w:r>
      <w:r>
        <w:rPr>
          <w:rFonts w:ascii="Katsoulidis" w:hAnsi="Katsoulidis"/>
          <w:b/>
          <w:bCs/>
          <w:sz w:val="24"/>
          <w:szCs w:val="24"/>
        </w:rPr>
        <w:t>Ν</w:t>
      </w:r>
      <w:r w:rsidRPr="00651D36">
        <w:rPr>
          <w:rFonts w:ascii="Katsoulidis" w:hAnsi="Katsoulidis"/>
          <w:b/>
          <w:bCs/>
          <w:sz w:val="24"/>
          <w:szCs w:val="24"/>
        </w:rPr>
        <w:t>ΕΡΓΑΣΙΑ</w:t>
      </w:r>
      <w:r>
        <w:rPr>
          <w:rFonts w:ascii="Katsoulidis" w:hAnsi="Katsoulidis"/>
          <w:b/>
          <w:bCs/>
          <w:sz w:val="24"/>
          <w:szCs w:val="24"/>
        </w:rPr>
        <w:t xml:space="preserve"> ΜΕ ΤΟ ΠΑΝΕΠΙΣΤΗΜΙΟ ΤΟΥ ΜΙΛΑΝΟΥ-</w:t>
      </w:r>
      <w:r w:rsidR="00D22EF7">
        <w:rPr>
          <w:rFonts w:ascii="Katsoulidis" w:hAnsi="Katsoulidis"/>
          <w:b/>
          <w:bCs/>
          <w:sz w:val="24"/>
          <w:szCs w:val="24"/>
        </w:rPr>
        <w:t xml:space="preserve"> </w:t>
      </w:r>
      <w:r w:rsidRPr="00651D36">
        <w:rPr>
          <w:rFonts w:ascii="Katsoulidis" w:hAnsi="Katsoulidis"/>
          <w:b/>
          <w:bCs/>
          <w:sz w:val="24"/>
          <w:szCs w:val="24"/>
        </w:rPr>
        <w:t>BICOCCA</w:t>
      </w:r>
    </w:p>
    <w:p w14:paraId="137E4E83" w14:textId="77777777" w:rsidR="00F14173" w:rsidRPr="00651D36" w:rsidRDefault="00F14173" w:rsidP="00F14173">
      <w:pPr>
        <w:spacing w:line="360" w:lineRule="auto"/>
        <w:jc w:val="center"/>
        <w:rPr>
          <w:rFonts w:ascii="Katsoulidis" w:hAnsi="Katsoulidis"/>
          <w:b/>
          <w:bCs/>
          <w:sz w:val="24"/>
          <w:szCs w:val="24"/>
        </w:rPr>
      </w:pPr>
    </w:p>
    <w:p w14:paraId="6F96AD76" w14:textId="77777777" w:rsidR="00F14173" w:rsidRPr="006800E3" w:rsidRDefault="00F14173" w:rsidP="00F14173">
      <w:pPr>
        <w:spacing w:line="360" w:lineRule="auto"/>
        <w:jc w:val="center"/>
        <w:rPr>
          <w:rFonts w:ascii="Katsoulidis" w:hAnsi="Katsoulidis"/>
          <w:b/>
          <w:bCs/>
          <w:sz w:val="24"/>
          <w:szCs w:val="24"/>
        </w:rPr>
      </w:pPr>
      <w:r w:rsidRPr="00651D36">
        <w:rPr>
          <w:rFonts w:ascii="Katsoulidis" w:hAnsi="Katsoulidis"/>
          <w:b/>
          <w:bCs/>
          <w:sz w:val="24"/>
          <w:szCs w:val="24"/>
        </w:rPr>
        <w:t>ΔΙΠΛΩΜΑΤΙΚΗ</w:t>
      </w:r>
      <w:r w:rsidRPr="006800E3">
        <w:rPr>
          <w:rFonts w:ascii="Katsoulidis" w:hAnsi="Katsoulidis"/>
          <w:b/>
          <w:bCs/>
          <w:sz w:val="24"/>
          <w:szCs w:val="24"/>
        </w:rPr>
        <w:t xml:space="preserve"> </w:t>
      </w:r>
      <w:r w:rsidRPr="00651D36">
        <w:rPr>
          <w:rFonts w:ascii="Katsoulidis" w:hAnsi="Katsoulidis"/>
          <w:b/>
          <w:bCs/>
          <w:sz w:val="24"/>
          <w:szCs w:val="24"/>
        </w:rPr>
        <w:t>ΕΡΓΑΣΙΑ</w:t>
      </w:r>
    </w:p>
    <w:p w14:paraId="028978B7" w14:textId="77777777" w:rsidR="00F14173" w:rsidRPr="006800E3" w:rsidRDefault="00F14173" w:rsidP="00F14173">
      <w:pPr>
        <w:spacing w:line="360" w:lineRule="auto"/>
        <w:jc w:val="center"/>
        <w:rPr>
          <w:rFonts w:ascii="Katsoulidis" w:hAnsi="Katsoulidis"/>
          <w:b/>
          <w:bCs/>
          <w:sz w:val="24"/>
          <w:szCs w:val="24"/>
        </w:rPr>
      </w:pPr>
    </w:p>
    <w:p w14:paraId="6EE8A6DF" w14:textId="77777777" w:rsidR="00F14173" w:rsidRPr="00617F6B" w:rsidRDefault="00F14173" w:rsidP="00F14173">
      <w:pPr>
        <w:spacing w:line="360" w:lineRule="auto"/>
        <w:jc w:val="center"/>
        <w:rPr>
          <w:rFonts w:ascii="Katsoulidis" w:hAnsi="Katsoulidis"/>
          <w:b/>
          <w:bCs/>
          <w:sz w:val="24"/>
          <w:szCs w:val="24"/>
          <w:lang w:val="en-US"/>
        </w:rPr>
      </w:pPr>
      <w:r w:rsidRPr="00651D36">
        <w:rPr>
          <w:rFonts w:ascii="Katsoulidis" w:hAnsi="Katsoulidis"/>
          <w:b/>
          <w:bCs/>
          <w:sz w:val="24"/>
          <w:szCs w:val="24"/>
        </w:rPr>
        <w:t>ΘΕΜΑ</w:t>
      </w:r>
      <w:r w:rsidR="00617F6B" w:rsidRPr="006800E3">
        <w:rPr>
          <w:rFonts w:ascii="Katsoulidis" w:hAnsi="Katsoulidis"/>
          <w:b/>
          <w:bCs/>
          <w:sz w:val="24"/>
          <w:szCs w:val="24"/>
        </w:rPr>
        <w:t>:</w:t>
      </w:r>
      <w:r w:rsidR="00617F6B" w:rsidRPr="006800E3">
        <w:rPr>
          <w:rFonts w:ascii="Times New Roman" w:hAnsi="Times New Roman" w:cs="Times New Roman"/>
          <w:b/>
          <w:color w:val="FF0000"/>
          <w:sz w:val="24"/>
          <w:szCs w:val="24"/>
        </w:rPr>
        <w:t xml:space="preserve"> </w:t>
      </w:r>
      <w:r w:rsidR="00617F6B" w:rsidRPr="00643CCA">
        <w:rPr>
          <w:rFonts w:ascii="Katsoulidis" w:hAnsi="Katsoulidis"/>
          <w:b/>
          <w:bCs/>
          <w:color w:val="C00000"/>
          <w:sz w:val="24"/>
          <w:szCs w:val="24"/>
          <w:lang w:val="en-US"/>
        </w:rPr>
        <w:t>LATE</w:t>
      </w:r>
      <w:r w:rsidR="00617F6B" w:rsidRPr="006800E3">
        <w:rPr>
          <w:rFonts w:ascii="Katsoulidis" w:hAnsi="Katsoulidis"/>
          <w:b/>
          <w:bCs/>
          <w:color w:val="C00000"/>
          <w:sz w:val="24"/>
          <w:szCs w:val="24"/>
        </w:rPr>
        <w:t xml:space="preserve"> </w:t>
      </w:r>
      <w:r w:rsidR="00617F6B" w:rsidRPr="00643CCA">
        <w:rPr>
          <w:rFonts w:ascii="Katsoulidis" w:hAnsi="Katsoulidis"/>
          <w:b/>
          <w:bCs/>
          <w:color w:val="C00000"/>
          <w:sz w:val="24"/>
          <w:szCs w:val="24"/>
          <w:lang w:val="en-US"/>
        </w:rPr>
        <w:t>POST</w:t>
      </w:r>
      <w:r w:rsidR="00617F6B" w:rsidRPr="006800E3">
        <w:rPr>
          <w:rFonts w:ascii="Katsoulidis" w:hAnsi="Katsoulidis"/>
          <w:b/>
          <w:bCs/>
          <w:color w:val="C00000"/>
          <w:sz w:val="24"/>
          <w:szCs w:val="24"/>
        </w:rPr>
        <w:t>-</w:t>
      </w:r>
      <w:r w:rsidR="00617F6B" w:rsidRPr="00643CCA">
        <w:rPr>
          <w:rFonts w:ascii="Katsoulidis" w:hAnsi="Katsoulidis"/>
          <w:b/>
          <w:bCs/>
          <w:color w:val="C00000"/>
          <w:sz w:val="24"/>
          <w:szCs w:val="24"/>
          <w:lang w:val="en-US"/>
        </w:rPr>
        <w:t>EVAR</w:t>
      </w:r>
      <w:r w:rsidR="00617F6B" w:rsidRPr="006800E3">
        <w:rPr>
          <w:rFonts w:ascii="Katsoulidis" w:hAnsi="Katsoulidis"/>
          <w:b/>
          <w:bCs/>
          <w:color w:val="C00000"/>
          <w:sz w:val="24"/>
          <w:szCs w:val="24"/>
        </w:rPr>
        <w:t xml:space="preserve"> </w:t>
      </w:r>
      <w:r w:rsidR="00617F6B" w:rsidRPr="00643CCA">
        <w:rPr>
          <w:rFonts w:ascii="Katsoulidis" w:hAnsi="Katsoulidis"/>
          <w:b/>
          <w:bCs/>
          <w:color w:val="C00000"/>
          <w:sz w:val="24"/>
          <w:szCs w:val="24"/>
          <w:lang w:val="en-US"/>
        </w:rPr>
        <w:t>ABDOMINAL</w:t>
      </w:r>
      <w:r w:rsidR="00617F6B" w:rsidRPr="006800E3">
        <w:rPr>
          <w:rFonts w:ascii="Katsoulidis" w:hAnsi="Katsoulidis"/>
          <w:b/>
          <w:bCs/>
          <w:color w:val="C00000"/>
          <w:sz w:val="24"/>
          <w:szCs w:val="24"/>
        </w:rPr>
        <w:t xml:space="preserve"> </w:t>
      </w:r>
      <w:r w:rsidR="00617F6B" w:rsidRPr="00643CCA">
        <w:rPr>
          <w:rFonts w:ascii="Katsoulidis" w:hAnsi="Katsoulidis"/>
          <w:b/>
          <w:bCs/>
          <w:color w:val="C00000"/>
          <w:sz w:val="24"/>
          <w:szCs w:val="24"/>
          <w:lang w:val="en-US"/>
        </w:rPr>
        <w:t>AORTIC</w:t>
      </w:r>
      <w:r w:rsidR="00617F6B" w:rsidRPr="006800E3">
        <w:rPr>
          <w:rFonts w:ascii="Katsoulidis" w:hAnsi="Katsoulidis"/>
          <w:b/>
          <w:bCs/>
          <w:color w:val="C00000"/>
          <w:sz w:val="24"/>
          <w:szCs w:val="24"/>
        </w:rPr>
        <w:t xml:space="preserve"> </w:t>
      </w:r>
      <w:r w:rsidR="00617F6B" w:rsidRPr="00643CCA">
        <w:rPr>
          <w:rFonts w:ascii="Katsoulidis" w:hAnsi="Katsoulidis"/>
          <w:b/>
          <w:bCs/>
          <w:color w:val="C00000"/>
          <w:sz w:val="24"/>
          <w:szCs w:val="24"/>
          <w:lang w:val="en-US"/>
        </w:rPr>
        <w:t>ANEURYSM</w:t>
      </w:r>
      <w:r w:rsidR="00617F6B" w:rsidRPr="006800E3">
        <w:rPr>
          <w:rFonts w:ascii="Katsoulidis" w:hAnsi="Katsoulidis"/>
          <w:b/>
          <w:bCs/>
          <w:color w:val="C00000"/>
          <w:sz w:val="24"/>
          <w:szCs w:val="24"/>
        </w:rPr>
        <w:t xml:space="preserve"> </w:t>
      </w:r>
      <w:r w:rsidR="00617F6B" w:rsidRPr="00643CCA">
        <w:rPr>
          <w:rFonts w:ascii="Katsoulidis" w:hAnsi="Katsoulidis"/>
          <w:b/>
          <w:bCs/>
          <w:color w:val="C00000"/>
          <w:sz w:val="24"/>
          <w:szCs w:val="24"/>
          <w:lang w:val="en-US"/>
        </w:rPr>
        <w:t>RUPTURE</w:t>
      </w:r>
      <w:r w:rsidR="00617F6B" w:rsidRPr="006800E3">
        <w:rPr>
          <w:rFonts w:ascii="Katsoulidis" w:hAnsi="Katsoulidis"/>
          <w:b/>
          <w:bCs/>
          <w:color w:val="C00000"/>
          <w:sz w:val="24"/>
          <w:szCs w:val="24"/>
        </w:rPr>
        <w:t xml:space="preserve">. </w:t>
      </w:r>
      <w:r w:rsidR="00617F6B" w:rsidRPr="00643CCA">
        <w:rPr>
          <w:rFonts w:ascii="Katsoulidis" w:hAnsi="Katsoulidis"/>
          <w:b/>
          <w:bCs/>
          <w:color w:val="C00000"/>
          <w:sz w:val="24"/>
          <w:szCs w:val="24"/>
          <w:lang w:val="en-US"/>
        </w:rPr>
        <w:t>A REVIEW METANALYSIS STUDY</w:t>
      </w:r>
    </w:p>
    <w:p w14:paraId="6E56A129" w14:textId="77777777" w:rsidR="00F14173" w:rsidRPr="003318CC" w:rsidRDefault="00F14173" w:rsidP="00F14173">
      <w:pPr>
        <w:spacing w:line="360" w:lineRule="auto"/>
        <w:jc w:val="center"/>
        <w:rPr>
          <w:rFonts w:ascii="Katsoulidis" w:hAnsi="Katsoulidis"/>
          <w:b/>
          <w:bCs/>
          <w:sz w:val="24"/>
          <w:szCs w:val="24"/>
          <w:lang w:val="en-US"/>
        </w:rPr>
      </w:pPr>
    </w:p>
    <w:p w14:paraId="0C71A53F" w14:textId="77777777" w:rsidR="00F14173" w:rsidRPr="00617F6B" w:rsidRDefault="00F14173" w:rsidP="00F14173">
      <w:pPr>
        <w:spacing w:line="360" w:lineRule="auto"/>
        <w:jc w:val="center"/>
        <w:rPr>
          <w:rFonts w:ascii="Katsoulidis" w:hAnsi="Katsoulidis"/>
          <w:b/>
          <w:bCs/>
          <w:sz w:val="24"/>
          <w:szCs w:val="24"/>
          <w:lang w:val="en-US"/>
        </w:rPr>
      </w:pPr>
      <w:r w:rsidRPr="00651D36">
        <w:rPr>
          <w:rFonts w:ascii="Katsoulidis" w:hAnsi="Katsoulidis"/>
          <w:b/>
          <w:bCs/>
          <w:sz w:val="24"/>
          <w:szCs w:val="24"/>
        </w:rPr>
        <w:t>ΜΕΤΑΠΤ</w:t>
      </w:r>
      <w:r w:rsidR="000307DD">
        <w:rPr>
          <w:rFonts w:ascii="Katsoulidis" w:hAnsi="Katsoulidis"/>
          <w:b/>
          <w:bCs/>
          <w:sz w:val="24"/>
          <w:szCs w:val="24"/>
        </w:rPr>
        <w:t>ΥΧΙΑΚΟΣ</w:t>
      </w:r>
      <w:r w:rsidRPr="0034114B">
        <w:rPr>
          <w:rFonts w:ascii="Katsoulidis" w:hAnsi="Katsoulidis"/>
          <w:b/>
          <w:bCs/>
          <w:sz w:val="24"/>
          <w:szCs w:val="24"/>
          <w:lang w:val="en-US"/>
        </w:rPr>
        <w:t xml:space="preserve"> </w:t>
      </w:r>
      <w:r w:rsidRPr="00651D36">
        <w:rPr>
          <w:rFonts w:ascii="Katsoulidis" w:hAnsi="Katsoulidis"/>
          <w:b/>
          <w:bCs/>
          <w:sz w:val="24"/>
          <w:szCs w:val="24"/>
        </w:rPr>
        <w:t>ΦΟΙΤΗΤΗΣ</w:t>
      </w:r>
      <w:r w:rsidRPr="00617F6B">
        <w:rPr>
          <w:rFonts w:ascii="Katsoulidis" w:hAnsi="Katsoulidis"/>
          <w:b/>
          <w:bCs/>
          <w:sz w:val="24"/>
          <w:szCs w:val="24"/>
          <w:lang w:val="en-US"/>
        </w:rPr>
        <w:t>:</w:t>
      </w:r>
    </w:p>
    <w:p w14:paraId="7EDD2565" w14:textId="77777777" w:rsidR="00C84D09" w:rsidRPr="00966B83" w:rsidRDefault="00C84D09" w:rsidP="00F14173">
      <w:pPr>
        <w:spacing w:line="360" w:lineRule="auto"/>
        <w:jc w:val="center"/>
        <w:rPr>
          <w:rFonts w:ascii="Katsoulidis" w:hAnsi="Katsoulidis"/>
          <w:b/>
          <w:bCs/>
          <w:sz w:val="24"/>
          <w:szCs w:val="24"/>
        </w:rPr>
      </w:pPr>
      <w:r>
        <w:rPr>
          <w:rFonts w:ascii="Katsoulidis" w:hAnsi="Katsoulidis"/>
          <w:b/>
          <w:bCs/>
          <w:sz w:val="24"/>
          <w:szCs w:val="24"/>
        </w:rPr>
        <w:t>ΠΑΠΑΔΟΥΛΑΣ</w:t>
      </w:r>
      <w:r w:rsidRPr="00966B83">
        <w:rPr>
          <w:rFonts w:ascii="Katsoulidis" w:hAnsi="Katsoulidis"/>
          <w:b/>
          <w:bCs/>
          <w:sz w:val="24"/>
          <w:szCs w:val="24"/>
        </w:rPr>
        <w:t xml:space="preserve"> </w:t>
      </w:r>
      <w:r>
        <w:rPr>
          <w:rFonts w:ascii="Katsoulidis" w:hAnsi="Katsoulidis"/>
          <w:b/>
          <w:bCs/>
          <w:sz w:val="24"/>
          <w:szCs w:val="24"/>
        </w:rPr>
        <w:t>ΣΠΥΡΙΔΩΝ</w:t>
      </w:r>
    </w:p>
    <w:p w14:paraId="04F086C9" w14:textId="77777777" w:rsidR="00F14173" w:rsidRPr="00966B83" w:rsidRDefault="00F14173" w:rsidP="00F14173">
      <w:pPr>
        <w:spacing w:line="360" w:lineRule="auto"/>
        <w:jc w:val="center"/>
        <w:rPr>
          <w:rFonts w:ascii="Katsoulidis" w:hAnsi="Katsoulidis"/>
          <w:b/>
          <w:bCs/>
          <w:sz w:val="24"/>
          <w:szCs w:val="24"/>
        </w:rPr>
      </w:pPr>
    </w:p>
    <w:p w14:paraId="1A6F807F" w14:textId="77777777" w:rsidR="00F14173" w:rsidRPr="00966B83" w:rsidRDefault="00F14173" w:rsidP="00F14173">
      <w:pPr>
        <w:spacing w:line="360" w:lineRule="auto"/>
        <w:jc w:val="center"/>
        <w:rPr>
          <w:rFonts w:ascii="Katsoulidis" w:hAnsi="Katsoulidis"/>
          <w:b/>
          <w:bCs/>
          <w:sz w:val="24"/>
          <w:szCs w:val="24"/>
        </w:rPr>
      </w:pPr>
      <w:r w:rsidRPr="00651D36">
        <w:rPr>
          <w:rFonts w:ascii="Katsoulidis" w:hAnsi="Katsoulidis"/>
          <w:b/>
          <w:bCs/>
          <w:sz w:val="24"/>
          <w:szCs w:val="24"/>
        </w:rPr>
        <w:t>ΑΘΗΝΑ</w:t>
      </w:r>
    </w:p>
    <w:p w14:paraId="42A159CF" w14:textId="77777777" w:rsidR="00F14173" w:rsidRPr="00BA6500" w:rsidRDefault="00F14173" w:rsidP="00280120">
      <w:pPr>
        <w:spacing w:line="360" w:lineRule="auto"/>
        <w:jc w:val="center"/>
        <w:rPr>
          <w:rFonts w:ascii="Katsoulidis" w:hAnsi="Katsoulidis"/>
          <w:b/>
          <w:bCs/>
          <w:sz w:val="24"/>
          <w:szCs w:val="24"/>
        </w:rPr>
      </w:pPr>
      <w:r>
        <w:rPr>
          <w:rFonts w:ascii="Katsoulidis" w:hAnsi="Katsoulidis"/>
          <w:b/>
          <w:bCs/>
          <w:sz w:val="24"/>
          <w:szCs w:val="24"/>
        </w:rPr>
        <w:t>Ι</w:t>
      </w:r>
      <w:r w:rsidR="00D22EF7">
        <w:rPr>
          <w:rFonts w:ascii="Katsoulidis" w:hAnsi="Katsoulidis"/>
          <w:b/>
          <w:bCs/>
          <w:sz w:val="24"/>
          <w:szCs w:val="24"/>
        </w:rPr>
        <w:t>ΟΥΝΙΟΣ</w:t>
      </w:r>
      <w:r w:rsidRPr="00966B83">
        <w:rPr>
          <w:rFonts w:ascii="Katsoulidis" w:hAnsi="Katsoulidis"/>
          <w:b/>
          <w:bCs/>
          <w:sz w:val="24"/>
          <w:szCs w:val="24"/>
        </w:rPr>
        <w:t>, 202</w:t>
      </w:r>
      <w:r w:rsidR="00BA6500">
        <w:rPr>
          <w:rFonts w:ascii="Katsoulidis" w:hAnsi="Katsoulidis"/>
          <w:b/>
          <w:bCs/>
          <w:sz w:val="24"/>
          <w:szCs w:val="24"/>
        </w:rPr>
        <w:t>3</w:t>
      </w:r>
    </w:p>
    <w:p w14:paraId="42FF3397" w14:textId="77777777" w:rsidR="00FF7D18" w:rsidRPr="00FF7D18" w:rsidRDefault="00FF7D18" w:rsidP="00280120">
      <w:pPr>
        <w:spacing w:line="360" w:lineRule="auto"/>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5568"/>
        <w:gridCol w:w="294"/>
        <w:gridCol w:w="2336"/>
      </w:tblGrid>
      <w:tr w:rsidR="00896FD1" w:rsidRPr="008C01AB" w14:paraId="2FBCBC4C" w14:textId="77777777" w:rsidTr="00F710D8">
        <w:tc>
          <w:tcPr>
            <w:tcW w:w="5794" w:type="dxa"/>
          </w:tcPr>
          <w:p w14:paraId="536AF614" w14:textId="77777777" w:rsidR="00896FD1" w:rsidRDefault="00896FD1" w:rsidP="00F710D8">
            <w:r>
              <w:rPr>
                <w:noProof/>
                <w:lang w:eastAsia="el-GR"/>
              </w:rPr>
              <w:lastRenderedPageBreak/>
              <w:drawing>
                <wp:inline distT="0" distB="0" distL="0" distR="0" wp14:anchorId="6C25C86B" wp14:editId="00869A00">
                  <wp:extent cx="3133725" cy="866775"/>
                  <wp:effectExtent l="19050" t="0" r="9525" b="0"/>
                  <wp:docPr id="1" name="Εικόνα 1" descr="cyan-left-gre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an-left-greek-1"/>
                          <pic:cNvPicPr>
                            <a:picLocks noChangeAspect="1" noChangeArrowheads="1"/>
                          </pic:cNvPicPr>
                        </pic:nvPicPr>
                        <pic:blipFill>
                          <a:blip r:embed="rId8" cstate="print"/>
                          <a:srcRect/>
                          <a:stretch>
                            <a:fillRect/>
                          </a:stretch>
                        </pic:blipFill>
                        <pic:spPr bwMode="auto">
                          <a:xfrm>
                            <a:off x="0" y="0"/>
                            <a:ext cx="3133725" cy="866775"/>
                          </a:xfrm>
                          <a:prstGeom prst="rect">
                            <a:avLst/>
                          </a:prstGeom>
                          <a:noFill/>
                          <a:ln w="9525">
                            <a:noFill/>
                            <a:miter lim="800000"/>
                            <a:headEnd/>
                            <a:tailEnd/>
                          </a:ln>
                        </pic:spPr>
                      </pic:pic>
                    </a:graphicData>
                  </a:graphic>
                </wp:inline>
              </w:drawing>
            </w:r>
          </w:p>
          <w:p w14:paraId="496F4F62" w14:textId="77777777" w:rsidR="00896FD1" w:rsidRPr="00061216" w:rsidRDefault="00896FD1" w:rsidP="00F710D8">
            <w:pPr>
              <w:rPr>
                <w:rFonts w:ascii="Katsoulidis" w:eastAsia="Arial Unicode MS" w:hAnsi="Katsoulidis" w:cs="Arial Unicode MS"/>
                <w:b/>
                <w:sz w:val="24"/>
                <w:szCs w:val="24"/>
              </w:rPr>
            </w:pPr>
            <w:r w:rsidRPr="00ED3663">
              <w:rPr>
                <w:rFonts w:ascii="Bookman Old Style" w:hAnsi="Bookman Old Style"/>
                <w:b/>
              </w:rPr>
              <w:t xml:space="preserve">           </w:t>
            </w:r>
            <w:r>
              <w:rPr>
                <w:rFonts w:ascii="Bookman Old Style" w:hAnsi="Bookman Old Style"/>
                <w:b/>
              </w:rPr>
              <w:t xml:space="preserve">   </w:t>
            </w:r>
            <w:r w:rsidRPr="00061216">
              <w:rPr>
                <w:rFonts w:ascii="Katsoulidis" w:eastAsia="Arial Unicode MS" w:hAnsi="Katsoulidis" w:cs="Arial Unicode MS"/>
                <w:b/>
                <w:sz w:val="24"/>
                <w:szCs w:val="24"/>
              </w:rPr>
              <w:t>ΣΧΟΛΗ ΕΠΙΣΤΗΜΩΝ ΥΓΕΙΑΣ</w:t>
            </w:r>
          </w:p>
          <w:p w14:paraId="4E452E94" w14:textId="77777777" w:rsidR="00896FD1" w:rsidRPr="0006548C" w:rsidRDefault="00896FD1" w:rsidP="00527EB8">
            <w:r w:rsidRPr="00061216">
              <w:rPr>
                <w:rFonts w:ascii="Katsoulidis" w:eastAsia="Arial Unicode MS" w:hAnsi="Katsoulidis" w:cs="Arial Unicode MS"/>
                <w:b/>
                <w:sz w:val="24"/>
                <w:szCs w:val="24"/>
              </w:rPr>
              <w:t xml:space="preserve">         </w:t>
            </w:r>
            <w:r w:rsidR="00061216">
              <w:rPr>
                <w:rFonts w:ascii="Katsoulidis" w:eastAsia="Arial Unicode MS" w:hAnsi="Katsoulidis" w:cs="Arial Unicode MS"/>
                <w:b/>
                <w:sz w:val="24"/>
                <w:szCs w:val="24"/>
              </w:rPr>
              <w:t xml:space="preserve">      </w:t>
            </w:r>
            <w:r w:rsidRPr="00061216">
              <w:rPr>
                <w:rFonts w:ascii="Katsoulidis" w:eastAsia="Arial Unicode MS" w:hAnsi="Katsoulidis" w:cs="Arial Unicode MS"/>
                <w:b/>
                <w:sz w:val="24"/>
                <w:szCs w:val="24"/>
              </w:rPr>
              <w:t xml:space="preserve"> ΙΑΤΡΙΚΗ ΣΧΟΛΗ</w:t>
            </w:r>
          </w:p>
        </w:tc>
        <w:tc>
          <w:tcPr>
            <w:tcW w:w="337" w:type="dxa"/>
          </w:tcPr>
          <w:p w14:paraId="4F18C4A6" w14:textId="77777777" w:rsidR="00896FD1" w:rsidRPr="00CA0D95" w:rsidRDefault="00896FD1" w:rsidP="00F710D8"/>
        </w:tc>
        <w:tc>
          <w:tcPr>
            <w:tcW w:w="3615" w:type="dxa"/>
          </w:tcPr>
          <w:p w14:paraId="043CE8D4" w14:textId="77777777" w:rsidR="00896FD1" w:rsidRPr="00CA0D95" w:rsidRDefault="00896FD1" w:rsidP="00F710D8">
            <w:pPr>
              <w:spacing w:before="120"/>
              <w:jc w:val="right"/>
            </w:pPr>
          </w:p>
        </w:tc>
      </w:tr>
    </w:tbl>
    <w:p w14:paraId="76907AAF" w14:textId="77777777" w:rsidR="00896FD1" w:rsidRPr="00305451" w:rsidRDefault="00896FD1" w:rsidP="00896FD1">
      <w:pPr>
        <w:spacing w:after="120"/>
        <w:jc w:val="center"/>
        <w:rPr>
          <w:rFonts w:ascii="Katsoulidis" w:eastAsia="Arial Unicode MS" w:hAnsi="Katsoulidis"/>
          <w:b/>
          <w:sz w:val="24"/>
          <w:szCs w:val="24"/>
        </w:rPr>
      </w:pPr>
      <w:r>
        <w:rPr>
          <w:rFonts w:ascii="Katsoulidis" w:eastAsia="Arial Unicode MS" w:hAnsi="Katsoulidis"/>
          <w:b/>
          <w:sz w:val="24"/>
          <w:szCs w:val="24"/>
        </w:rPr>
        <w:t xml:space="preserve">ΚΟΙΝΟ </w:t>
      </w:r>
      <w:r w:rsidRPr="00305451">
        <w:rPr>
          <w:rFonts w:ascii="Katsoulidis" w:eastAsia="Arial Unicode MS" w:hAnsi="Katsoulidis"/>
          <w:b/>
          <w:sz w:val="24"/>
          <w:szCs w:val="24"/>
        </w:rPr>
        <w:t>ΠΡΟΓΡΑΜΜΑ ΜΕΤΑΠΤΥΧΙΑΚΩΝ ΣΠΟΥΔΩΝ</w:t>
      </w:r>
    </w:p>
    <w:p w14:paraId="1FBF8BEE" w14:textId="77777777" w:rsidR="00896FD1" w:rsidRPr="00651D36" w:rsidRDefault="00896FD1" w:rsidP="00527EB8">
      <w:pPr>
        <w:jc w:val="center"/>
        <w:rPr>
          <w:rFonts w:ascii="Katsoulidis" w:hAnsi="Katsoulidis" w:cs="Verdana"/>
          <w:b/>
          <w:bCs/>
          <w:sz w:val="24"/>
          <w:szCs w:val="24"/>
        </w:rPr>
      </w:pPr>
      <w:r w:rsidRPr="00305451">
        <w:rPr>
          <w:rFonts w:ascii="Katsoulidis" w:eastAsia="Arial Unicode MS" w:hAnsi="Katsoulidis"/>
          <w:b/>
          <w:sz w:val="24"/>
          <w:szCs w:val="24"/>
        </w:rPr>
        <w:t xml:space="preserve"> «ΕΝΔΑΓΓΕΙΑΚΕΣ ΤΕΧΝΙΚΕΣ»</w:t>
      </w:r>
    </w:p>
    <w:p w14:paraId="1267E2C9" w14:textId="77777777" w:rsidR="00896FD1" w:rsidRPr="00305451" w:rsidRDefault="00896FD1" w:rsidP="00896FD1">
      <w:pPr>
        <w:shd w:val="clear" w:color="auto" w:fill="FFECC8"/>
        <w:jc w:val="center"/>
        <w:rPr>
          <w:rFonts w:ascii="Katsoulidis" w:hAnsi="Katsoulidis" w:cs="Verdana"/>
          <w:b/>
          <w:bCs/>
          <w:sz w:val="28"/>
          <w:szCs w:val="28"/>
        </w:rPr>
      </w:pPr>
      <w:r w:rsidRPr="00305451">
        <w:rPr>
          <w:rFonts w:ascii="Katsoulidis" w:hAnsi="Katsoulidis" w:cs="Verdana"/>
          <w:b/>
          <w:bCs/>
          <w:sz w:val="28"/>
          <w:szCs w:val="28"/>
        </w:rPr>
        <w:t xml:space="preserve">ΠΡΑΚΤΙΚΟ ΚΡΙΣΕΩΣ </w:t>
      </w:r>
    </w:p>
    <w:p w14:paraId="3673EAC6" w14:textId="77777777" w:rsidR="00896FD1" w:rsidRPr="00651D36" w:rsidRDefault="00896FD1" w:rsidP="00896FD1">
      <w:pPr>
        <w:shd w:val="clear" w:color="auto" w:fill="FFECC8"/>
        <w:jc w:val="center"/>
        <w:rPr>
          <w:rFonts w:ascii="Katsoulidis" w:hAnsi="Katsoulidis" w:cs="Verdana"/>
          <w:b/>
          <w:bCs/>
          <w:sz w:val="24"/>
          <w:szCs w:val="24"/>
        </w:rPr>
      </w:pPr>
      <w:r w:rsidRPr="00651D36">
        <w:rPr>
          <w:rFonts w:ascii="Katsoulidis" w:hAnsi="Katsoulidis" w:cs="Verdana"/>
          <w:b/>
          <w:bCs/>
          <w:sz w:val="24"/>
          <w:szCs w:val="24"/>
        </w:rPr>
        <w:t>ΤΗΣ ΣΥΝΕΔΡΙΑΣΗΣ ΤΗΣ ΤΡΙΜΕΛΟΥΣ ΕΞΕΤΑΣΤΙΚΗΣ ΕΠΙΤΡΟΠΗΣ ΓΙΑ ΤΗΝ ΑΞΙΟΛΟΓΗΣΗ ΤΗΣ ΔΙΠΛΩΜΑΤΙΚΗΣ ΕΡΓΑΣΙΑΣ</w:t>
      </w:r>
    </w:p>
    <w:p w14:paraId="180278C9" w14:textId="77777777" w:rsidR="00896FD1" w:rsidRPr="008546FB" w:rsidRDefault="00896FD1" w:rsidP="00527EB8">
      <w:pPr>
        <w:shd w:val="clear" w:color="auto" w:fill="FFECC8"/>
        <w:jc w:val="center"/>
        <w:rPr>
          <w:rFonts w:ascii="Katsoulidis" w:hAnsi="Katsoulidis" w:cs="Verdana"/>
          <w:sz w:val="24"/>
          <w:szCs w:val="24"/>
        </w:rPr>
      </w:pPr>
      <w:r>
        <w:rPr>
          <w:rFonts w:ascii="Katsoulidis" w:hAnsi="Katsoulidis" w:cs="Verdana"/>
          <w:b/>
          <w:bCs/>
          <w:sz w:val="24"/>
          <w:szCs w:val="24"/>
        </w:rPr>
        <w:t>του</w:t>
      </w:r>
      <w:r w:rsidRPr="008546FB">
        <w:rPr>
          <w:rFonts w:ascii="Katsoulidis" w:hAnsi="Katsoulidis" w:cs="Verdana"/>
          <w:b/>
          <w:bCs/>
          <w:sz w:val="24"/>
          <w:szCs w:val="24"/>
        </w:rPr>
        <w:t xml:space="preserve"> Μεταπτυχιακ</w:t>
      </w:r>
      <w:r>
        <w:rPr>
          <w:rFonts w:ascii="Katsoulidis" w:hAnsi="Katsoulidis" w:cs="Verdana"/>
          <w:b/>
          <w:bCs/>
          <w:sz w:val="24"/>
          <w:szCs w:val="24"/>
        </w:rPr>
        <w:t>ού</w:t>
      </w:r>
      <w:r w:rsidRPr="008546FB">
        <w:rPr>
          <w:rFonts w:ascii="Katsoulidis" w:hAnsi="Katsoulidis" w:cs="Verdana"/>
          <w:b/>
          <w:bCs/>
          <w:sz w:val="24"/>
          <w:szCs w:val="24"/>
        </w:rPr>
        <w:t xml:space="preserve"> Φοιτητ</w:t>
      </w:r>
      <w:r>
        <w:rPr>
          <w:rFonts w:ascii="Katsoulidis" w:hAnsi="Katsoulidis" w:cs="Verdana"/>
          <w:b/>
          <w:bCs/>
          <w:sz w:val="24"/>
          <w:szCs w:val="24"/>
        </w:rPr>
        <w:t>ή</w:t>
      </w:r>
      <w:r w:rsidRPr="008546FB">
        <w:rPr>
          <w:rFonts w:ascii="Katsoulidis" w:hAnsi="Katsoulidis" w:cs="Verdana"/>
          <w:b/>
          <w:bCs/>
          <w:sz w:val="24"/>
          <w:szCs w:val="24"/>
        </w:rPr>
        <w:t xml:space="preserve"> </w:t>
      </w:r>
      <w:r>
        <w:rPr>
          <w:rFonts w:ascii="Katsoulidis" w:hAnsi="Katsoulidis" w:cs="Verdana"/>
          <w:b/>
          <w:bCs/>
          <w:sz w:val="24"/>
          <w:szCs w:val="24"/>
        </w:rPr>
        <w:t>ΠΑΠΑΔΟΥΛΑ ΣΠΥΡΙΔΩΝΑ</w:t>
      </w:r>
    </w:p>
    <w:p w14:paraId="31E07C1B" w14:textId="77777777" w:rsidR="00896FD1" w:rsidRPr="00305451" w:rsidRDefault="00896FD1" w:rsidP="00527EB8">
      <w:pPr>
        <w:pStyle w:val="1"/>
        <w:jc w:val="center"/>
        <w:rPr>
          <w:rFonts w:ascii="Katsoulidis" w:hAnsi="Katsoulidis" w:cs="Verdana"/>
          <w:sz w:val="22"/>
          <w:szCs w:val="22"/>
        </w:rPr>
      </w:pPr>
      <w:r w:rsidRPr="00305451">
        <w:rPr>
          <w:rFonts w:ascii="Katsoulidis" w:hAnsi="Katsoulidis"/>
          <w:i w:val="0"/>
          <w:sz w:val="28"/>
          <w:szCs w:val="28"/>
        </w:rPr>
        <w:t>Εξεταστική Επιτροπή</w:t>
      </w:r>
    </w:p>
    <w:p w14:paraId="0C05DD6C" w14:textId="77777777" w:rsidR="00896FD1" w:rsidRPr="00305451" w:rsidRDefault="00896FD1" w:rsidP="00896FD1">
      <w:pPr>
        <w:numPr>
          <w:ilvl w:val="0"/>
          <w:numId w:val="22"/>
        </w:numPr>
        <w:tabs>
          <w:tab w:val="clear" w:pos="5682"/>
          <w:tab w:val="num" w:pos="426"/>
        </w:tabs>
        <w:spacing w:after="0" w:line="240" w:lineRule="auto"/>
        <w:ind w:hanging="5682"/>
        <w:jc w:val="both"/>
        <w:rPr>
          <w:rFonts w:ascii="Katsoulidis" w:hAnsi="Katsoulidis" w:cs="Verdana"/>
        </w:rPr>
      </w:pPr>
      <w:r w:rsidRPr="00305451">
        <w:rPr>
          <w:rFonts w:ascii="Katsoulidis" w:hAnsi="Katsoulidis" w:cs="Verdana"/>
        </w:rPr>
        <w:t xml:space="preserve">Καθηγητής Γεώργιος </w:t>
      </w:r>
      <w:proofErr w:type="spellStart"/>
      <w:r w:rsidRPr="00305451">
        <w:rPr>
          <w:rFonts w:ascii="Katsoulidis" w:hAnsi="Katsoulidis" w:cs="Verdana"/>
        </w:rPr>
        <w:t>Γερουλάκος</w:t>
      </w:r>
      <w:proofErr w:type="spellEnd"/>
      <w:r w:rsidRPr="00305451">
        <w:rPr>
          <w:rFonts w:ascii="Katsoulidis" w:hAnsi="Katsoulidis" w:cs="Verdana"/>
        </w:rPr>
        <w:t xml:space="preserve">, Επιβλέπων           </w:t>
      </w:r>
    </w:p>
    <w:p w14:paraId="580C21E5" w14:textId="77777777" w:rsidR="00896FD1" w:rsidRPr="00305451" w:rsidRDefault="00896FD1" w:rsidP="00896FD1">
      <w:pPr>
        <w:numPr>
          <w:ilvl w:val="0"/>
          <w:numId w:val="22"/>
        </w:numPr>
        <w:tabs>
          <w:tab w:val="clear" w:pos="5682"/>
          <w:tab w:val="num" w:pos="426"/>
        </w:tabs>
        <w:spacing w:after="0" w:line="240" w:lineRule="auto"/>
        <w:ind w:hanging="5682"/>
        <w:jc w:val="both"/>
        <w:rPr>
          <w:rFonts w:ascii="Katsoulidis" w:hAnsi="Katsoulidis" w:cs="Verdana"/>
        </w:rPr>
      </w:pPr>
      <w:r w:rsidRPr="00305451">
        <w:rPr>
          <w:rFonts w:ascii="Katsoulidis" w:hAnsi="Katsoulidis" w:cs="Verdana"/>
        </w:rPr>
        <w:t xml:space="preserve">Καθηγητής Ιωάννης </w:t>
      </w:r>
      <w:proofErr w:type="spellStart"/>
      <w:r w:rsidRPr="00305451">
        <w:rPr>
          <w:rFonts w:ascii="Katsoulidis" w:hAnsi="Katsoulidis" w:cs="Verdana"/>
        </w:rPr>
        <w:t>Κακίσης</w:t>
      </w:r>
      <w:proofErr w:type="spellEnd"/>
      <w:r w:rsidRPr="00305451">
        <w:rPr>
          <w:rFonts w:ascii="Katsoulidis" w:hAnsi="Katsoulidis" w:cs="Verdana"/>
        </w:rPr>
        <w:t xml:space="preserve"> </w:t>
      </w:r>
    </w:p>
    <w:p w14:paraId="647D27BB" w14:textId="77777777" w:rsidR="00896FD1" w:rsidRPr="00305451" w:rsidRDefault="00896FD1" w:rsidP="00896FD1">
      <w:pPr>
        <w:numPr>
          <w:ilvl w:val="0"/>
          <w:numId w:val="22"/>
        </w:numPr>
        <w:tabs>
          <w:tab w:val="clear" w:pos="5682"/>
          <w:tab w:val="num" w:pos="426"/>
        </w:tabs>
        <w:spacing w:after="0" w:line="240" w:lineRule="auto"/>
        <w:ind w:hanging="5682"/>
        <w:jc w:val="both"/>
        <w:rPr>
          <w:rFonts w:ascii="Katsoulidis" w:hAnsi="Katsoulidis" w:cs="Verdana"/>
        </w:rPr>
      </w:pPr>
      <w:r w:rsidRPr="00305451">
        <w:rPr>
          <w:rFonts w:ascii="Katsoulidis" w:hAnsi="Katsoulidis" w:cs="Verdana"/>
        </w:rPr>
        <w:t xml:space="preserve">Καθηγητής Αχιλλέας </w:t>
      </w:r>
      <w:proofErr w:type="spellStart"/>
      <w:r w:rsidRPr="00305451">
        <w:rPr>
          <w:rFonts w:ascii="Katsoulidis" w:hAnsi="Katsoulidis" w:cs="Verdana"/>
        </w:rPr>
        <w:t>Χατζηϊωάννου</w:t>
      </w:r>
      <w:proofErr w:type="spellEnd"/>
    </w:p>
    <w:p w14:paraId="306A0D19" w14:textId="77777777" w:rsidR="00896FD1" w:rsidRPr="00305451" w:rsidRDefault="00896FD1" w:rsidP="00896FD1">
      <w:pPr>
        <w:jc w:val="both"/>
        <w:rPr>
          <w:rFonts w:ascii="Katsoulidis" w:hAnsi="Katsoulidis" w:cs="Verdana"/>
          <w:b/>
          <w:bCs/>
        </w:rPr>
      </w:pPr>
      <w:r w:rsidRPr="00305451">
        <w:rPr>
          <w:rFonts w:ascii="Katsoulidis" w:hAnsi="Katsoulidis" w:cs="Verdana"/>
        </w:rPr>
        <w:t xml:space="preserve">H </w:t>
      </w:r>
      <w:proofErr w:type="spellStart"/>
      <w:r w:rsidRPr="00305451">
        <w:rPr>
          <w:rFonts w:ascii="Katsoulidis" w:hAnsi="Katsoulidis" w:cs="Verdana"/>
        </w:rPr>
        <w:t>Tριμελής</w:t>
      </w:r>
      <w:proofErr w:type="spellEnd"/>
      <w:r w:rsidRPr="00305451">
        <w:rPr>
          <w:rFonts w:ascii="Katsoulidis" w:hAnsi="Katsoulidis" w:cs="Verdana"/>
        </w:rPr>
        <w:t xml:space="preserve"> Εξεταστική Επιτροπή για την αξιολόγηση και εξέταση τ</w:t>
      </w:r>
      <w:r w:rsidR="00342214">
        <w:rPr>
          <w:rFonts w:ascii="Katsoulidis" w:hAnsi="Katsoulidis" w:cs="Verdana"/>
        </w:rPr>
        <w:t>ου</w:t>
      </w:r>
      <w:r w:rsidRPr="00305451">
        <w:rPr>
          <w:rFonts w:ascii="Katsoulidis" w:hAnsi="Katsoulidis" w:cs="Verdana"/>
        </w:rPr>
        <w:t xml:space="preserve">. υποψηφίου </w:t>
      </w:r>
      <w:r w:rsidRPr="00C716B5">
        <w:rPr>
          <w:rFonts w:ascii="Katsoulidis" w:hAnsi="Katsoulidis" w:cs="Verdana"/>
          <w:b/>
        </w:rPr>
        <w:t>κ</w:t>
      </w:r>
      <w:r>
        <w:rPr>
          <w:rFonts w:ascii="Katsoulidis" w:hAnsi="Katsoulidis" w:cs="Verdana"/>
          <w:b/>
        </w:rPr>
        <w:t xml:space="preserve">. </w:t>
      </w:r>
      <w:r w:rsidR="00342214">
        <w:rPr>
          <w:rFonts w:ascii="Katsoulidis" w:hAnsi="Katsoulidis" w:cs="Verdana"/>
          <w:b/>
        </w:rPr>
        <w:t>Παπαδούλα Σπυρίδωνα</w:t>
      </w:r>
      <w:r w:rsidRPr="00305451">
        <w:rPr>
          <w:rFonts w:ascii="Katsoulidis" w:hAnsi="Katsoulidis" w:cs="Verdana"/>
        </w:rPr>
        <w:t xml:space="preserve">, συνεδρίασε σήμερα </w:t>
      </w:r>
      <w:r>
        <w:rPr>
          <w:rFonts w:ascii="Katsoulidis" w:hAnsi="Katsoulidis" w:cs="Verdana"/>
        </w:rPr>
        <w:t>-</w:t>
      </w:r>
      <w:r w:rsidRPr="00305451">
        <w:rPr>
          <w:rFonts w:ascii="Katsoulidis" w:hAnsi="Katsoulidis" w:cs="Verdana"/>
        </w:rPr>
        <w:t>/</w:t>
      </w:r>
      <w:r>
        <w:rPr>
          <w:rFonts w:ascii="Katsoulidis" w:hAnsi="Katsoulidis" w:cs="Verdana"/>
        </w:rPr>
        <w:t>-</w:t>
      </w:r>
      <w:r w:rsidRPr="00305451">
        <w:rPr>
          <w:rFonts w:ascii="Katsoulidis" w:hAnsi="Katsoulidis" w:cs="Verdana"/>
        </w:rPr>
        <w:t>/20</w:t>
      </w:r>
      <w:r>
        <w:rPr>
          <w:rFonts w:ascii="Katsoulidis" w:hAnsi="Katsoulidis" w:cs="Verdana"/>
        </w:rPr>
        <w:t>23</w:t>
      </w:r>
      <w:r w:rsidRPr="00305451">
        <w:rPr>
          <w:rFonts w:ascii="Katsoulidis" w:hAnsi="Katsoulidis" w:cs="Verdana"/>
        </w:rPr>
        <w:t>.</w:t>
      </w:r>
    </w:p>
    <w:p w14:paraId="6F853B97" w14:textId="77777777" w:rsidR="00896FD1" w:rsidRPr="00305451" w:rsidRDefault="00896FD1" w:rsidP="00896FD1">
      <w:pPr>
        <w:jc w:val="both"/>
        <w:rPr>
          <w:rFonts w:ascii="Katsoulidis" w:hAnsi="Katsoulidis" w:cs="Verdana"/>
        </w:rPr>
      </w:pPr>
      <w:r w:rsidRPr="00305451">
        <w:rPr>
          <w:rFonts w:ascii="Katsoulidis" w:hAnsi="Katsoulidis" w:cs="Verdana"/>
        </w:rPr>
        <w:t xml:space="preserve">H </w:t>
      </w:r>
      <w:proofErr w:type="spellStart"/>
      <w:r w:rsidRPr="00305451">
        <w:rPr>
          <w:rFonts w:ascii="Katsoulidis" w:hAnsi="Katsoulidis" w:cs="Verdana"/>
        </w:rPr>
        <w:t>Eπιτροπή</w:t>
      </w:r>
      <w:proofErr w:type="spellEnd"/>
      <w:r w:rsidRPr="00305451">
        <w:rPr>
          <w:rFonts w:ascii="Katsoulidis" w:hAnsi="Katsoulidis" w:cs="Verdana"/>
        </w:rPr>
        <w:t xml:space="preserve"> </w:t>
      </w:r>
      <w:r w:rsidRPr="00305451">
        <w:rPr>
          <w:rFonts w:ascii="Katsoulidis" w:hAnsi="Katsoulidis" w:cs="Verdana"/>
          <w:b/>
          <w:bCs/>
        </w:rPr>
        <w:t>διαπίστωσε</w:t>
      </w:r>
      <w:r w:rsidRPr="00305451">
        <w:rPr>
          <w:rFonts w:ascii="Katsoulidis" w:hAnsi="Katsoulidis" w:cs="Verdana"/>
        </w:rPr>
        <w:t xml:space="preserve"> ότι η Διπλωματική Εργασία του</w:t>
      </w:r>
      <w:r w:rsidR="00482EBF">
        <w:rPr>
          <w:rFonts w:ascii="Katsoulidis" w:hAnsi="Katsoulidis" w:cs="Verdana"/>
        </w:rPr>
        <w:t xml:space="preserve"> ΠΑΠΑΔΟΥΛΑ ΣΠΥΡΙΔΩΝΑ </w:t>
      </w:r>
      <w:r w:rsidRPr="00305451">
        <w:rPr>
          <w:rFonts w:ascii="Katsoulidis" w:hAnsi="Katsoulidis" w:cs="Verdana"/>
        </w:rPr>
        <w:t>με τίτλο</w:t>
      </w:r>
      <w:r w:rsidRPr="00305451">
        <w:rPr>
          <w:rFonts w:ascii="Katsoulidis" w:hAnsi="Katsoulidis" w:cs="Verdana"/>
          <w:b/>
          <w:bCs/>
        </w:rPr>
        <w:t xml:space="preserve"> </w:t>
      </w:r>
      <w:r w:rsidRPr="00305451">
        <w:rPr>
          <w:rFonts w:ascii="Katsoulidis" w:hAnsi="Katsoulidis" w:cs="Verdana"/>
          <w:b/>
          <w:iCs/>
        </w:rPr>
        <w:t>«</w:t>
      </w:r>
      <w:r w:rsidR="00482EBF" w:rsidRPr="00482EBF">
        <w:rPr>
          <w:rFonts w:ascii="Times New Roman" w:hAnsi="Times New Roman" w:cs="Times New Roman"/>
          <w:b/>
          <w:lang w:val="en-US"/>
        </w:rPr>
        <w:t>LATE</w:t>
      </w:r>
      <w:r w:rsidR="00482EBF" w:rsidRPr="00482EBF">
        <w:rPr>
          <w:rFonts w:ascii="Times New Roman" w:hAnsi="Times New Roman" w:cs="Times New Roman"/>
          <w:b/>
        </w:rPr>
        <w:t xml:space="preserve"> </w:t>
      </w:r>
      <w:r w:rsidR="00482EBF" w:rsidRPr="00482EBF">
        <w:rPr>
          <w:rFonts w:ascii="Times New Roman" w:hAnsi="Times New Roman" w:cs="Times New Roman"/>
          <w:b/>
          <w:lang w:val="en-US"/>
        </w:rPr>
        <w:t>POST</w:t>
      </w:r>
      <w:r w:rsidR="00482EBF" w:rsidRPr="00482EBF">
        <w:rPr>
          <w:rFonts w:ascii="Times New Roman" w:hAnsi="Times New Roman" w:cs="Times New Roman"/>
          <w:b/>
        </w:rPr>
        <w:t>-</w:t>
      </w:r>
      <w:r w:rsidR="00482EBF" w:rsidRPr="00482EBF">
        <w:rPr>
          <w:rFonts w:ascii="Times New Roman" w:hAnsi="Times New Roman" w:cs="Times New Roman"/>
          <w:b/>
          <w:lang w:val="en-US"/>
        </w:rPr>
        <w:t>EVAR</w:t>
      </w:r>
      <w:r w:rsidR="00482EBF" w:rsidRPr="00482EBF">
        <w:rPr>
          <w:rFonts w:ascii="Times New Roman" w:hAnsi="Times New Roman" w:cs="Times New Roman"/>
          <w:b/>
        </w:rPr>
        <w:t xml:space="preserve"> </w:t>
      </w:r>
      <w:r w:rsidR="00482EBF" w:rsidRPr="00482EBF">
        <w:rPr>
          <w:rFonts w:ascii="Times New Roman" w:hAnsi="Times New Roman" w:cs="Times New Roman"/>
          <w:b/>
          <w:lang w:val="en-US"/>
        </w:rPr>
        <w:t>ABDOMINAL</w:t>
      </w:r>
      <w:r w:rsidR="00482EBF" w:rsidRPr="00482EBF">
        <w:rPr>
          <w:rFonts w:ascii="Times New Roman" w:hAnsi="Times New Roman" w:cs="Times New Roman"/>
          <w:b/>
        </w:rPr>
        <w:t xml:space="preserve"> </w:t>
      </w:r>
      <w:r w:rsidR="00482EBF" w:rsidRPr="00482EBF">
        <w:rPr>
          <w:rFonts w:ascii="Times New Roman" w:hAnsi="Times New Roman" w:cs="Times New Roman"/>
          <w:b/>
          <w:lang w:val="en-US"/>
        </w:rPr>
        <w:t>AORTIC</w:t>
      </w:r>
      <w:r w:rsidR="00482EBF" w:rsidRPr="00482EBF">
        <w:rPr>
          <w:rFonts w:ascii="Times New Roman" w:hAnsi="Times New Roman" w:cs="Times New Roman"/>
          <w:b/>
        </w:rPr>
        <w:t xml:space="preserve"> </w:t>
      </w:r>
      <w:r w:rsidR="00482EBF" w:rsidRPr="00482EBF">
        <w:rPr>
          <w:rFonts w:ascii="Times New Roman" w:hAnsi="Times New Roman" w:cs="Times New Roman"/>
          <w:b/>
          <w:lang w:val="en-US"/>
        </w:rPr>
        <w:t>ANEURYSM</w:t>
      </w:r>
      <w:r w:rsidR="00482EBF" w:rsidRPr="00482EBF">
        <w:rPr>
          <w:rFonts w:ascii="Times New Roman" w:hAnsi="Times New Roman" w:cs="Times New Roman"/>
          <w:b/>
        </w:rPr>
        <w:t xml:space="preserve"> </w:t>
      </w:r>
      <w:r w:rsidR="00482EBF" w:rsidRPr="00482EBF">
        <w:rPr>
          <w:rFonts w:ascii="Times New Roman" w:hAnsi="Times New Roman" w:cs="Times New Roman"/>
          <w:b/>
          <w:lang w:val="en-US"/>
        </w:rPr>
        <w:t>RUPTURE</w:t>
      </w:r>
      <w:r w:rsidR="00482EBF" w:rsidRPr="00482EBF">
        <w:rPr>
          <w:rFonts w:ascii="Times New Roman" w:hAnsi="Times New Roman" w:cs="Times New Roman"/>
          <w:b/>
        </w:rPr>
        <w:t xml:space="preserve">. </w:t>
      </w:r>
      <w:r w:rsidR="00482EBF" w:rsidRPr="00482EBF">
        <w:rPr>
          <w:rFonts w:ascii="Times New Roman" w:hAnsi="Times New Roman" w:cs="Times New Roman"/>
          <w:b/>
          <w:lang w:val="en-US"/>
        </w:rPr>
        <w:t>A</w:t>
      </w:r>
      <w:r w:rsidR="00482EBF" w:rsidRPr="00482EBF">
        <w:rPr>
          <w:rFonts w:ascii="Times New Roman" w:hAnsi="Times New Roman" w:cs="Times New Roman"/>
          <w:b/>
        </w:rPr>
        <w:t xml:space="preserve"> </w:t>
      </w:r>
      <w:r w:rsidR="00482EBF" w:rsidRPr="00482EBF">
        <w:rPr>
          <w:rFonts w:ascii="Times New Roman" w:hAnsi="Times New Roman" w:cs="Times New Roman"/>
          <w:b/>
          <w:lang w:val="en-US"/>
        </w:rPr>
        <w:t>METANALYSIS</w:t>
      </w:r>
      <w:r w:rsidRPr="00305451">
        <w:rPr>
          <w:rFonts w:ascii="Katsoulidis" w:hAnsi="Katsoulidis" w:cs="Verdana"/>
          <w:b/>
          <w:iCs/>
        </w:rPr>
        <w:t>»</w:t>
      </w:r>
      <w:r w:rsidRPr="00305451">
        <w:rPr>
          <w:rFonts w:ascii="Katsoulidis" w:hAnsi="Katsoulidis" w:cs="Verdana"/>
          <w:iCs/>
        </w:rPr>
        <w:t xml:space="preserve"> </w:t>
      </w:r>
      <w:r w:rsidRPr="00305451">
        <w:rPr>
          <w:rFonts w:ascii="Katsoulidis" w:hAnsi="Katsoulidis" w:cs="Verdana"/>
        </w:rPr>
        <w:t xml:space="preserve">είναι </w:t>
      </w:r>
      <w:r w:rsidRPr="00305451">
        <w:rPr>
          <w:rFonts w:ascii="Katsoulidis" w:hAnsi="Katsoulidis" w:cs="Verdana"/>
          <w:color w:val="000000" w:themeColor="text1"/>
        </w:rPr>
        <w:t>πρωτότυπη, επιστημονικά και τεχνικά άρτια και η βιβλιογραφική πληροφορία ολοκληρωμένη και εμπεριστατωμένη.</w:t>
      </w:r>
    </w:p>
    <w:p w14:paraId="654C02F2" w14:textId="77777777" w:rsidR="00527EB8" w:rsidRDefault="00896FD1" w:rsidP="00896FD1">
      <w:pPr>
        <w:jc w:val="both"/>
        <w:rPr>
          <w:rFonts w:ascii="Katsoulidis" w:hAnsi="Katsoulidis" w:cs="Verdana"/>
        </w:rPr>
      </w:pPr>
      <w:r w:rsidRPr="00305451">
        <w:rPr>
          <w:rFonts w:ascii="Katsoulidis" w:hAnsi="Katsoulidis" w:cs="Verdana"/>
        </w:rPr>
        <w:t>Η εξεταστική επιτροπή αφού έλαβε υπόψιν το περιεχόμενο της εργασίας και τη συμβολή της στην επιστήμη, με ψήφους ................ προτείνει την απονομή στον παραπάνω Μεταπτυχιακό Φοιτητή του Μεταπτυχιακού Διπλώματος Ειδίκευσης (</w:t>
      </w:r>
      <w:proofErr w:type="spellStart"/>
      <w:r w:rsidRPr="00305451">
        <w:rPr>
          <w:rFonts w:ascii="Katsoulidis" w:hAnsi="Katsoulidis" w:cs="Verdana"/>
        </w:rPr>
        <w:t>Μaster's</w:t>
      </w:r>
      <w:proofErr w:type="spellEnd"/>
      <w:r w:rsidRPr="00305451">
        <w:rPr>
          <w:rFonts w:ascii="Katsoulidis" w:hAnsi="Katsoulidis" w:cs="Verdana"/>
        </w:rPr>
        <w:t>).</w:t>
      </w:r>
    </w:p>
    <w:p w14:paraId="3019D7C1" w14:textId="77777777" w:rsidR="00896FD1" w:rsidRPr="00305451" w:rsidRDefault="00896FD1" w:rsidP="00896FD1">
      <w:pPr>
        <w:jc w:val="both"/>
        <w:rPr>
          <w:rFonts w:ascii="Katsoulidis" w:hAnsi="Katsoulidis" w:cs="Verdana"/>
        </w:rPr>
      </w:pPr>
      <w:r w:rsidRPr="00305451">
        <w:rPr>
          <w:rFonts w:ascii="Katsoulidis" w:hAnsi="Katsoulidis" w:cs="Verdana"/>
        </w:rPr>
        <w:t>Στην ψηφοφορία για την βαθμολογία ο υποψήφιος έλαβε για τον βαθμό «ΑΡΙΣΤΑ» ψήφους  ....................., για τον βαθμό «ΛΙΑΝ ΚΑΛΩΣ» ψήφους .................... και για τον βαθμό «ΚΑΛΩΣ» ψήφους ................. Κατά συνέπεια, απονέμεται ο βαθμός «......................».</w:t>
      </w:r>
    </w:p>
    <w:p w14:paraId="6A76D8C8" w14:textId="77777777" w:rsidR="00896FD1" w:rsidRPr="00305451" w:rsidRDefault="00896FD1" w:rsidP="00527EB8">
      <w:pPr>
        <w:jc w:val="both"/>
        <w:rPr>
          <w:rFonts w:ascii="Katsoulidis" w:hAnsi="Katsoulidis" w:cs="Verdana"/>
          <w:u w:val="single"/>
        </w:rPr>
      </w:pPr>
      <w:proofErr w:type="spellStart"/>
      <w:r w:rsidRPr="00305451">
        <w:rPr>
          <w:rFonts w:ascii="Katsoulidis" w:hAnsi="Katsoulidis" w:cs="Verdana"/>
        </w:rPr>
        <w:t>Tα</w:t>
      </w:r>
      <w:proofErr w:type="spellEnd"/>
      <w:r w:rsidRPr="00305451">
        <w:rPr>
          <w:rFonts w:ascii="Katsoulidis" w:hAnsi="Katsoulidis" w:cs="Verdana"/>
        </w:rPr>
        <w:t xml:space="preserve"> Μέλη της Εξεταστικής Επιτροπής</w:t>
      </w:r>
      <w:r w:rsidR="00527EB8">
        <w:rPr>
          <w:rFonts w:ascii="Katsoulidis" w:hAnsi="Katsoulidis" w:cs="Verdana"/>
        </w:rPr>
        <w:t>:</w:t>
      </w:r>
    </w:p>
    <w:p w14:paraId="6C677068" w14:textId="77BD3D71" w:rsidR="00896FD1" w:rsidRPr="00305451" w:rsidRDefault="00645201" w:rsidP="00896FD1">
      <w:pPr>
        <w:numPr>
          <w:ilvl w:val="0"/>
          <w:numId w:val="22"/>
        </w:numPr>
        <w:tabs>
          <w:tab w:val="clear" w:pos="5682"/>
          <w:tab w:val="num" w:pos="284"/>
        </w:tabs>
        <w:spacing w:after="0" w:line="240" w:lineRule="auto"/>
        <w:ind w:hanging="5682"/>
        <w:rPr>
          <w:rFonts w:ascii="Katsoulidis" w:hAnsi="Katsoulidis" w:cs="Verdana"/>
        </w:rPr>
      </w:pPr>
      <w:r>
        <w:rPr>
          <w:rFonts w:ascii="Times New Roman" w:hAnsi="Times New Roman" w:cs="Times New Roman"/>
          <w:noProof/>
          <w:sz w:val="20"/>
          <w:szCs w:val="20"/>
          <w:lang w:val="en-US"/>
        </w:rPr>
        <mc:AlternateContent>
          <mc:Choice Requires="wps">
            <w:drawing>
              <wp:anchor distT="4294967293" distB="4294967293" distL="114300" distR="114300" simplePos="0" relativeHeight="251649024" behindDoc="0" locked="0" layoutInCell="1" allowOverlap="1" wp14:anchorId="46CE9F7B" wp14:editId="54F28AA2">
                <wp:simplePos x="0" y="0"/>
                <wp:positionH relativeFrom="column">
                  <wp:posOffset>4555490</wp:posOffset>
                </wp:positionH>
                <wp:positionV relativeFrom="paragraph">
                  <wp:posOffset>129539</wp:posOffset>
                </wp:positionV>
                <wp:extent cx="1198880" cy="0"/>
                <wp:effectExtent l="0" t="0" r="0" b="0"/>
                <wp:wrapNone/>
                <wp:docPr id="1688606566" name="Ευθεία γραμμή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64D8AC" id="Ευθεία γραμμή σύνδεσης 20" o:spid="_x0000_s1026" style="position:absolute;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8.7pt,10.2pt" to="453.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KmrwEAAEgDAAAOAAAAZHJzL2Uyb0RvYy54bWysU8Fu2zAMvQ/YPwi6L04CdEiN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"/>
            </w:pict>
          </mc:Fallback>
        </mc:AlternateContent>
      </w:r>
      <w:r w:rsidR="00896FD1" w:rsidRPr="00305451">
        <w:rPr>
          <w:rFonts w:ascii="Katsoulidis" w:hAnsi="Katsoulidis" w:cs="Verdana"/>
        </w:rPr>
        <w:t xml:space="preserve">Καθηγητής Γεώργιος </w:t>
      </w:r>
      <w:proofErr w:type="spellStart"/>
      <w:r w:rsidR="00896FD1" w:rsidRPr="00305451">
        <w:rPr>
          <w:rFonts w:ascii="Katsoulidis" w:hAnsi="Katsoulidis" w:cs="Verdana"/>
        </w:rPr>
        <w:t>Γερουλάκος</w:t>
      </w:r>
      <w:proofErr w:type="spellEnd"/>
      <w:r w:rsidR="00896FD1" w:rsidRPr="00305451">
        <w:rPr>
          <w:rFonts w:ascii="Katsoulidis" w:hAnsi="Katsoulidis" w:cs="Verdana"/>
        </w:rPr>
        <w:t xml:space="preserve">, Επιβλέπων         </w:t>
      </w:r>
      <w:r w:rsidR="00896FD1">
        <w:rPr>
          <w:rFonts w:ascii="Katsoulidis" w:hAnsi="Katsoulidis" w:cs="Verdana"/>
        </w:rPr>
        <w:t xml:space="preserve">       </w:t>
      </w:r>
      <w:r w:rsidR="00896FD1" w:rsidRPr="00305451">
        <w:rPr>
          <w:rFonts w:ascii="Katsoulidis" w:hAnsi="Katsoulidis" w:cs="Verdana"/>
        </w:rPr>
        <w:t xml:space="preserve">(Υπογραφή) </w:t>
      </w:r>
    </w:p>
    <w:p w14:paraId="57503A5E" w14:textId="77777777" w:rsidR="00896FD1" w:rsidRPr="00305451" w:rsidRDefault="00896FD1" w:rsidP="00896FD1">
      <w:pPr>
        <w:tabs>
          <w:tab w:val="num" w:pos="284"/>
        </w:tabs>
        <w:rPr>
          <w:rFonts w:ascii="Katsoulidis" w:hAnsi="Katsoulidis" w:cs="Verdana"/>
        </w:rPr>
      </w:pPr>
    </w:p>
    <w:p w14:paraId="3BDC1A44" w14:textId="6B63C904" w:rsidR="00896FD1" w:rsidRPr="00305451" w:rsidRDefault="00645201" w:rsidP="00896FD1">
      <w:pPr>
        <w:numPr>
          <w:ilvl w:val="0"/>
          <w:numId w:val="22"/>
        </w:numPr>
        <w:tabs>
          <w:tab w:val="clear" w:pos="5682"/>
          <w:tab w:val="num" w:pos="284"/>
        </w:tabs>
        <w:spacing w:after="0" w:line="240" w:lineRule="auto"/>
        <w:ind w:hanging="5682"/>
        <w:rPr>
          <w:rFonts w:ascii="Katsoulidis" w:hAnsi="Katsoulidis" w:cs="Verdana"/>
        </w:rPr>
      </w:pPr>
      <w:r>
        <w:rPr>
          <w:rFonts w:ascii="Times New Roman" w:hAnsi="Times New Roman" w:cs="Times New Roman"/>
          <w:noProof/>
          <w:sz w:val="20"/>
          <w:szCs w:val="20"/>
          <w:lang w:val="en-US"/>
        </w:rPr>
        <mc:AlternateContent>
          <mc:Choice Requires="wps">
            <w:drawing>
              <wp:anchor distT="4294967293" distB="4294967293" distL="114300" distR="114300" simplePos="0" relativeHeight="251650048" behindDoc="0" locked="0" layoutInCell="1" allowOverlap="1" wp14:anchorId="7FC91556" wp14:editId="05B77DDA">
                <wp:simplePos x="0" y="0"/>
                <wp:positionH relativeFrom="column">
                  <wp:posOffset>4555490</wp:posOffset>
                </wp:positionH>
                <wp:positionV relativeFrom="paragraph">
                  <wp:posOffset>148589</wp:posOffset>
                </wp:positionV>
                <wp:extent cx="1198880" cy="0"/>
                <wp:effectExtent l="0" t="0" r="0" b="0"/>
                <wp:wrapNone/>
                <wp:docPr id="69143963" name="Ευθεία γραμμή σύνδεσης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D3D14E" id="Ευθεία γραμμή σύνδεσης 19"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8.7pt,11.7pt" to="453.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KmrwEAAEgDAAAOAAAAZHJzL2Uyb0RvYy54bWysU8Fu2zAMvQ/YPwi6L04CdEiN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"/>
            </w:pict>
          </mc:Fallback>
        </mc:AlternateContent>
      </w:r>
      <w:r w:rsidR="00896FD1" w:rsidRPr="00305451">
        <w:rPr>
          <w:rFonts w:ascii="Katsoulidis" w:hAnsi="Katsoulidis" w:cs="Verdana"/>
        </w:rPr>
        <w:t xml:space="preserve">Καθηγητής Ιωάννης </w:t>
      </w:r>
      <w:proofErr w:type="spellStart"/>
      <w:r w:rsidR="00896FD1" w:rsidRPr="00305451">
        <w:rPr>
          <w:rFonts w:ascii="Katsoulidis" w:hAnsi="Katsoulidis" w:cs="Verdana"/>
        </w:rPr>
        <w:t>Κακίσης</w:t>
      </w:r>
      <w:proofErr w:type="spellEnd"/>
      <w:r w:rsidR="00896FD1" w:rsidRPr="00305451">
        <w:rPr>
          <w:rFonts w:ascii="Katsoulidis" w:hAnsi="Katsoulidis" w:cs="Verdana"/>
        </w:rPr>
        <w:tab/>
      </w:r>
      <w:r w:rsidR="00896FD1" w:rsidRPr="00305451">
        <w:rPr>
          <w:rFonts w:ascii="Katsoulidis" w:hAnsi="Katsoulidis" w:cs="Verdana"/>
        </w:rPr>
        <w:tab/>
        <w:t>(Υπογραφή)</w:t>
      </w:r>
    </w:p>
    <w:p w14:paraId="05E86EAF" w14:textId="77777777" w:rsidR="00896FD1" w:rsidRPr="00651D36" w:rsidRDefault="00896FD1" w:rsidP="00896FD1">
      <w:pPr>
        <w:tabs>
          <w:tab w:val="num" w:pos="284"/>
        </w:tabs>
        <w:rPr>
          <w:rFonts w:ascii="Katsoulidis" w:hAnsi="Katsoulidis" w:cs="Verdana"/>
          <w:sz w:val="24"/>
          <w:szCs w:val="24"/>
        </w:rPr>
      </w:pPr>
    </w:p>
    <w:p w14:paraId="40EAEA18" w14:textId="77956A5E" w:rsidR="00896FD1" w:rsidRPr="00C5073E" w:rsidRDefault="00645201" w:rsidP="00896FD1">
      <w:pPr>
        <w:numPr>
          <w:ilvl w:val="0"/>
          <w:numId w:val="22"/>
        </w:numPr>
        <w:tabs>
          <w:tab w:val="clear" w:pos="5682"/>
          <w:tab w:val="num" w:pos="284"/>
        </w:tabs>
        <w:spacing w:after="0" w:line="240" w:lineRule="auto"/>
        <w:ind w:hanging="5682"/>
        <w:rPr>
          <w:rFonts w:ascii="Katsoulidis" w:hAnsi="Katsoulidis" w:cs="Verdana"/>
        </w:rPr>
      </w:pPr>
      <w:r>
        <w:rPr>
          <w:rFonts w:ascii="Times New Roman" w:hAnsi="Times New Roman" w:cs="Times New Roman"/>
          <w:noProof/>
          <w:lang w:val="en-US"/>
        </w:rPr>
        <mc:AlternateContent>
          <mc:Choice Requires="wps">
            <w:drawing>
              <wp:anchor distT="4294967293" distB="4294967293" distL="114300" distR="114300" simplePos="0" relativeHeight="251651072" behindDoc="0" locked="0" layoutInCell="1" allowOverlap="1" wp14:anchorId="60447FDF" wp14:editId="6FA7131E">
                <wp:simplePos x="0" y="0"/>
                <wp:positionH relativeFrom="column">
                  <wp:posOffset>4555490</wp:posOffset>
                </wp:positionH>
                <wp:positionV relativeFrom="paragraph">
                  <wp:posOffset>147319</wp:posOffset>
                </wp:positionV>
                <wp:extent cx="1198880" cy="0"/>
                <wp:effectExtent l="0" t="0" r="0" b="0"/>
                <wp:wrapNone/>
                <wp:docPr id="1184442138" name="Ευθεία γραμμή σύνδεσης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741803" id="Ευθεία γραμμή σύνδεσης 18" o:spid="_x0000_s1026" style="position:absolute;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8.7pt,11.6pt" to="45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KmrwEAAEgDAAAOAAAAZHJzL2Uyb0RvYy54bWysU8Fu2zAMvQ/YPwi6L04CdEiN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"/>
            </w:pict>
          </mc:Fallback>
        </mc:AlternateContent>
      </w:r>
      <w:r w:rsidR="00896FD1" w:rsidRPr="003E4CF6">
        <w:rPr>
          <w:rFonts w:ascii="Katsoulidis" w:hAnsi="Katsoulidis" w:cs="Verdana"/>
        </w:rPr>
        <w:t xml:space="preserve">Καθηγητής Αχιλλέας </w:t>
      </w:r>
      <w:proofErr w:type="spellStart"/>
      <w:r w:rsidR="00896FD1" w:rsidRPr="003E4CF6">
        <w:rPr>
          <w:rFonts w:ascii="Katsoulidis" w:hAnsi="Katsoulidis" w:cs="Verdana"/>
        </w:rPr>
        <w:t>Χατζηϊωάννου</w:t>
      </w:r>
      <w:proofErr w:type="spellEnd"/>
      <w:r w:rsidR="00896FD1" w:rsidRPr="003E4CF6">
        <w:rPr>
          <w:rFonts w:ascii="Katsoulidis" w:hAnsi="Katsoulidis" w:cs="Verdana"/>
        </w:rPr>
        <w:tab/>
      </w:r>
      <w:r w:rsidR="00896FD1" w:rsidRPr="003E4CF6">
        <w:rPr>
          <w:rFonts w:ascii="Katsoulidis" w:hAnsi="Katsoulidis" w:cs="Verdana"/>
        </w:rPr>
        <w:tab/>
        <w:t>(Υπογραφή)</w:t>
      </w:r>
    </w:p>
    <w:p w14:paraId="0F236F3E" w14:textId="77777777" w:rsidR="00482EBF" w:rsidRDefault="00482EBF" w:rsidP="00482EB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Αφιέρωση</w:t>
      </w:r>
    </w:p>
    <w:p w14:paraId="5D6F4CCD" w14:textId="77777777" w:rsidR="0056224A" w:rsidRPr="0056224A" w:rsidRDefault="0056224A" w:rsidP="00482EBF">
      <w:pPr>
        <w:spacing w:line="360" w:lineRule="auto"/>
        <w:rPr>
          <w:rFonts w:ascii="Times New Roman" w:hAnsi="Times New Roman" w:cs="Times New Roman"/>
          <w:sz w:val="24"/>
          <w:szCs w:val="24"/>
        </w:rPr>
      </w:pPr>
      <w:r w:rsidRPr="0056224A">
        <w:rPr>
          <w:rFonts w:ascii="Times New Roman" w:hAnsi="Times New Roman" w:cs="Times New Roman"/>
          <w:sz w:val="24"/>
          <w:szCs w:val="24"/>
        </w:rPr>
        <w:t xml:space="preserve">Αφιερωμένο στη σύζυγό μου Καλλιρρόη και στα παιδιά μου Γιάννη-Άγγελο και Ζωή </w:t>
      </w:r>
      <w:r>
        <w:rPr>
          <w:rFonts w:ascii="Times New Roman" w:hAnsi="Times New Roman" w:cs="Times New Roman"/>
          <w:sz w:val="24"/>
          <w:szCs w:val="24"/>
        </w:rPr>
        <w:t>για την κατανόηση και υπομονή τους.</w:t>
      </w:r>
    </w:p>
    <w:p w14:paraId="11E245EB" w14:textId="77777777" w:rsidR="00482EBF" w:rsidRDefault="00482EBF" w:rsidP="00482EBF">
      <w:pPr>
        <w:spacing w:line="360" w:lineRule="auto"/>
        <w:rPr>
          <w:rFonts w:ascii="Times New Roman" w:hAnsi="Times New Roman" w:cs="Times New Roman"/>
          <w:b/>
          <w:sz w:val="24"/>
          <w:szCs w:val="24"/>
        </w:rPr>
      </w:pPr>
    </w:p>
    <w:p w14:paraId="30A0FBFF" w14:textId="77777777" w:rsidR="00482EBF" w:rsidRDefault="00482EBF" w:rsidP="00482EBF">
      <w:pPr>
        <w:spacing w:line="360" w:lineRule="auto"/>
        <w:rPr>
          <w:rFonts w:ascii="Times New Roman" w:hAnsi="Times New Roman" w:cs="Times New Roman"/>
          <w:b/>
          <w:sz w:val="24"/>
          <w:szCs w:val="24"/>
        </w:rPr>
      </w:pPr>
    </w:p>
    <w:p w14:paraId="2AF0453F" w14:textId="77777777" w:rsidR="00482EBF" w:rsidRDefault="00482EBF" w:rsidP="00482EBF">
      <w:pPr>
        <w:spacing w:line="360" w:lineRule="auto"/>
        <w:rPr>
          <w:rFonts w:ascii="Times New Roman" w:hAnsi="Times New Roman" w:cs="Times New Roman"/>
          <w:b/>
          <w:sz w:val="24"/>
          <w:szCs w:val="24"/>
        </w:rPr>
      </w:pPr>
    </w:p>
    <w:p w14:paraId="5E9D5308" w14:textId="77777777" w:rsidR="00482EBF" w:rsidRDefault="00482EBF" w:rsidP="00482EBF">
      <w:pPr>
        <w:spacing w:line="360" w:lineRule="auto"/>
        <w:rPr>
          <w:rFonts w:ascii="Times New Roman" w:hAnsi="Times New Roman" w:cs="Times New Roman"/>
          <w:b/>
          <w:sz w:val="24"/>
          <w:szCs w:val="24"/>
        </w:rPr>
      </w:pPr>
    </w:p>
    <w:p w14:paraId="54874F3E" w14:textId="77777777" w:rsidR="00482EBF" w:rsidRDefault="00482EBF" w:rsidP="00482EBF">
      <w:pPr>
        <w:spacing w:line="360" w:lineRule="auto"/>
        <w:rPr>
          <w:rFonts w:ascii="Times New Roman" w:hAnsi="Times New Roman" w:cs="Times New Roman"/>
          <w:b/>
          <w:sz w:val="24"/>
          <w:szCs w:val="24"/>
        </w:rPr>
      </w:pPr>
    </w:p>
    <w:p w14:paraId="65F7E898" w14:textId="77777777" w:rsidR="00482EBF" w:rsidRDefault="00482EBF" w:rsidP="00482EBF">
      <w:pPr>
        <w:spacing w:line="360" w:lineRule="auto"/>
        <w:rPr>
          <w:rFonts w:ascii="Times New Roman" w:hAnsi="Times New Roman" w:cs="Times New Roman"/>
          <w:b/>
          <w:sz w:val="24"/>
          <w:szCs w:val="24"/>
        </w:rPr>
      </w:pPr>
    </w:p>
    <w:p w14:paraId="72A2FEB6" w14:textId="77777777" w:rsidR="00482EBF" w:rsidRDefault="00482EBF" w:rsidP="00482EBF">
      <w:pPr>
        <w:spacing w:line="360" w:lineRule="auto"/>
        <w:rPr>
          <w:rFonts w:ascii="Times New Roman" w:hAnsi="Times New Roman" w:cs="Times New Roman"/>
          <w:b/>
          <w:sz w:val="24"/>
          <w:szCs w:val="24"/>
        </w:rPr>
      </w:pPr>
    </w:p>
    <w:p w14:paraId="721270BE" w14:textId="77777777" w:rsidR="00482EBF" w:rsidRDefault="00482EBF" w:rsidP="00482EBF">
      <w:pPr>
        <w:spacing w:line="360" w:lineRule="auto"/>
        <w:rPr>
          <w:rFonts w:ascii="Times New Roman" w:hAnsi="Times New Roman" w:cs="Times New Roman"/>
          <w:b/>
          <w:sz w:val="24"/>
          <w:szCs w:val="24"/>
        </w:rPr>
      </w:pPr>
    </w:p>
    <w:p w14:paraId="487C2721" w14:textId="77777777" w:rsidR="00482EBF" w:rsidRDefault="00482EBF" w:rsidP="00482EBF">
      <w:pPr>
        <w:spacing w:line="360" w:lineRule="auto"/>
        <w:rPr>
          <w:rFonts w:ascii="Times New Roman" w:hAnsi="Times New Roman" w:cs="Times New Roman"/>
          <w:b/>
          <w:sz w:val="24"/>
          <w:szCs w:val="24"/>
        </w:rPr>
      </w:pPr>
    </w:p>
    <w:p w14:paraId="5DF5EB70" w14:textId="77777777" w:rsidR="00482EBF" w:rsidRDefault="00482EBF" w:rsidP="00482EBF">
      <w:pPr>
        <w:spacing w:line="360" w:lineRule="auto"/>
        <w:rPr>
          <w:rFonts w:ascii="Times New Roman" w:hAnsi="Times New Roman" w:cs="Times New Roman"/>
          <w:b/>
          <w:sz w:val="24"/>
          <w:szCs w:val="24"/>
        </w:rPr>
      </w:pPr>
    </w:p>
    <w:p w14:paraId="3E560858" w14:textId="77777777" w:rsidR="00482EBF" w:rsidRDefault="00482EBF" w:rsidP="00482EBF">
      <w:pPr>
        <w:spacing w:line="360" w:lineRule="auto"/>
        <w:rPr>
          <w:rFonts w:ascii="Times New Roman" w:hAnsi="Times New Roman" w:cs="Times New Roman"/>
          <w:b/>
          <w:sz w:val="24"/>
          <w:szCs w:val="24"/>
        </w:rPr>
      </w:pPr>
    </w:p>
    <w:p w14:paraId="058AFDF3" w14:textId="77777777" w:rsidR="00482EBF" w:rsidRDefault="00482EBF" w:rsidP="00482EBF">
      <w:pPr>
        <w:spacing w:line="360" w:lineRule="auto"/>
        <w:rPr>
          <w:rFonts w:ascii="Times New Roman" w:hAnsi="Times New Roman" w:cs="Times New Roman"/>
          <w:b/>
          <w:sz w:val="24"/>
          <w:szCs w:val="24"/>
        </w:rPr>
      </w:pPr>
    </w:p>
    <w:p w14:paraId="403D0EEC" w14:textId="77777777" w:rsidR="00482EBF" w:rsidRDefault="00482EBF" w:rsidP="00482EBF">
      <w:pPr>
        <w:spacing w:line="360" w:lineRule="auto"/>
        <w:rPr>
          <w:rFonts w:ascii="Times New Roman" w:hAnsi="Times New Roman" w:cs="Times New Roman"/>
          <w:b/>
          <w:sz w:val="24"/>
          <w:szCs w:val="24"/>
        </w:rPr>
      </w:pPr>
    </w:p>
    <w:p w14:paraId="01723DB1" w14:textId="77777777" w:rsidR="00482EBF" w:rsidRDefault="00482EBF" w:rsidP="00482EBF">
      <w:pPr>
        <w:spacing w:line="360" w:lineRule="auto"/>
        <w:rPr>
          <w:rFonts w:ascii="Times New Roman" w:hAnsi="Times New Roman" w:cs="Times New Roman"/>
          <w:b/>
          <w:sz w:val="24"/>
          <w:szCs w:val="24"/>
        </w:rPr>
      </w:pPr>
    </w:p>
    <w:p w14:paraId="16B56D7E" w14:textId="77777777" w:rsidR="00482EBF" w:rsidRDefault="00482EBF" w:rsidP="00482EBF">
      <w:pPr>
        <w:spacing w:line="360" w:lineRule="auto"/>
        <w:rPr>
          <w:rFonts w:ascii="Times New Roman" w:hAnsi="Times New Roman" w:cs="Times New Roman"/>
          <w:b/>
          <w:sz w:val="24"/>
          <w:szCs w:val="24"/>
        </w:rPr>
      </w:pPr>
    </w:p>
    <w:p w14:paraId="49364B79" w14:textId="77777777" w:rsidR="00482EBF" w:rsidRDefault="00482EBF" w:rsidP="00482EBF">
      <w:pPr>
        <w:spacing w:line="360" w:lineRule="auto"/>
        <w:rPr>
          <w:rFonts w:ascii="Times New Roman" w:hAnsi="Times New Roman" w:cs="Times New Roman"/>
          <w:b/>
          <w:sz w:val="24"/>
          <w:szCs w:val="24"/>
        </w:rPr>
      </w:pPr>
    </w:p>
    <w:p w14:paraId="42FA37FD" w14:textId="77777777" w:rsidR="00482EBF" w:rsidRDefault="00482EBF" w:rsidP="00482EBF">
      <w:pPr>
        <w:spacing w:line="360" w:lineRule="auto"/>
        <w:rPr>
          <w:rFonts w:ascii="Times New Roman" w:hAnsi="Times New Roman" w:cs="Times New Roman"/>
          <w:b/>
          <w:sz w:val="24"/>
          <w:szCs w:val="24"/>
        </w:rPr>
      </w:pPr>
    </w:p>
    <w:p w14:paraId="1442AA99" w14:textId="77777777" w:rsidR="00482EBF" w:rsidRDefault="00482EBF" w:rsidP="00482EBF">
      <w:pPr>
        <w:spacing w:line="360" w:lineRule="auto"/>
        <w:rPr>
          <w:rFonts w:ascii="Times New Roman" w:hAnsi="Times New Roman" w:cs="Times New Roman"/>
          <w:b/>
          <w:sz w:val="24"/>
          <w:szCs w:val="24"/>
        </w:rPr>
      </w:pPr>
    </w:p>
    <w:p w14:paraId="5C976036" w14:textId="77777777" w:rsidR="00482EBF" w:rsidRDefault="00482EBF" w:rsidP="00482EBF">
      <w:pPr>
        <w:spacing w:line="360" w:lineRule="auto"/>
        <w:rPr>
          <w:rFonts w:ascii="Times New Roman" w:hAnsi="Times New Roman" w:cs="Times New Roman"/>
          <w:b/>
          <w:sz w:val="24"/>
          <w:szCs w:val="24"/>
        </w:rPr>
      </w:pPr>
    </w:p>
    <w:p w14:paraId="3652CD09" w14:textId="77777777" w:rsidR="00482EBF" w:rsidRDefault="00482EBF" w:rsidP="00482EBF">
      <w:pPr>
        <w:spacing w:line="360" w:lineRule="auto"/>
        <w:rPr>
          <w:rFonts w:ascii="Times New Roman" w:hAnsi="Times New Roman" w:cs="Times New Roman"/>
          <w:b/>
          <w:sz w:val="24"/>
          <w:szCs w:val="24"/>
        </w:rPr>
      </w:pPr>
    </w:p>
    <w:p w14:paraId="2190AECF" w14:textId="77777777" w:rsidR="00482EBF" w:rsidRDefault="00482EBF" w:rsidP="00482EB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Ευχαριστίες</w:t>
      </w:r>
    </w:p>
    <w:p w14:paraId="468EFB30" w14:textId="77777777" w:rsidR="00627D84" w:rsidRPr="00627D84" w:rsidRDefault="00627D84" w:rsidP="00482EBF">
      <w:pPr>
        <w:spacing w:line="360" w:lineRule="auto"/>
        <w:rPr>
          <w:rFonts w:ascii="Times New Roman" w:hAnsi="Times New Roman" w:cs="Times New Roman"/>
          <w:sz w:val="24"/>
          <w:szCs w:val="24"/>
        </w:rPr>
      </w:pPr>
      <w:r w:rsidRPr="00627D84">
        <w:rPr>
          <w:rFonts w:ascii="Times New Roman" w:hAnsi="Times New Roman" w:cs="Times New Roman"/>
          <w:sz w:val="24"/>
          <w:szCs w:val="24"/>
        </w:rPr>
        <w:t>Ε</w:t>
      </w:r>
      <w:r>
        <w:rPr>
          <w:rFonts w:ascii="Times New Roman" w:hAnsi="Times New Roman" w:cs="Times New Roman"/>
          <w:sz w:val="24"/>
          <w:szCs w:val="24"/>
        </w:rPr>
        <w:t>υχαριστώ το συνάδελφό μου κ. Κ</w:t>
      </w:r>
      <w:r w:rsidR="0034114B">
        <w:rPr>
          <w:rFonts w:ascii="Times New Roman" w:hAnsi="Times New Roman" w:cs="Times New Roman"/>
          <w:sz w:val="24"/>
          <w:szCs w:val="24"/>
        </w:rPr>
        <w:t>ων</w:t>
      </w:r>
      <w:r w:rsidRPr="00627D84">
        <w:rPr>
          <w:rFonts w:ascii="Times New Roman" w:hAnsi="Times New Roman" w:cs="Times New Roman"/>
          <w:sz w:val="24"/>
          <w:szCs w:val="24"/>
        </w:rPr>
        <w:t>στα</w:t>
      </w:r>
      <w:r w:rsidR="00966B83">
        <w:rPr>
          <w:rFonts w:ascii="Times New Roman" w:hAnsi="Times New Roman" w:cs="Times New Roman"/>
          <w:sz w:val="24"/>
          <w:szCs w:val="24"/>
        </w:rPr>
        <w:t>ντίνο</w:t>
      </w:r>
      <w:r w:rsidRPr="00627D84">
        <w:rPr>
          <w:rFonts w:ascii="Times New Roman" w:hAnsi="Times New Roman" w:cs="Times New Roman"/>
          <w:sz w:val="24"/>
          <w:szCs w:val="24"/>
        </w:rPr>
        <w:t xml:space="preserve"> Μουλακάκη για την ουσιαστική βοήθεια του στ</w:t>
      </w:r>
      <w:r>
        <w:rPr>
          <w:rFonts w:ascii="Times New Roman" w:hAnsi="Times New Roman" w:cs="Times New Roman"/>
          <w:sz w:val="24"/>
          <w:szCs w:val="24"/>
        </w:rPr>
        <w:t>ο σχεδιασμό και την ολοκλήρωση αυτής της διπλωματικής εργασίας.</w:t>
      </w:r>
    </w:p>
    <w:p w14:paraId="76473EEB" w14:textId="77777777" w:rsidR="00482EBF" w:rsidRDefault="00482EBF" w:rsidP="00482EBF">
      <w:pPr>
        <w:spacing w:line="360" w:lineRule="auto"/>
        <w:rPr>
          <w:rFonts w:ascii="Times New Roman" w:hAnsi="Times New Roman" w:cs="Times New Roman"/>
          <w:b/>
          <w:sz w:val="24"/>
          <w:szCs w:val="24"/>
        </w:rPr>
      </w:pPr>
    </w:p>
    <w:p w14:paraId="2645BF73" w14:textId="77777777" w:rsidR="00482EBF" w:rsidRDefault="00482EBF" w:rsidP="00482EBF">
      <w:pPr>
        <w:spacing w:line="360" w:lineRule="auto"/>
        <w:rPr>
          <w:rFonts w:ascii="Times New Roman" w:hAnsi="Times New Roman" w:cs="Times New Roman"/>
          <w:b/>
          <w:sz w:val="24"/>
          <w:szCs w:val="24"/>
        </w:rPr>
      </w:pPr>
    </w:p>
    <w:p w14:paraId="5CCE5ED7" w14:textId="77777777" w:rsidR="00482EBF" w:rsidRDefault="00482EBF" w:rsidP="00482EBF">
      <w:pPr>
        <w:spacing w:line="360" w:lineRule="auto"/>
        <w:rPr>
          <w:rFonts w:ascii="Times New Roman" w:hAnsi="Times New Roman" w:cs="Times New Roman"/>
          <w:b/>
          <w:sz w:val="24"/>
          <w:szCs w:val="24"/>
        </w:rPr>
      </w:pPr>
    </w:p>
    <w:p w14:paraId="7419438E" w14:textId="77777777" w:rsidR="00482EBF" w:rsidRDefault="00482EBF" w:rsidP="00482EBF">
      <w:pPr>
        <w:spacing w:line="360" w:lineRule="auto"/>
        <w:rPr>
          <w:rFonts w:ascii="Times New Roman" w:hAnsi="Times New Roman" w:cs="Times New Roman"/>
          <w:b/>
          <w:sz w:val="24"/>
          <w:szCs w:val="24"/>
        </w:rPr>
      </w:pPr>
    </w:p>
    <w:p w14:paraId="08419C8B" w14:textId="77777777" w:rsidR="00482EBF" w:rsidRDefault="00482EBF" w:rsidP="00482EBF">
      <w:pPr>
        <w:spacing w:line="360" w:lineRule="auto"/>
        <w:rPr>
          <w:rFonts w:ascii="Times New Roman" w:hAnsi="Times New Roman" w:cs="Times New Roman"/>
          <w:b/>
          <w:sz w:val="24"/>
          <w:szCs w:val="24"/>
        </w:rPr>
      </w:pPr>
    </w:p>
    <w:p w14:paraId="581F4102" w14:textId="77777777" w:rsidR="00482EBF" w:rsidRDefault="00482EBF" w:rsidP="00482EBF">
      <w:pPr>
        <w:spacing w:line="360" w:lineRule="auto"/>
        <w:rPr>
          <w:rFonts w:ascii="Times New Roman" w:hAnsi="Times New Roman" w:cs="Times New Roman"/>
          <w:b/>
          <w:sz w:val="24"/>
          <w:szCs w:val="24"/>
        </w:rPr>
      </w:pPr>
    </w:p>
    <w:p w14:paraId="420DD2A0" w14:textId="77777777" w:rsidR="00482EBF" w:rsidRDefault="00482EBF" w:rsidP="00482EBF">
      <w:pPr>
        <w:spacing w:line="360" w:lineRule="auto"/>
        <w:rPr>
          <w:rFonts w:ascii="Times New Roman" w:hAnsi="Times New Roman" w:cs="Times New Roman"/>
          <w:b/>
          <w:sz w:val="24"/>
          <w:szCs w:val="24"/>
        </w:rPr>
      </w:pPr>
    </w:p>
    <w:p w14:paraId="2756295B" w14:textId="77777777" w:rsidR="00482EBF" w:rsidRDefault="00482EBF" w:rsidP="00482EBF">
      <w:pPr>
        <w:spacing w:line="360" w:lineRule="auto"/>
        <w:rPr>
          <w:rFonts w:ascii="Times New Roman" w:hAnsi="Times New Roman" w:cs="Times New Roman"/>
          <w:b/>
          <w:sz w:val="24"/>
          <w:szCs w:val="24"/>
        </w:rPr>
      </w:pPr>
    </w:p>
    <w:p w14:paraId="2F7D4ABF" w14:textId="77777777" w:rsidR="00482EBF" w:rsidRDefault="00482EBF" w:rsidP="00482EBF">
      <w:pPr>
        <w:spacing w:line="360" w:lineRule="auto"/>
        <w:rPr>
          <w:rFonts w:ascii="Times New Roman" w:hAnsi="Times New Roman" w:cs="Times New Roman"/>
          <w:b/>
          <w:sz w:val="24"/>
          <w:szCs w:val="24"/>
        </w:rPr>
      </w:pPr>
    </w:p>
    <w:p w14:paraId="74A94E2F" w14:textId="77777777" w:rsidR="00482EBF" w:rsidRDefault="00482EBF" w:rsidP="00482EBF">
      <w:pPr>
        <w:spacing w:line="360" w:lineRule="auto"/>
        <w:rPr>
          <w:rFonts w:ascii="Times New Roman" w:hAnsi="Times New Roman" w:cs="Times New Roman"/>
          <w:b/>
          <w:sz w:val="24"/>
          <w:szCs w:val="24"/>
        </w:rPr>
      </w:pPr>
    </w:p>
    <w:p w14:paraId="1E29683F" w14:textId="77777777" w:rsidR="00482EBF" w:rsidRDefault="00482EBF" w:rsidP="00482EBF">
      <w:pPr>
        <w:spacing w:line="360" w:lineRule="auto"/>
        <w:rPr>
          <w:rFonts w:ascii="Times New Roman" w:hAnsi="Times New Roman" w:cs="Times New Roman"/>
          <w:b/>
          <w:sz w:val="24"/>
          <w:szCs w:val="24"/>
        </w:rPr>
      </w:pPr>
    </w:p>
    <w:p w14:paraId="35910670" w14:textId="77777777" w:rsidR="00482EBF" w:rsidRDefault="00482EBF" w:rsidP="00482EBF">
      <w:pPr>
        <w:spacing w:line="360" w:lineRule="auto"/>
        <w:rPr>
          <w:rFonts w:ascii="Times New Roman" w:hAnsi="Times New Roman" w:cs="Times New Roman"/>
          <w:b/>
          <w:sz w:val="24"/>
          <w:szCs w:val="24"/>
        </w:rPr>
      </w:pPr>
    </w:p>
    <w:p w14:paraId="17B0D074" w14:textId="77777777" w:rsidR="00482EBF" w:rsidRDefault="00482EBF" w:rsidP="00482EBF">
      <w:pPr>
        <w:spacing w:line="360" w:lineRule="auto"/>
        <w:rPr>
          <w:rFonts w:ascii="Times New Roman" w:hAnsi="Times New Roman" w:cs="Times New Roman"/>
          <w:b/>
          <w:sz w:val="24"/>
          <w:szCs w:val="24"/>
        </w:rPr>
      </w:pPr>
    </w:p>
    <w:p w14:paraId="7539BCD7" w14:textId="77777777" w:rsidR="00482EBF" w:rsidRDefault="00482EBF" w:rsidP="00482EBF">
      <w:pPr>
        <w:spacing w:line="360" w:lineRule="auto"/>
        <w:rPr>
          <w:rFonts w:ascii="Times New Roman" w:hAnsi="Times New Roman" w:cs="Times New Roman"/>
          <w:b/>
          <w:sz w:val="24"/>
          <w:szCs w:val="24"/>
        </w:rPr>
      </w:pPr>
    </w:p>
    <w:p w14:paraId="430E87FB" w14:textId="77777777" w:rsidR="00482EBF" w:rsidRDefault="00482EBF" w:rsidP="00482EBF">
      <w:pPr>
        <w:spacing w:line="360" w:lineRule="auto"/>
        <w:rPr>
          <w:rFonts w:ascii="Times New Roman" w:hAnsi="Times New Roman" w:cs="Times New Roman"/>
          <w:b/>
          <w:sz w:val="24"/>
          <w:szCs w:val="24"/>
        </w:rPr>
      </w:pPr>
    </w:p>
    <w:p w14:paraId="1F837609" w14:textId="77777777" w:rsidR="00482EBF" w:rsidRDefault="00482EBF" w:rsidP="00482EBF">
      <w:pPr>
        <w:spacing w:line="360" w:lineRule="auto"/>
        <w:rPr>
          <w:rFonts w:ascii="Times New Roman" w:hAnsi="Times New Roman" w:cs="Times New Roman"/>
          <w:b/>
          <w:sz w:val="24"/>
          <w:szCs w:val="24"/>
        </w:rPr>
      </w:pPr>
    </w:p>
    <w:p w14:paraId="1154068C" w14:textId="77777777" w:rsidR="00482EBF" w:rsidRDefault="00482EBF" w:rsidP="00482EBF">
      <w:pPr>
        <w:spacing w:line="360" w:lineRule="auto"/>
        <w:rPr>
          <w:rFonts w:ascii="Times New Roman" w:hAnsi="Times New Roman" w:cs="Times New Roman"/>
          <w:b/>
          <w:sz w:val="24"/>
          <w:szCs w:val="24"/>
        </w:rPr>
      </w:pPr>
    </w:p>
    <w:p w14:paraId="5F8BE314" w14:textId="77777777" w:rsidR="00482EBF" w:rsidRDefault="00482EBF" w:rsidP="00482EBF">
      <w:pPr>
        <w:spacing w:line="360" w:lineRule="auto"/>
        <w:rPr>
          <w:rFonts w:ascii="Times New Roman" w:hAnsi="Times New Roman" w:cs="Times New Roman"/>
          <w:b/>
          <w:sz w:val="24"/>
          <w:szCs w:val="24"/>
        </w:rPr>
      </w:pPr>
    </w:p>
    <w:p w14:paraId="14935547" w14:textId="77777777" w:rsidR="00482EBF" w:rsidRDefault="00482EBF" w:rsidP="00482EBF">
      <w:pPr>
        <w:spacing w:line="360" w:lineRule="auto"/>
        <w:rPr>
          <w:rFonts w:ascii="Times New Roman" w:hAnsi="Times New Roman" w:cs="Times New Roman"/>
          <w:b/>
          <w:sz w:val="24"/>
          <w:szCs w:val="24"/>
        </w:rPr>
      </w:pPr>
    </w:p>
    <w:p w14:paraId="733B448E" w14:textId="77777777" w:rsidR="00482EBF" w:rsidRDefault="00482EBF" w:rsidP="00482EBF">
      <w:pPr>
        <w:spacing w:line="360" w:lineRule="auto"/>
        <w:rPr>
          <w:rFonts w:ascii="Times New Roman" w:hAnsi="Times New Roman" w:cs="Times New Roman"/>
          <w:b/>
          <w:sz w:val="24"/>
          <w:szCs w:val="24"/>
        </w:rPr>
      </w:pPr>
    </w:p>
    <w:p w14:paraId="43C1EB87" w14:textId="77777777" w:rsidR="005A3661" w:rsidRPr="00982780" w:rsidRDefault="005A3661" w:rsidP="00F50613">
      <w:pPr>
        <w:jc w:val="center"/>
        <w:rPr>
          <w:rFonts w:ascii="Times New Roman" w:hAnsi="Times New Roman" w:cs="Times New Roman"/>
          <w:b/>
          <w:sz w:val="28"/>
          <w:szCs w:val="28"/>
        </w:rPr>
      </w:pPr>
      <w:r w:rsidRPr="00982780">
        <w:rPr>
          <w:rFonts w:ascii="Times New Roman" w:hAnsi="Times New Roman" w:cs="Times New Roman"/>
          <w:b/>
          <w:sz w:val="28"/>
          <w:szCs w:val="28"/>
        </w:rPr>
        <w:lastRenderedPageBreak/>
        <w:t>ΠΕΡΙΕΧΟΜΕΝΑ</w:t>
      </w:r>
    </w:p>
    <w:p w14:paraId="01758246" w14:textId="77777777" w:rsidR="008A1BA6" w:rsidRPr="00DE3DFD" w:rsidRDefault="00DE3DFD" w:rsidP="00F50613">
      <w:pPr>
        <w:rPr>
          <w:rFonts w:ascii="Times New Roman" w:hAnsi="Times New Roman" w:cs="Times New Roman"/>
          <w:b/>
          <w:sz w:val="24"/>
          <w:szCs w:val="24"/>
          <w:lang w:val="en-US"/>
        </w:rPr>
      </w:pPr>
      <w:r>
        <w:rPr>
          <w:rFonts w:ascii="Times New Roman" w:hAnsi="Times New Roman" w:cs="Times New Roman"/>
          <w:b/>
          <w:sz w:val="24"/>
          <w:szCs w:val="24"/>
          <w:lang w:val="en-US"/>
        </w:rPr>
        <w:t>GENERAL SECTION</w:t>
      </w:r>
    </w:p>
    <w:p w14:paraId="14135DF2" w14:textId="77777777" w:rsidR="00514850" w:rsidRPr="00514850" w:rsidRDefault="00514850" w:rsidP="00F50613">
      <w:pPr>
        <w:pStyle w:val="a3"/>
        <w:numPr>
          <w:ilvl w:val="0"/>
          <w:numId w:val="23"/>
        </w:numPr>
        <w:rPr>
          <w:rFonts w:ascii="Times New Roman" w:hAnsi="Times New Roman" w:cs="Times New Roman"/>
          <w:bCs/>
          <w:sz w:val="24"/>
          <w:szCs w:val="24"/>
        </w:rPr>
      </w:pPr>
      <w:r w:rsidRPr="00514850">
        <w:rPr>
          <w:rFonts w:ascii="Times New Roman" w:hAnsi="Times New Roman" w:cs="Times New Roman"/>
          <w:bCs/>
          <w:sz w:val="24"/>
          <w:szCs w:val="24"/>
          <w:lang w:val="en-US"/>
        </w:rPr>
        <w:t>Abdominal</w:t>
      </w:r>
      <w:r w:rsidRPr="00514850">
        <w:rPr>
          <w:rFonts w:ascii="Times New Roman" w:hAnsi="Times New Roman" w:cs="Times New Roman"/>
          <w:bCs/>
          <w:sz w:val="24"/>
          <w:szCs w:val="24"/>
        </w:rPr>
        <w:t xml:space="preserve"> </w:t>
      </w:r>
      <w:r w:rsidRPr="00514850">
        <w:rPr>
          <w:rFonts w:ascii="Times New Roman" w:hAnsi="Times New Roman" w:cs="Times New Roman"/>
          <w:bCs/>
          <w:sz w:val="24"/>
          <w:szCs w:val="24"/>
          <w:lang w:val="en-US"/>
        </w:rPr>
        <w:t>aortic</w:t>
      </w:r>
      <w:r w:rsidRPr="00514850">
        <w:rPr>
          <w:rFonts w:ascii="Times New Roman" w:hAnsi="Times New Roman" w:cs="Times New Roman"/>
          <w:bCs/>
          <w:sz w:val="24"/>
          <w:szCs w:val="24"/>
        </w:rPr>
        <w:t xml:space="preserve"> </w:t>
      </w:r>
      <w:r w:rsidRPr="00514850">
        <w:rPr>
          <w:rFonts w:ascii="Times New Roman" w:hAnsi="Times New Roman" w:cs="Times New Roman"/>
          <w:bCs/>
          <w:sz w:val="24"/>
          <w:szCs w:val="24"/>
          <w:lang w:val="en-US"/>
        </w:rPr>
        <w:t>aneurysm</w:t>
      </w:r>
      <w:r w:rsidRPr="00514850">
        <w:rPr>
          <w:rFonts w:ascii="Times New Roman" w:hAnsi="Times New Roman" w:cs="Times New Roman"/>
          <w:bCs/>
          <w:sz w:val="24"/>
          <w:szCs w:val="24"/>
        </w:rPr>
        <w:t xml:space="preserve"> </w:t>
      </w:r>
      <w:r w:rsidRPr="00514850">
        <w:rPr>
          <w:rFonts w:ascii="Times New Roman" w:hAnsi="Times New Roman" w:cs="Times New Roman"/>
          <w:bCs/>
          <w:sz w:val="24"/>
          <w:szCs w:val="24"/>
          <w:lang w:val="en-US"/>
        </w:rPr>
        <w:t>Repair</w:t>
      </w:r>
    </w:p>
    <w:p w14:paraId="4607CE54" w14:textId="77777777" w:rsidR="008A1BA6" w:rsidRPr="00615BBB" w:rsidRDefault="00514850" w:rsidP="00F50613">
      <w:pPr>
        <w:pStyle w:val="a3"/>
        <w:numPr>
          <w:ilvl w:val="0"/>
          <w:numId w:val="23"/>
        </w:numPr>
        <w:jc w:val="both"/>
        <w:rPr>
          <w:rFonts w:ascii="Times New Roman" w:hAnsi="Times New Roman" w:cs="Times New Roman"/>
          <w:b/>
          <w:sz w:val="24"/>
          <w:szCs w:val="24"/>
          <w:lang w:val="en-US"/>
        </w:rPr>
      </w:pPr>
      <w:r w:rsidRPr="008C57D9">
        <w:rPr>
          <w:rFonts w:ascii="Times New Roman" w:hAnsi="Times New Roman" w:cs="Times New Roman"/>
          <w:bCs/>
          <w:sz w:val="24"/>
          <w:szCs w:val="24"/>
          <w:lang w:val="en-US"/>
        </w:rPr>
        <w:t>C</w:t>
      </w:r>
      <w:r w:rsidRPr="00615BBB">
        <w:rPr>
          <w:rFonts w:ascii="Times New Roman" w:hAnsi="Times New Roman" w:cs="Times New Roman"/>
          <w:bCs/>
          <w:sz w:val="24"/>
          <w:szCs w:val="24"/>
          <w:lang w:val="en-US"/>
        </w:rPr>
        <w:t>omplications and causes of Failure after EVAR</w:t>
      </w:r>
    </w:p>
    <w:p w14:paraId="34834173" w14:textId="77777777" w:rsidR="00514850" w:rsidRPr="00DE3DFD" w:rsidRDefault="00DE3DFD" w:rsidP="00F50613">
      <w:pPr>
        <w:rPr>
          <w:rFonts w:ascii="Times New Roman" w:hAnsi="Times New Roman" w:cs="Times New Roman"/>
          <w:b/>
          <w:sz w:val="24"/>
          <w:szCs w:val="24"/>
          <w:lang w:val="en-US"/>
        </w:rPr>
      </w:pPr>
      <w:r>
        <w:rPr>
          <w:rFonts w:ascii="Times New Roman" w:hAnsi="Times New Roman" w:cs="Times New Roman"/>
          <w:b/>
          <w:sz w:val="24"/>
          <w:szCs w:val="24"/>
          <w:lang w:val="en-US"/>
        </w:rPr>
        <w:t>SPECIFIC SECTION</w:t>
      </w:r>
    </w:p>
    <w:p w14:paraId="2A729B2A" w14:textId="77777777" w:rsidR="0036724A" w:rsidRDefault="00514850" w:rsidP="005936B5">
      <w:pPr>
        <w:pStyle w:val="a3"/>
        <w:numPr>
          <w:ilvl w:val="0"/>
          <w:numId w:val="24"/>
        </w:numPr>
        <w:rPr>
          <w:rFonts w:ascii="Times New Roman" w:hAnsi="Times New Roman" w:cs="Times New Roman"/>
          <w:bCs/>
          <w:sz w:val="24"/>
          <w:szCs w:val="24"/>
          <w:lang w:val="en-US"/>
        </w:rPr>
      </w:pPr>
      <w:r w:rsidRPr="0036724A">
        <w:rPr>
          <w:rFonts w:ascii="Times New Roman" w:hAnsi="Times New Roman" w:cs="Times New Roman"/>
          <w:bCs/>
          <w:sz w:val="24"/>
          <w:szCs w:val="24"/>
          <w:lang w:val="en-US"/>
        </w:rPr>
        <w:t xml:space="preserve">Late rupture after EVAR </w:t>
      </w:r>
    </w:p>
    <w:p w14:paraId="09B7718E" w14:textId="77777777" w:rsidR="0036724A" w:rsidRDefault="00FE02A8" w:rsidP="005936B5">
      <w:pPr>
        <w:pStyle w:val="a3"/>
        <w:rPr>
          <w:rFonts w:ascii="Times New Roman" w:hAnsi="Times New Roman" w:cs="Times New Roman"/>
          <w:bCs/>
          <w:sz w:val="24"/>
          <w:szCs w:val="24"/>
          <w:lang w:val="en-US"/>
        </w:rPr>
      </w:pPr>
      <w:r w:rsidRPr="0036724A">
        <w:rPr>
          <w:rFonts w:ascii="Times New Roman" w:hAnsi="Times New Roman" w:cs="Times New Roman"/>
          <w:bCs/>
          <w:sz w:val="24"/>
          <w:szCs w:val="24"/>
          <w:lang w:val="en-US"/>
        </w:rPr>
        <w:t xml:space="preserve">1.1 </w:t>
      </w:r>
      <w:r w:rsidR="00514850" w:rsidRPr="0036724A">
        <w:rPr>
          <w:rFonts w:ascii="Times New Roman" w:hAnsi="Times New Roman" w:cs="Times New Roman"/>
          <w:bCs/>
          <w:sz w:val="24"/>
          <w:szCs w:val="24"/>
          <w:lang w:val="en-US"/>
        </w:rPr>
        <w:t>Introduction</w:t>
      </w:r>
    </w:p>
    <w:p w14:paraId="5D8BF926" w14:textId="77777777" w:rsidR="00FE02A8" w:rsidRPr="00C22DA2" w:rsidRDefault="00FE02A8" w:rsidP="005936B5">
      <w:pPr>
        <w:pStyle w:val="a3"/>
        <w:rPr>
          <w:rFonts w:ascii="Times New Roman" w:hAnsi="Times New Roman" w:cs="Times New Roman"/>
          <w:bCs/>
          <w:sz w:val="24"/>
          <w:szCs w:val="24"/>
          <w:lang w:val="en-US"/>
        </w:rPr>
      </w:pPr>
      <w:r w:rsidRPr="00C22DA2">
        <w:rPr>
          <w:rFonts w:ascii="Times New Roman" w:hAnsi="Times New Roman" w:cs="Times New Roman"/>
          <w:bCs/>
          <w:sz w:val="24"/>
          <w:szCs w:val="24"/>
          <w:lang w:val="en-US"/>
        </w:rPr>
        <w:t xml:space="preserve">1.2 Review of the literature </w:t>
      </w:r>
    </w:p>
    <w:p w14:paraId="5DE21938" w14:textId="77777777" w:rsidR="002514DC" w:rsidRPr="002514DC" w:rsidRDefault="00FE02A8" w:rsidP="005936B5">
      <w:pPr>
        <w:pStyle w:val="a3"/>
        <w:numPr>
          <w:ilvl w:val="0"/>
          <w:numId w:val="24"/>
        </w:numPr>
        <w:jc w:val="both"/>
        <w:rPr>
          <w:rFonts w:ascii="Times New Roman" w:hAnsi="Times New Roman" w:cs="Times New Roman"/>
          <w:bCs/>
          <w:sz w:val="24"/>
          <w:szCs w:val="24"/>
          <w:lang w:val="en-US"/>
        </w:rPr>
      </w:pPr>
      <w:r w:rsidRPr="002514DC">
        <w:rPr>
          <w:rFonts w:ascii="Times New Roman" w:hAnsi="Times New Roman" w:cs="Times New Roman"/>
          <w:bCs/>
          <w:sz w:val="24"/>
          <w:szCs w:val="24"/>
          <w:lang w:val="en-US"/>
        </w:rPr>
        <w:t>Aim</w:t>
      </w:r>
    </w:p>
    <w:p w14:paraId="45EE6132" w14:textId="77777777" w:rsidR="00FE02A8" w:rsidRPr="002514DC" w:rsidRDefault="002514DC" w:rsidP="005936B5">
      <w:pPr>
        <w:pStyle w:val="a3"/>
        <w:numPr>
          <w:ilvl w:val="0"/>
          <w:numId w:val="24"/>
        </w:numPr>
        <w:jc w:val="both"/>
        <w:rPr>
          <w:rFonts w:ascii="Times New Roman" w:hAnsi="Times New Roman" w:cs="Times New Roman"/>
          <w:bCs/>
          <w:sz w:val="24"/>
          <w:szCs w:val="24"/>
          <w:lang w:val="en-US"/>
        </w:rPr>
      </w:pPr>
      <w:r w:rsidRPr="002514DC">
        <w:rPr>
          <w:rFonts w:ascii="Times New Roman" w:hAnsi="Times New Roman" w:cs="Times New Roman"/>
          <w:bCs/>
          <w:sz w:val="24"/>
          <w:szCs w:val="24"/>
        </w:rPr>
        <w:t>Μ</w:t>
      </w:r>
      <w:proofErr w:type="spellStart"/>
      <w:r w:rsidR="00FE02A8" w:rsidRPr="002514DC">
        <w:rPr>
          <w:rFonts w:ascii="Times New Roman" w:hAnsi="Times New Roman" w:cs="Times New Roman"/>
          <w:bCs/>
          <w:sz w:val="24"/>
          <w:szCs w:val="24"/>
          <w:lang w:val="en-US"/>
        </w:rPr>
        <w:t>ethods</w:t>
      </w:r>
      <w:proofErr w:type="spellEnd"/>
    </w:p>
    <w:p w14:paraId="65138B8F" w14:textId="77777777" w:rsidR="00883D75" w:rsidRPr="005936B5" w:rsidRDefault="005936B5" w:rsidP="005936B5">
      <w:pPr>
        <w:pStyle w:val="a3"/>
        <w:ind w:left="567" w:firstLine="16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 </w:t>
      </w:r>
      <w:r w:rsidR="00883D75" w:rsidRPr="005936B5">
        <w:rPr>
          <w:rFonts w:ascii="Times New Roman" w:hAnsi="Times New Roman" w:cs="Times New Roman"/>
          <w:bCs/>
          <w:sz w:val="24"/>
          <w:szCs w:val="24"/>
          <w:lang w:val="en-US"/>
        </w:rPr>
        <w:t>Information Sources and Search Strategy</w:t>
      </w:r>
    </w:p>
    <w:p w14:paraId="39DDE955" w14:textId="77777777" w:rsidR="00883D75" w:rsidRPr="005936B5" w:rsidRDefault="005936B5" w:rsidP="005936B5">
      <w:pPr>
        <w:pStyle w:val="a3"/>
        <w:ind w:left="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3.2 </w:t>
      </w:r>
      <w:r w:rsidR="00883D75" w:rsidRPr="005936B5">
        <w:rPr>
          <w:rFonts w:ascii="Times New Roman" w:hAnsi="Times New Roman" w:cs="Times New Roman"/>
          <w:bCs/>
          <w:sz w:val="24"/>
          <w:szCs w:val="24"/>
          <w:lang w:val="en-US"/>
        </w:rPr>
        <w:t xml:space="preserve">Eligibility, </w:t>
      </w:r>
      <w:r w:rsidR="002A04FC" w:rsidRPr="005936B5">
        <w:rPr>
          <w:rFonts w:ascii="Times New Roman" w:hAnsi="Times New Roman" w:cs="Times New Roman"/>
          <w:bCs/>
          <w:sz w:val="24"/>
          <w:szCs w:val="24"/>
          <w:lang w:val="en-US"/>
        </w:rPr>
        <w:t>Exclusion,</w:t>
      </w:r>
      <w:r w:rsidR="00883D75" w:rsidRPr="005936B5">
        <w:rPr>
          <w:rFonts w:ascii="Times New Roman" w:hAnsi="Times New Roman" w:cs="Times New Roman"/>
          <w:bCs/>
          <w:sz w:val="24"/>
          <w:szCs w:val="24"/>
          <w:lang w:val="en-US"/>
        </w:rPr>
        <w:t xml:space="preserve"> and Inclusion Criteria</w:t>
      </w:r>
    </w:p>
    <w:p w14:paraId="114D2970" w14:textId="77777777" w:rsidR="002514DC" w:rsidRPr="005936B5" w:rsidRDefault="005936B5" w:rsidP="005936B5">
      <w:pPr>
        <w:pStyle w:val="a3"/>
        <w:ind w:left="709"/>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3.3 </w:t>
      </w:r>
      <w:r w:rsidR="002514DC" w:rsidRPr="005936B5">
        <w:rPr>
          <w:rFonts w:ascii="Times New Roman" w:hAnsi="Times New Roman" w:cs="Times New Roman"/>
          <w:bCs/>
          <w:sz w:val="24"/>
          <w:szCs w:val="24"/>
          <w:lang w:val="en-US"/>
        </w:rPr>
        <w:t>C</w:t>
      </w:r>
      <w:r w:rsidR="00883D75" w:rsidRPr="005936B5">
        <w:rPr>
          <w:rFonts w:ascii="Times New Roman" w:hAnsi="Times New Roman" w:cs="Times New Roman"/>
          <w:bCs/>
          <w:sz w:val="24"/>
          <w:szCs w:val="24"/>
          <w:lang w:val="en-US"/>
        </w:rPr>
        <w:t>ollection of data</w:t>
      </w:r>
    </w:p>
    <w:p w14:paraId="583B7312" w14:textId="77777777" w:rsidR="0036724A" w:rsidRPr="005936B5" w:rsidRDefault="005936B5" w:rsidP="005936B5">
      <w:pPr>
        <w:pStyle w:val="a3"/>
        <w:ind w:left="709"/>
        <w:jc w:val="both"/>
        <w:rPr>
          <w:rFonts w:ascii="Times New Roman" w:hAnsi="Times New Roman" w:cs="Times New Roman"/>
          <w:sz w:val="24"/>
          <w:szCs w:val="24"/>
          <w:lang w:val="en-US"/>
        </w:rPr>
      </w:pPr>
      <w:r>
        <w:rPr>
          <w:rFonts w:ascii="Times New Roman" w:hAnsi="Times New Roman" w:cs="Times New Roman"/>
          <w:bCs/>
          <w:sz w:val="24"/>
          <w:szCs w:val="24"/>
          <w:lang w:val="en-US"/>
        </w:rPr>
        <w:t>3.4</w:t>
      </w:r>
      <w:r w:rsidR="00590DB9" w:rsidRPr="00590DB9">
        <w:rPr>
          <w:rFonts w:ascii="Times New Roman" w:hAnsi="Times New Roman" w:cs="Times New Roman"/>
          <w:bCs/>
          <w:sz w:val="24"/>
          <w:szCs w:val="24"/>
          <w:lang w:val="en-US"/>
        </w:rPr>
        <w:t xml:space="preserve"> </w:t>
      </w:r>
      <w:r w:rsidR="002514DC" w:rsidRPr="005936B5">
        <w:rPr>
          <w:rFonts w:ascii="Times New Roman" w:hAnsi="Times New Roman" w:cs="Times New Roman"/>
          <w:bCs/>
          <w:sz w:val="24"/>
          <w:szCs w:val="24"/>
          <w:lang w:val="en-US"/>
        </w:rPr>
        <w:t>Analysis of Data and statistical Analysis</w:t>
      </w:r>
    </w:p>
    <w:p w14:paraId="7BBA5B04" w14:textId="77777777" w:rsidR="0036724A" w:rsidRPr="005936B5" w:rsidRDefault="002514DC" w:rsidP="005936B5">
      <w:pPr>
        <w:pStyle w:val="a3"/>
        <w:numPr>
          <w:ilvl w:val="0"/>
          <w:numId w:val="24"/>
        </w:numPr>
        <w:jc w:val="both"/>
        <w:rPr>
          <w:rFonts w:ascii="Times New Roman" w:hAnsi="Times New Roman" w:cs="Times New Roman"/>
          <w:sz w:val="24"/>
          <w:szCs w:val="24"/>
          <w:lang w:val="en-US"/>
        </w:rPr>
      </w:pPr>
      <w:r w:rsidRPr="005936B5">
        <w:rPr>
          <w:rFonts w:ascii="Times New Roman" w:hAnsi="Times New Roman" w:cs="Times New Roman"/>
          <w:bCs/>
          <w:sz w:val="24"/>
          <w:szCs w:val="24"/>
          <w:lang w:val="en-US"/>
        </w:rPr>
        <w:t>Results</w:t>
      </w:r>
      <w:r w:rsidR="001E1C2C" w:rsidRPr="005936B5">
        <w:rPr>
          <w:rFonts w:ascii="Times New Roman" w:hAnsi="Times New Roman" w:cs="Times New Roman"/>
          <w:bCs/>
          <w:sz w:val="24"/>
          <w:szCs w:val="24"/>
          <w:lang w:val="en-US"/>
        </w:rPr>
        <w:t xml:space="preserve"> </w:t>
      </w:r>
    </w:p>
    <w:p w14:paraId="3742B4B8" w14:textId="77777777" w:rsidR="0036724A" w:rsidRDefault="00666BF6" w:rsidP="005936B5">
      <w:pPr>
        <w:pStyle w:val="a3"/>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r w:rsidR="00C22DA2" w:rsidRPr="005936B5">
        <w:rPr>
          <w:rFonts w:ascii="Times New Roman" w:hAnsi="Times New Roman" w:cs="Times New Roman"/>
          <w:bCs/>
          <w:sz w:val="24"/>
          <w:szCs w:val="24"/>
          <w:lang w:val="en-US"/>
        </w:rPr>
        <w:t xml:space="preserve">.1 </w:t>
      </w:r>
      <w:r w:rsidR="00D01C18" w:rsidRPr="005936B5">
        <w:rPr>
          <w:rFonts w:ascii="Times New Roman" w:hAnsi="Times New Roman" w:cs="Times New Roman"/>
          <w:bCs/>
          <w:sz w:val="24"/>
          <w:szCs w:val="24"/>
          <w:lang w:val="en-US"/>
        </w:rPr>
        <w:t>Clinical</w:t>
      </w:r>
      <w:r w:rsidR="001E1C2C" w:rsidRPr="0036724A">
        <w:rPr>
          <w:rFonts w:ascii="Times New Roman" w:hAnsi="Times New Roman" w:cs="Times New Roman"/>
          <w:bCs/>
          <w:sz w:val="24"/>
          <w:szCs w:val="24"/>
          <w:lang w:val="en-US"/>
        </w:rPr>
        <w:t xml:space="preserve"> characteristics</w:t>
      </w:r>
      <w:r w:rsidR="00BE3748" w:rsidRPr="0036724A">
        <w:rPr>
          <w:rFonts w:ascii="Times New Roman" w:hAnsi="Times New Roman" w:cs="Times New Roman"/>
          <w:bCs/>
          <w:sz w:val="24"/>
          <w:szCs w:val="24"/>
          <w:lang w:val="en-US"/>
        </w:rPr>
        <w:t xml:space="preserve"> and treatment details</w:t>
      </w:r>
    </w:p>
    <w:p w14:paraId="151BD1E2" w14:textId="77777777" w:rsidR="002514DC" w:rsidRPr="00C22DA2" w:rsidRDefault="00666BF6" w:rsidP="005936B5">
      <w:pPr>
        <w:pStyle w:val="a3"/>
        <w:jc w:val="both"/>
        <w:rPr>
          <w:rFonts w:ascii="Times New Roman" w:hAnsi="Times New Roman" w:cs="Times New Roman"/>
          <w:b/>
          <w:sz w:val="24"/>
          <w:szCs w:val="24"/>
          <w:lang w:val="en-US"/>
        </w:rPr>
      </w:pPr>
      <w:r>
        <w:rPr>
          <w:rFonts w:ascii="Times New Roman" w:hAnsi="Times New Roman" w:cs="Times New Roman"/>
          <w:bCs/>
          <w:sz w:val="24"/>
          <w:szCs w:val="24"/>
          <w:lang w:val="en-US"/>
        </w:rPr>
        <w:t>4</w:t>
      </w:r>
      <w:r w:rsidR="002514DC" w:rsidRPr="00C22DA2">
        <w:rPr>
          <w:rFonts w:ascii="Times New Roman" w:hAnsi="Times New Roman" w:cs="Times New Roman"/>
          <w:bCs/>
          <w:sz w:val="24"/>
          <w:szCs w:val="24"/>
          <w:lang w:val="en-US"/>
        </w:rPr>
        <w:t>.</w:t>
      </w:r>
      <w:r w:rsidR="001E1C2C" w:rsidRPr="00C22DA2">
        <w:rPr>
          <w:rFonts w:ascii="Times New Roman" w:hAnsi="Times New Roman" w:cs="Times New Roman"/>
          <w:bCs/>
          <w:sz w:val="24"/>
          <w:szCs w:val="24"/>
          <w:lang w:val="en-US"/>
        </w:rPr>
        <w:t>2</w:t>
      </w:r>
      <w:r w:rsidR="002514DC" w:rsidRPr="00C22DA2">
        <w:rPr>
          <w:rFonts w:ascii="Times New Roman" w:hAnsi="Times New Roman" w:cs="Times New Roman"/>
          <w:bCs/>
          <w:sz w:val="24"/>
          <w:szCs w:val="24"/>
          <w:lang w:val="en-US"/>
        </w:rPr>
        <w:t xml:space="preserve"> Mortality Rates and Outcome</w:t>
      </w:r>
    </w:p>
    <w:p w14:paraId="674F992D" w14:textId="77777777" w:rsidR="002514DC" w:rsidRDefault="004C595D" w:rsidP="005936B5">
      <w:pPr>
        <w:pStyle w:val="a3"/>
        <w:numPr>
          <w:ilvl w:val="0"/>
          <w:numId w:val="24"/>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Tables and Figures</w:t>
      </w:r>
    </w:p>
    <w:p w14:paraId="73B43786" w14:textId="77777777" w:rsidR="0036724A" w:rsidRDefault="004C595D" w:rsidP="005936B5">
      <w:pPr>
        <w:pStyle w:val="a3"/>
        <w:numPr>
          <w:ilvl w:val="0"/>
          <w:numId w:val="24"/>
        </w:numPr>
        <w:jc w:val="both"/>
        <w:rPr>
          <w:rFonts w:ascii="Times New Roman" w:hAnsi="Times New Roman" w:cs="Times New Roman"/>
          <w:bCs/>
          <w:sz w:val="24"/>
          <w:szCs w:val="24"/>
          <w:lang w:val="en-US"/>
        </w:rPr>
      </w:pPr>
      <w:r w:rsidRPr="004C595D">
        <w:rPr>
          <w:rFonts w:ascii="Times New Roman" w:hAnsi="Times New Roman" w:cs="Times New Roman"/>
          <w:bCs/>
          <w:sz w:val="24"/>
          <w:szCs w:val="24"/>
          <w:lang w:val="en-US"/>
        </w:rPr>
        <w:t>D</w:t>
      </w:r>
      <w:r>
        <w:rPr>
          <w:rFonts w:ascii="Times New Roman" w:hAnsi="Times New Roman" w:cs="Times New Roman"/>
          <w:bCs/>
          <w:sz w:val="24"/>
          <w:szCs w:val="24"/>
          <w:lang w:val="en-US"/>
        </w:rPr>
        <w:t>iscussion</w:t>
      </w:r>
    </w:p>
    <w:p w14:paraId="63C30A43" w14:textId="77777777" w:rsidR="0036724A" w:rsidRDefault="003E280E" w:rsidP="005936B5">
      <w:pPr>
        <w:pStyle w:val="a3"/>
        <w:jc w:val="both"/>
        <w:rPr>
          <w:rFonts w:ascii="Times New Roman" w:hAnsi="Times New Roman" w:cs="Times New Roman"/>
          <w:bCs/>
          <w:sz w:val="24"/>
          <w:szCs w:val="24"/>
          <w:lang w:val="en-US"/>
        </w:rPr>
      </w:pPr>
      <w:r>
        <w:rPr>
          <w:rFonts w:ascii="Times New Roman" w:hAnsi="Times New Roman" w:cs="Times New Roman"/>
          <w:bCs/>
          <w:sz w:val="24"/>
          <w:szCs w:val="24"/>
          <w:lang w:val="en-US"/>
        </w:rPr>
        <w:t>6</w:t>
      </w:r>
      <w:r w:rsidR="004C595D" w:rsidRPr="0036724A">
        <w:rPr>
          <w:rFonts w:ascii="Times New Roman" w:hAnsi="Times New Roman" w:cs="Times New Roman"/>
          <w:bCs/>
          <w:sz w:val="24"/>
          <w:szCs w:val="24"/>
          <w:lang w:val="en-US"/>
        </w:rPr>
        <w:t>.1 Incidence of LAR</w:t>
      </w:r>
    </w:p>
    <w:p w14:paraId="4C6D8C79"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4C595D" w:rsidRPr="004C595D">
        <w:rPr>
          <w:rFonts w:ascii="Times New Roman" w:hAnsi="Times New Roman" w:cs="Times New Roman"/>
          <w:bCs/>
          <w:iCs/>
          <w:sz w:val="24"/>
          <w:szCs w:val="24"/>
          <w:lang w:val="en-US"/>
        </w:rPr>
        <w:t>.2 Timing of LAR</w:t>
      </w:r>
    </w:p>
    <w:p w14:paraId="21B2D986"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4C3638">
        <w:rPr>
          <w:rFonts w:ascii="Times New Roman" w:hAnsi="Times New Roman" w:cs="Times New Roman"/>
          <w:bCs/>
          <w:iCs/>
          <w:sz w:val="24"/>
          <w:szCs w:val="24"/>
          <w:lang w:val="en-US"/>
        </w:rPr>
        <w:t xml:space="preserve">.3 </w:t>
      </w:r>
      <w:r w:rsidR="004C3638" w:rsidRPr="003862A1">
        <w:rPr>
          <w:rFonts w:ascii="Times New Roman" w:hAnsi="Times New Roman" w:cs="Times New Roman"/>
          <w:bCs/>
          <w:iCs/>
          <w:sz w:val="24"/>
          <w:szCs w:val="24"/>
          <w:lang w:val="en-US"/>
        </w:rPr>
        <w:t>Risk factors</w:t>
      </w:r>
    </w:p>
    <w:p w14:paraId="654F9BCE" w14:textId="77777777" w:rsidR="0036724A" w:rsidRDefault="003E280E" w:rsidP="005936B5">
      <w:pPr>
        <w:pStyle w:val="a3"/>
        <w:jc w:val="both"/>
        <w:rPr>
          <w:rFonts w:ascii="Times New Roman" w:hAnsi="Times New Roman" w:cs="Times New Roman"/>
          <w:b/>
          <w:iCs/>
          <w:sz w:val="24"/>
          <w:szCs w:val="24"/>
          <w:lang w:val="en-US"/>
        </w:rPr>
      </w:pPr>
      <w:r>
        <w:rPr>
          <w:rFonts w:ascii="Times New Roman" w:hAnsi="Times New Roman" w:cs="Times New Roman"/>
          <w:bCs/>
          <w:iCs/>
          <w:sz w:val="24"/>
          <w:szCs w:val="24"/>
          <w:lang w:val="en-US"/>
        </w:rPr>
        <w:t>6</w:t>
      </w:r>
      <w:r w:rsidR="003862A1">
        <w:rPr>
          <w:rFonts w:ascii="Times New Roman" w:hAnsi="Times New Roman" w:cs="Times New Roman"/>
          <w:bCs/>
          <w:iCs/>
          <w:sz w:val="24"/>
          <w:szCs w:val="24"/>
          <w:lang w:val="en-US"/>
        </w:rPr>
        <w:t xml:space="preserve">.4 </w:t>
      </w:r>
      <w:r w:rsidR="003862A1" w:rsidRPr="003862A1">
        <w:rPr>
          <w:rFonts w:ascii="Times New Roman" w:hAnsi="Times New Roman" w:cs="Times New Roman"/>
          <w:bCs/>
          <w:iCs/>
          <w:sz w:val="24"/>
          <w:szCs w:val="24"/>
          <w:lang w:val="en-US"/>
        </w:rPr>
        <w:t>Causes at rupture</w:t>
      </w:r>
      <w:r w:rsidR="003862A1" w:rsidRPr="00F5552E">
        <w:rPr>
          <w:rFonts w:ascii="Times New Roman" w:hAnsi="Times New Roman" w:cs="Times New Roman"/>
          <w:b/>
          <w:iCs/>
          <w:sz w:val="24"/>
          <w:szCs w:val="24"/>
          <w:lang w:val="en-US"/>
        </w:rPr>
        <w:t xml:space="preserve"> </w:t>
      </w:r>
    </w:p>
    <w:p w14:paraId="3A191B88"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4B4305" w:rsidRPr="004B4305">
        <w:rPr>
          <w:rFonts w:ascii="Times New Roman" w:hAnsi="Times New Roman" w:cs="Times New Roman"/>
          <w:bCs/>
          <w:iCs/>
          <w:sz w:val="24"/>
          <w:szCs w:val="24"/>
          <w:lang w:val="en-US"/>
        </w:rPr>
        <w:t>.5 Mortality after post-EVAR rupture vs de novo rupture</w:t>
      </w:r>
    </w:p>
    <w:p w14:paraId="7042073F"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413620">
        <w:rPr>
          <w:rFonts w:ascii="Times New Roman" w:hAnsi="Times New Roman" w:cs="Times New Roman"/>
          <w:bCs/>
          <w:iCs/>
          <w:sz w:val="24"/>
          <w:szCs w:val="24"/>
          <w:lang w:val="en-US"/>
        </w:rPr>
        <w:t xml:space="preserve">.6 </w:t>
      </w:r>
      <w:r w:rsidR="00413620" w:rsidRPr="00413620">
        <w:rPr>
          <w:rFonts w:ascii="Times New Roman" w:hAnsi="Times New Roman" w:cs="Times New Roman"/>
          <w:bCs/>
          <w:iCs/>
          <w:sz w:val="24"/>
          <w:szCs w:val="24"/>
          <w:lang w:val="en-US"/>
        </w:rPr>
        <w:t>Hemodynamic instability after post-EVAR rupture vs de novo rupture</w:t>
      </w:r>
    </w:p>
    <w:p w14:paraId="301CE9BC"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413620">
        <w:rPr>
          <w:rFonts w:ascii="Times New Roman" w:hAnsi="Times New Roman" w:cs="Times New Roman"/>
          <w:bCs/>
          <w:iCs/>
          <w:sz w:val="24"/>
          <w:szCs w:val="24"/>
          <w:lang w:val="en-US"/>
        </w:rPr>
        <w:t xml:space="preserve">.7 </w:t>
      </w:r>
      <w:proofErr w:type="gramStart"/>
      <w:r w:rsidR="00413620" w:rsidRPr="00413620">
        <w:rPr>
          <w:rFonts w:ascii="Times New Roman" w:hAnsi="Times New Roman" w:cs="Times New Roman"/>
          <w:bCs/>
          <w:iCs/>
          <w:sz w:val="24"/>
          <w:szCs w:val="24"/>
          <w:lang w:val="en-US"/>
        </w:rPr>
        <w:t>Post-EVAR</w:t>
      </w:r>
      <w:proofErr w:type="gramEnd"/>
      <w:r w:rsidR="00413620" w:rsidRPr="00413620">
        <w:rPr>
          <w:rFonts w:ascii="Times New Roman" w:hAnsi="Times New Roman" w:cs="Times New Roman"/>
          <w:bCs/>
          <w:iCs/>
          <w:sz w:val="24"/>
          <w:szCs w:val="24"/>
          <w:lang w:val="en-US"/>
        </w:rPr>
        <w:t xml:space="preserve"> rupture treatment ‘endovascular vs open repair’</w:t>
      </w:r>
    </w:p>
    <w:p w14:paraId="603F8FDC"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4F6F61">
        <w:rPr>
          <w:rFonts w:ascii="Times New Roman" w:hAnsi="Times New Roman" w:cs="Times New Roman"/>
          <w:bCs/>
          <w:iCs/>
          <w:sz w:val="24"/>
          <w:szCs w:val="24"/>
          <w:lang w:val="en-US"/>
        </w:rPr>
        <w:t xml:space="preserve">.8 </w:t>
      </w:r>
      <w:r w:rsidR="004F6F61" w:rsidRPr="004F6F61">
        <w:rPr>
          <w:rFonts w:ascii="Times New Roman" w:hAnsi="Times New Roman" w:cs="Times New Roman"/>
          <w:bCs/>
          <w:iCs/>
          <w:sz w:val="24"/>
          <w:szCs w:val="24"/>
          <w:lang w:val="en-US"/>
        </w:rPr>
        <w:t>Morbidity</w:t>
      </w:r>
    </w:p>
    <w:p w14:paraId="017EDE77"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21582A">
        <w:rPr>
          <w:rFonts w:ascii="Times New Roman" w:hAnsi="Times New Roman" w:cs="Times New Roman"/>
          <w:bCs/>
          <w:iCs/>
          <w:sz w:val="24"/>
          <w:szCs w:val="24"/>
          <w:lang w:val="en-US"/>
        </w:rPr>
        <w:t xml:space="preserve">.9 </w:t>
      </w:r>
      <w:r w:rsidR="0021582A" w:rsidRPr="0021582A">
        <w:rPr>
          <w:rFonts w:ascii="Times New Roman" w:hAnsi="Times New Roman" w:cs="Times New Roman"/>
          <w:bCs/>
          <w:iCs/>
          <w:sz w:val="24"/>
          <w:szCs w:val="24"/>
          <w:lang w:val="en-US"/>
        </w:rPr>
        <w:t>Survival</w:t>
      </w:r>
    </w:p>
    <w:p w14:paraId="7B293226"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21582A">
        <w:rPr>
          <w:rFonts w:ascii="Times New Roman" w:hAnsi="Times New Roman" w:cs="Times New Roman"/>
          <w:bCs/>
          <w:iCs/>
          <w:sz w:val="24"/>
          <w:szCs w:val="24"/>
          <w:lang w:val="en-US"/>
        </w:rPr>
        <w:t xml:space="preserve">.10 </w:t>
      </w:r>
      <w:r w:rsidR="0021582A" w:rsidRPr="0021582A">
        <w:rPr>
          <w:rFonts w:ascii="Times New Roman" w:hAnsi="Times New Roman" w:cs="Times New Roman"/>
          <w:bCs/>
          <w:iCs/>
          <w:sz w:val="24"/>
          <w:szCs w:val="24"/>
          <w:lang w:val="en-US"/>
        </w:rPr>
        <w:t xml:space="preserve">Follow-up and Surveillance </w:t>
      </w:r>
    </w:p>
    <w:p w14:paraId="7675E17A"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21582A">
        <w:rPr>
          <w:rFonts w:ascii="Times New Roman" w:hAnsi="Times New Roman" w:cs="Times New Roman"/>
          <w:bCs/>
          <w:iCs/>
          <w:sz w:val="24"/>
          <w:szCs w:val="24"/>
          <w:lang w:val="en-US"/>
        </w:rPr>
        <w:t xml:space="preserve">.11 </w:t>
      </w:r>
      <w:r w:rsidR="0021582A" w:rsidRPr="0021582A">
        <w:rPr>
          <w:rFonts w:ascii="Times New Roman" w:hAnsi="Times New Roman" w:cs="Times New Roman"/>
          <w:bCs/>
          <w:iCs/>
          <w:sz w:val="24"/>
          <w:szCs w:val="24"/>
          <w:lang w:val="en-US"/>
        </w:rPr>
        <w:t>EVAR vs OR at the index procedure</w:t>
      </w:r>
    </w:p>
    <w:p w14:paraId="2357EC80" w14:textId="77777777" w:rsidR="0036724A" w:rsidRDefault="003E280E" w:rsidP="005936B5">
      <w:pPr>
        <w:pStyle w:val="a3"/>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6C5B1B">
        <w:rPr>
          <w:rFonts w:ascii="Times New Roman" w:hAnsi="Times New Roman" w:cs="Times New Roman"/>
          <w:bCs/>
          <w:iCs/>
          <w:sz w:val="24"/>
          <w:szCs w:val="24"/>
          <w:lang w:val="en-US"/>
        </w:rPr>
        <w:t xml:space="preserve">.12 </w:t>
      </w:r>
      <w:r w:rsidR="006C5B1B" w:rsidRPr="006C5B1B">
        <w:rPr>
          <w:rFonts w:ascii="Times New Roman" w:hAnsi="Times New Roman" w:cs="Times New Roman"/>
          <w:bCs/>
          <w:iCs/>
          <w:sz w:val="24"/>
          <w:szCs w:val="24"/>
          <w:lang w:val="en-US"/>
        </w:rPr>
        <w:t>Technical considerations</w:t>
      </w:r>
    </w:p>
    <w:p w14:paraId="7F18A29E" w14:textId="77777777" w:rsidR="00035C99" w:rsidRDefault="003E280E" w:rsidP="000F5D36">
      <w:pPr>
        <w:pStyle w:val="a3"/>
        <w:spacing w:after="0"/>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6</w:t>
      </w:r>
      <w:r w:rsidR="00035C99" w:rsidRPr="00035C99">
        <w:rPr>
          <w:rFonts w:ascii="Times New Roman" w:hAnsi="Times New Roman" w:cs="Times New Roman"/>
          <w:bCs/>
          <w:iCs/>
          <w:sz w:val="24"/>
          <w:szCs w:val="24"/>
          <w:lang w:val="en-US"/>
        </w:rPr>
        <w:t>.13 Limitations</w:t>
      </w:r>
    </w:p>
    <w:p w14:paraId="6F238979" w14:textId="77777777" w:rsidR="00560B95" w:rsidRDefault="00715D38" w:rsidP="00560B95">
      <w:pPr>
        <w:pStyle w:val="a3"/>
        <w:numPr>
          <w:ilvl w:val="0"/>
          <w:numId w:val="31"/>
        </w:numPr>
        <w:spacing w:after="0"/>
        <w:ind w:left="709" w:hanging="283"/>
        <w:jc w:val="both"/>
        <w:rPr>
          <w:rFonts w:ascii="Times New Roman" w:hAnsi="Times New Roman" w:cs="Times New Roman"/>
          <w:bCs/>
          <w:sz w:val="24"/>
          <w:szCs w:val="24"/>
          <w:shd w:val="clear" w:color="auto" w:fill="FFFFFF"/>
          <w:lang w:val="en-US"/>
        </w:rPr>
      </w:pPr>
      <w:r w:rsidRPr="00560B95">
        <w:rPr>
          <w:rFonts w:ascii="Times New Roman" w:hAnsi="Times New Roman" w:cs="Times New Roman"/>
          <w:bCs/>
          <w:sz w:val="24"/>
          <w:szCs w:val="24"/>
          <w:shd w:val="clear" w:color="auto" w:fill="FFFFFF"/>
          <w:lang w:val="en-US"/>
        </w:rPr>
        <w:t>Conclusio</w:t>
      </w:r>
      <w:r w:rsidR="00560B95" w:rsidRPr="00560B95">
        <w:rPr>
          <w:rFonts w:ascii="Times New Roman" w:hAnsi="Times New Roman" w:cs="Times New Roman"/>
          <w:bCs/>
          <w:sz w:val="24"/>
          <w:szCs w:val="24"/>
          <w:shd w:val="clear" w:color="auto" w:fill="FFFFFF"/>
          <w:lang w:val="en-US"/>
        </w:rPr>
        <w:t>n</w:t>
      </w:r>
      <w:r w:rsidR="00560B95">
        <w:rPr>
          <w:rFonts w:ascii="Times New Roman" w:hAnsi="Times New Roman" w:cs="Times New Roman"/>
          <w:bCs/>
          <w:sz w:val="24"/>
          <w:szCs w:val="24"/>
          <w:shd w:val="clear" w:color="auto" w:fill="FFFFFF"/>
          <w:lang w:val="en-US"/>
        </w:rPr>
        <w:t xml:space="preserve"> </w:t>
      </w:r>
    </w:p>
    <w:p w14:paraId="415DCD62" w14:textId="77777777" w:rsidR="0049335F" w:rsidRPr="00560B95" w:rsidRDefault="00560B95" w:rsidP="00560B95">
      <w:pPr>
        <w:pStyle w:val="a3"/>
        <w:spacing w:after="0"/>
        <w:ind w:left="709"/>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r w:rsidR="008F7E63" w:rsidRPr="00560B95">
        <w:rPr>
          <w:rFonts w:ascii="Times New Roman" w:hAnsi="Times New Roman" w:cs="Times New Roman"/>
          <w:bCs/>
          <w:sz w:val="24"/>
          <w:szCs w:val="24"/>
          <w:shd w:val="clear" w:color="auto" w:fill="FFFFFF"/>
          <w:lang w:val="en-US"/>
        </w:rPr>
        <w:t>Abstract</w:t>
      </w:r>
    </w:p>
    <w:p w14:paraId="469D0E21" w14:textId="77777777" w:rsidR="0049335F" w:rsidRDefault="0049335F" w:rsidP="000F5D36">
      <w:pPr>
        <w:spacing w:after="0"/>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r w:rsidR="00415D23">
        <w:rPr>
          <w:rFonts w:ascii="Times New Roman" w:hAnsi="Times New Roman" w:cs="Times New Roman"/>
          <w:bCs/>
          <w:sz w:val="24"/>
          <w:szCs w:val="24"/>
          <w:shd w:val="clear" w:color="auto" w:fill="FFFFFF"/>
        </w:rPr>
        <w:t>7</w:t>
      </w:r>
      <w:r>
        <w:rPr>
          <w:rFonts w:ascii="Times New Roman" w:hAnsi="Times New Roman" w:cs="Times New Roman"/>
          <w:bCs/>
          <w:sz w:val="24"/>
          <w:szCs w:val="24"/>
          <w:shd w:val="clear" w:color="auto" w:fill="FFFFFF"/>
          <w:lang w:val="en-US"/>
        </w:rPr>
        <w:t>.1 English version</w:t>
      </w:r>
    </w:p>
    <w:p w14:paraId="1233E68D" w14:textId="77777777" w:rsidR="00560B95" w:rsidRDefault="0049335F" w:rsidP="00560B95">
      <w:pPr>
        <w:spacing w:after="0"/>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r w:rsidR="00415D23">
        <w:rPr>
          <w:rFonts w:ascii="Times New Roman" w:hAnsi="Times New Roman" w:cs="Times New Roman"/>
          <w:bCs/>
          <w:sz w:val="24"/>
          <w:szCs w:val="24"/>
          <w:shd w:val="clear" w:color="auto" w:fill="FFFFFF"/>
        </w:rPr>
        <w:t>7</w:t>
      </w:r>
      <w:r>
        <w:rPr>
          <w:rFonts w:ascii="Times New Roman" w:hAnsi="Times New Roman" w:cs="Times New Roman"/>
          <w:bCs/>
          <w:sz w:val="24"/>
          <w:szCs w:val="24"/>
          <w:shd w:val="clear" w:color="auto" w:fill="FFFFFF"/>
          <w:lang w:val="en-US"/>
        </w:rPr>
        <w:t>.2 Greek version</w:t>
      </w:r>
    </w:p>
    <w:p w14:paraId="6C206B8A" w14:textId="77777777" w:rsidR="005842BE" w:rsidRDefault="00715D38" w:rsidP="00560B95">
      <w:pPr>
        <w:pStyle w:val="a3"/>
        <w:numPr>
          <w:ilvl w:val="0"/>
          <w:numId w:val="31"/>
        </w:numPr>
        <w:spacing w:after="0"/>
        <w:ind w:left="709" w:hanging="283"/>
        <w:jc w:val="both"/>
        <w:rPr>
          <w:rFonts w:ascii="Times New Roman" w:hAnsi="Times New Roman" w:cs="Times New Roman"/>
          <w:bCs/>
          <w:sz w:val="24"/>
          <w:szCs w:val="24"/>
          <w:shd w:val="clear" w:color="auto" w:fill="FFFFFF"/>
          <w:lang w:val="en-US"/>
        </w:rPr>
      </w:pPr>
      <w:r w:rsidRPr="00560B95">
        <w:rPr>
          <w:rFonts w:ascii="Times New Roman" w:hAnsi="Times New Roman" w:cs="Times New Roman"/>
          <w:bCs/>
          <w:sz w:val="24"/>
          <w:szCs w:val="24"/>
          <w:shd w:val="clear" w:color="auto" w:fill="FFFFFF"/>
          <w:lang w:val="en-US"/>
        </w:rPr>
        <w:t>Referenc</w:t>
      </w:r>
      <w:r w:rsidR="00B60377">
        <w:rPr>
          <w:rFonts w:ascii="Times New Roman" w:hAnsi="Times New Roman" w:cs="Times New Roman"/>
          <w:bCs/>
          <w:sz w:val="24"/>
          <w:szCs w:val="24"/>
          <w:shd w:val="clear" w:color="auto" w:fill="FFFFFF"/>
          <w:lang w:val="en-US"/>
        </w:rPr>
        <w:t>es</w:t>
      </w:r>
    </w:p>
    <w:p w14:paraId="32CA6F71" w14:textId="77777777" w:rsidR="00560B95" w:rsidRDefault="00560B95" w:rsidP="00560B95">
      <w:pPr>
        <w:spacing w:after="0"/>
        <w:jc w:val="both"/>
        <w:rPr>
          <w:rFonts w:ascii="Times New Roman" w:hAnsi="Times New Roman" w:cs="Times New Roman"/>
          <w:bCs/>
          <w:sz w:val="24"/>
          <w:szCs w:val="24"/>
          <w:shd w:val="clear" w:color="auto" w:fill="FFFFFF"/>
          <w:lang w:val="en-US"/>
        </w:rPr>
      </w:pPr>
    </w:p>
    <w:p w14:paraId="1B220185" w14:textId="77777777" w:rsidR="00560B95" w:rsidRDefault="00560B95" w:rsidP="00560B95">
      <w:pPr>
        <w:spacing w:after="0"/>
        <w:jc w:val="both"/>
        <w:rPr>
          <w:rFonts w:ascii="Times New Roman" w:hAnsi="Times New Roman" w:cs="Times New Roman"/>
          <w:bCs/>
          <w:sz w:val="24"/>
          <w:szCs w:val="24"/>
          <w:shd w:val="clear" w:color="auto" w:fill="FFFFFF"/>
          <w:lang w:val="en-US"/>
        </w:rPr>
      </w:pPr>
    </w:p>
    <w:p w14:paraId="02A0F907" w14:textId="77777777" w:rsidR="00560B95" w:rsidRPr="00560B95" w:rsidRDefault="00560B95" w:rsidP="00560B95">
      <w:pPr>
        <w:spacing w:after="0"/>
        <w:jc w:val="both"/>
        <w:rPr>
          <w:rFonts w:ascii="Times New Roman" w:hAnsi="Times New Roman" w:cs="Times New Roman"/>
          <w:bCs/>
          <w:sz w:val="24"/>
          <w:szCs w:val="24"/>
          <w:shd w:val="clear" w:color="auto" w:fill="FFFFFF"/>
          <w:lang w:val="en-US"/>
        </w:rPr>
      </w:pPr>
    </w:p>
    <w:p w14:paraId="747E2D60" w14:textId="77777777" w:rsidR="00560B95" w:rsidRDefault="00560B95" w:rsidP="00560B95">
      <w:pPr>
        <w:spacing w:line="360" w:lineRule="auto"/>
        <w:jc w:val="center"/>
        <w:rPr>
          <w:rFonts w:ascii="Times New Roman" w:hAnsi="Times New Roman" w:cs="Times New Roman"/>
          <w:b/>
          <w:sz w:val="40"/>
          <w:szCs w:val="40"/>
          <w:lang w:val="en-US"/>
        </w:rPr>
      </w:pPr>
    </w:p>
    <w:p w14:paraId="279F9FAF" w14:textId="77777777" w:rsidR="00560B95" w:rsidRDefault="00560B95" w:rsidP="00560B95">
      <w:pPr>
        <w:spacing w:line="360" w:lineRule="auto"/>
        <w:jc w:val="center"/>
        <w:rPr>
          <w:rFonts w:ascii="Times New Roman" w:hAnsi="Times New Roman" w:cs="Times New Roman"/>
          <w:b/>
          <w:sz w:val="40"/>
          <w:szCs w:val="40"/>
          <w:lang w:val="en-US"/>
        </w:rPr>
      </w:pPr>
    </w:p>
    <w:p w14:paraId="31BDC508" w14:textId="2BCE352A" w:rsidR="00560B95" w:rsidRDefault="00645201" w:rsidP="00560B95">
      <w:pPr>
        <w:spacing w:line="360" w:lineRule="auto"/>
        <w:jc w:val="center"/>
        <w:rPr>
          <w:rFonts w:ascii="Times New Roman" w:hAnsi="Times New Roman" w:cs="Times New Roman"/>
          <w:b/>
          <w:sz w:val="40"/>
          <w:szCs w:val="40"/>
          <w:lang w:val="en-US"/>
        </w:rPr>
      </w:pPr>
      <w:r>
        <w:rPr>
          <w:rFonts w:ascii="Times New Roman" w:hAnsi="Times New Roman" w:cs="Times New Roman"/>
          <w:b/>
          <w:noProof/>
          <w:sz w:val="40"/>
          <w:szCs w:val="40"/>
          <w:lang w:eastAsia="el-GR"/>
        </w:rPr>
        <mc:AlternateContent>
          <mc:Choice Requires="wps">
            <w:drawing>
              <wp:anchor distT="0" distB="0" distL="114300" distR="114300" simplePos="0" relativeHeight="251669504" behindDoc="0" locked="0" layoutInCell="1" allowOverlap="1" wp14:anchorId="3EEA8320" wp14:editId="765B68BE">
                <wp:simplePos x="0" y="0"/>
                <wp:positionH relativeFrom="column">
                  <wp:posOffset>330835</wp:posOffset>
                </wp:positionH>
                <wp:positionV relativeFrom="paragraph">
                  <wp:posOffset>43180</wp:posOffset>
                </wp:positionV>
                <wp:extent cx="4845050" cy="6946900"/>
                <wp:effectExtent l="6985" t="11430" r="5715" b="13970"/>
                <wp:wrapNone/>
                <wp:docPr id="69722578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0" cy="6946900"/>
                        </a:xfrm>
                        <a:prstGeom prst="rect">
                          <a:avLst/>
                        </a:prstGeom>
                        <a:gradFill rotWithShape="0">
                          <a:gsLst>
                            <a:gs pos="0">
                              <a:schemeClr val="accent6">
                                <a:lumMod val="20000"/>
                                <a:lumOff val="80000"/>
                              </a:schemeClr>
                            </a:gs>
                            <a:gs pos="100000">
                              <a:schemeClr val="accent6">
                                <a:lumMod val="20000"/>
                                <a:lumOff val="80000"/>
                                <a:gamma/>
                                <a:tint val="20000"/>
                                <a:invGamma/>
                              </a:schemeClr>
                            </a:gs>
                          </a:gsLst>
                          <a:path path="shape">
                            <a:fillToRect l="50000" t="50000" r="50000" b="50000"/>
                          </a:path>
                        </a:gradFill>
                        <a:ln w="9525">
                          <a:solidFill>
                            <a:srgbClr val="000000"/>
                          </a:solidFill>
                          <a:miter lim="800000"/>
                          <a:headEnd/>
                          <a:tailEnd/>
                        </a:ln>
                      </wps:spPr>
                      <wps:txbx>
                        <w:txbxContent>
                          <w:p w14:paraId="4287B14F" w14:textId="77777777" w:rsidR="00D7415A" w:rsidRDefault="00D7415A" w:rsidP="00061216">
                            <w:pPr>
                              <w:spacing w:line="360" w:lineRule="auto"/>
                              <w:jc w:val="center"/>
                              <w:rPr>
                                <w:rFonts w:ascii="Times New Roman" w:hAnsi="Times New Roman" w:cs="Times New Roman"/>
                                <w:b/>
                                <w:sz w:val="56"/>
                                <w:szCs w:val="56"/>
                                <w:lang w:val="en-US"/>
                              </w:rPr>
                            </w:pPr>
                          </w:p>
                          <w:p w14:paraId="6AAA0A33" w14:textId="77777777" w:rsidR="00D7415A" w:rsidRDefault="00D7415A" w:rsidP="00061216">
                            <w:pPr>
                              <w:spacing w:line="360" w:lineRule="auto"/>
                              <w:jc w:val="center"/>
                              <w:rPr>
                                <w:rFonts w:ascii="Times New Roman" w:hAnsi="Times New Roman" w:cs="Times New Roman"/>
                                <w:b/>
                                <w:sz w:val="56"/>
                                <w:szCs w:val="56"/>
                                <w:lang w:val="en-US"/>
                              </w:rPr>
                            </w:pPr>
                          </w:p>
                          <w:p w14:paraId="185632F4" w14:textId="77777777" w:rsidR="00D7415A" w:rsidRDefault="00D7415A" w:rsidP="00061216">
                            <w:pPr>
                              <w:spacing w:line="360" w:lineRule="auto"/>
                              <w:jc w:val="center"/>
                              <w:rPr>
                                <w:rFonts w:ascii="Times New Roman" w:hAnsi="Times New Roman" w:cs="Times New Roman"/>
                                <w:b/>
                                <w:sz w:val="56"/>
                                <w:szCs w:val="56"/>
                                <w:lang w:val="en-US"/>
                              </w:rPr>
                            </w:pPr>
                          </w:p>
                          <w:p w14:paraId="3DED67BF" w14:textId="77777777" w:rsidR="00D7415A" w:rsidRDefault="00D7415A" w:rsidP="00061216">
                            <w:pPr>
                              <w:spacing w:line="360" w:lineRule="auto"/>
                              <w:jc w:val="center"/>
                              <w:rPr>
                                <w:rFonts w:ascii="Times New Roman" w:hAnsi="Times New Roman" w:cs="Times New Roman"/>
                                <w:b/>
                                <w:sz w:val="56"/>
                                <w:szCs w:val="56"/>
                                <w:lang w:val="en-US"/>
                              </w:rPr>
                            </w:pPr>
                          </w:p>
                          <w:p w14:paraId="57B1F190" w14:textId="77777777" w:rsidR="00D7415A" w:rsidRPr="00560B95" w:rsidRDefault="00D7415A" w:rsidP="00061216">
                            <w:pPr>
                              <w:spacing w:line="360" w:lineRule="auto"/>
                              <w:jc w:val="center"/>
                              <w:rPr>
                                <w:rFonts w:ascii="Times New Roman" w:hAnsi="Times New Roman" w:cs="Times New Roman"/>
                                <w:b/>
                                <w:sz w:val="56"/>
                                <w:szCs w:val="56"/>
                                <w:lang w:val="en-US"/>
                              </w:rPr>
                            </w:pPr>
                            <w:r w:rsidRPr="00560B95">
                              <w:rPr>
                                <w:rFonts w:ascii="Times New Roman" w:hAnsi="Times New Roman" w:cs="Times New Roman"/>
                                <w:b/>
                                <w:sz w:val="56"/>
                                <w:szCs w:val="56"/>
                                <w:lang w:val="en-US"/>
                              </w:rPr>
                              <w:t>GENERAL SECTION</w:t>
                            </w:r>
                          </w:p>
                          <w:p w14:paraId="608CFFB8" w14:textId="77777777" w:rsidR="00D7415A" w:rsidRDefault="00D741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8320" id="Rectangle 25" o:spid="_x0000_s1026" style="position:absolute;left:0;text-align:left;margin-left:26.05pt;margin-top:3.4pt;width:381.5pt;height:5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" fillcolor="#fde9d9 [665]">
                <v:fill color2="#fde9d9 [665]" focusposition=".5,.5" focussize="" focus="100%" type="gradientRadial"/>
                <v:textbox>
                  <w:txbxContent>
                    <w:p w14:paraId="4287B14F" w14:textId="77777777" w:rsidR="00D7415A" w:rsidRDefault="00D7415A" w:rsidP="00061216">
                      <w:pPr>
                        <w:spacing w:line="360" w:lineRule="auto"/>
                        <w:jc w:val="center"/>
                        <w:rPr>
                          <w:rFonts w:ascii="Times New Roman" w:hAnsi="Times New Roman" w:cs="Times New Roman"/>
                          <w:b/>
                          <w:sz w:val="56"/>
                          <w:szCs w:val="56"/>
                          <w:lang w:val="en-US"/>
                        </w:rPr>
                      </w:pPr>
                    </w:p>
                    <w:p w14:paraId="6AAA0A33" w14:textId="77777777" w:rsidR="00D7415A" w:rsidRDefault="00D7415A" w:rsidP="00061216">
                      <w:pPr>
                        <w:spacing w:line="360" w:lineRule="auto"/>
                        <w:jc w:val="center"/>
                        <w:rPr>
                          <w:rFonts w:ascii="Times New Roman" w:hAnsi="Times New Roman" w:cs="Times New Roman"/>
                          <w:b/>
                          <w:sz w:val="56"/>
                          <w:szCs w:val="56"/>
                          <w:lang w:val="en-US"/>
                        </w:rPr>
                      </w:pPr>
                    </w:p>
                    <w:p w14:paraId="185632F4" w14:textId="77777777" w:rsidR="00D7415A" w:rsidRDefault="00D7415A" w:rsidP="00061216">
                      <w:pPr>
                        <w:spacing w:line="360" w:lineRule="auto"/>
                        <w:jc w:val="center"/>
                        <w:rPr>
                          <w:rFonts w:ascii="Times New Roman" w:hAnsi="Times New Roman" w:cs="Times New Roman"/>
                          <w:b/>
                          <w:sz w:val="56"/>
                          <w:szCs w:val="56"/>
                          <w:lang w:val="en-US"/>
                        </w:rPr>
                      </w:pPr>
                    </w:p>
                    <w:p w14:paraId="3DED67BF" w14:textId="77777777" w:rsidR="00D7415A" w:rsidRDefault="00D7415A" w:rsidP="00061216">
                      <w:pPr>
                        <w:spacing w:line="360" w:lineRule="auto"/>
                        <w:jc w:val="center"/>
                        <w:rPr>
                          <w:rFonts w:ascii="Times New Roman" w:hAnsi="Times New Roman" w:cs="Times New Roman"/>
                          <w:b/>
                          <w:sz w:val="56"/>
                          <w:szCs w:val="56"/>
                          <w:lang w:val="en-US"/>
                        </w:rPr>
                      </w:pPr>
                    </w:p>
                    <w:p w14:paraId="57B1F190" w14:textId="77777777" w:rsidR="00D7415A" w:rsidRPr="00560B95" w:rsidRDefault="00D7415A" w:rsidP="00061216">
                      <w:pPr>
                        <w:spacing w:line="360" w:lineRule="auto"/>
                        <w:jc w:val="center"/>
                        <w:rPr>
                          <w:rFonts w:ascii="Times New Roman" w:hAnsi="Times New Roman" w:cs="Times New Roman"/>
                          <w:b/>
                          <w:sz w:val="56"/>
                          <w:szCs w:val="56"/>
                          <w:lang w:val="en-US"/>
                        </w:rPr>
                      </w:pPr>
                      <w:r w:rsidRPr="00560B95">
                        <w:rPr>
                          <w:rFonts w:ascii="Times New Roman" w:hAnsi="Times New Roman" w:cs="Times New Roman"/>
                          <w:b/>
                          <w:sz w:val="56"/>
                          <w:szCs w:val="56"/>
                          <w:lang w:val="en-US"/>
                        </w:rPr>
                        <w:t>GENERAL SECTION</w:t>
                      </w:r>
                    </w:p>
                    <w:p w14:paraId="608CFFB8" w14:textId="77777777" w:rsidR="00D7415A" w:rsidRDefault="00D7415A"/>
                  </w:txbxContent>
                </v:textbox>
              </v:rect>
            </w:pict>
          </mc:Fallback>
        </mc:AlternateContent>
      </w:r>
    </w:p>
    <w:p w14:paraId="583C902F" w14:textId="77777777" w:rsidR="00560B95" w:rsidRDefault="00560B95" w:rsidP="00560B95">
      <w:pPr>
        <w:spacing w:line="360" w:lineRule="auto"/>
        <w:jc w:val="center"/>
        <w:rPr>
          <w:rFonts w:ascii="Times New Roman" w:hAnsi="Times New Roman" w:cs="Times New Roman"/>
          <w:b/>
          <w:sz w:val="40"/>
          <w:szCs w:val="40"/>
          <w:lang w:val="en-US"/>
        </w:rPr>
      </w:pPr>
    </w:p>
    <w:p w14:paraId="26743178" w14:textId="77777777" w:rsidR="00560B95" w:rsidRDefault="00560B95" w:rsidP="00560B95">
      <w:pPr>
        <w:spacing w:line="360" w:lineRule="auto"/>
        <w:jc w:val="center"/>
        <w:rPr>
          <w:rFonts w:ascii="Times New Roman" w:hAnsi="Times New Roman" w:cs="Times New Roman"/>
          <w:b/>
          <w:sz w:val="40"/>
          <w:szCs w:val="40"/>
          <w:lang w:val="en-US"/>
        </w:rPr>
      </w:pPr>
    </w:p>
    <w:p w14:paraId="529A8CA1" w14:textId="77777777" w:rsidR="00560B95" w:rsidRDefault="00560B95" w:rsidP="00560B95">
      <w:pPr>
        <w:spacing w:line="360" w:lineRule="auto"/>
        <w:jc w:val="center"/>
        <w:rPr>
          <w:rFonts w:ascii="Times New Roman" w:hAnsi="Times New Roman" w:cs="Times New Roman"/>
          <w:b/>
          <w:sz w:val="40"/>
          <w:szCs w:val="40"/>
          <w:lang w:val="en-US"/>
        </w:rPr>
      </w:pPr>
    </w:p>
    <w:p w14:paraId="0E11D3A2" w14:textId="77777777" w:rsidR="00560B95" w:rsidRDefault="00560B95" w:rsidP="00560B95">
      <w:pPr>
        <w:spacing w:line="360" w:lineRule="auto"/>
        <w:jc w:val="center"/>
        <w:rPr>
          <w:rFonts w:ascii="Times New Roman" w:hAnsi="Times New Roman" w:cs="Times New Roman"/>
          <w:b/>
          <w:sz w:val="40"/>
          <w:szCs w:val="40"/>
          <w:lang w:val="en-US"/>
        </w:rPr>
      </w:pPr>
    </w:p>
    <w:p w14:paraId="5CF0AAD7" w14:textId="77777777" w:rsidR="00560B95" w:rsidRDefault="00560B95" w:rsidP="00560B95">
      <w:pPr>
        <w:spacing w:line="360" w:lineRule="auto"/>
        <w:jc w:val="center"/>
        <w:rPr>
          <w:rFonts w:ascii="Times New Roman" w:hAnsi="Times New Roman" w:cs="Times New Roman"/>
          <w:b/>
          <w:sz w:val="56"/>
          <w:szCs w:val="56"/>
          <w:lang w:val="en-US"/>
        </w:rPr>
      </w:pPr>
    </w:p>
    <w:p w14:paraId="17D6F4C4" w14:textId="77777777" w:rsidR="00061216" w:rsidRDefault="00061216" w:rsidP="00560B95">
      <w:pPr>
        <w:spacing w:line="360" w:lineRule="auto"/>
        <w:jc w:val="center"/>
        <w:rPr>
          <w:rFonts w:ascii="Times New Roman" w:hAnsi="Times New Roman" w:cs="Times New Roman"/>
          <w:b/>
          <w:sz w:val="40"/>
          <w:szCs w:val="40"/>
          <w:lang w:val="en-US"/>
        </w:rPr>
      </w:pPr>
    </w:p>
    <w:p w14:paraId="2C78C3F1" w14:textId="77777777" w:rsidR="00560B95" w:rsidRDefault="00560B95" w:rsidP="00560B95">
      <w:pPr>
        <w:spacing w:line="360" w:lineRule="auto"/>
        <w:jc w:val="center"/>
        <w:rPr>
          <w:rFonts w:ascii="Times New Roman" w:hAnsi="Times New Roman" w:cs="Times New Roman"/>
          <w:b/>
          <w:sz w:val="40"/>
          <w:szCs w:val="40"/>
          <w:lang w:val="en-US"/>
        </w:rPr>
      </w:pPr>
    </w:p>
    <w:p w14:paraId="3001CBFE" w14:textId="77777777" w:rsidR="00560B95" w:rsidRDefault="00560B95" w:rsidP="00560B95">
      <w:pPr>
        <w:spacing w:line="360" w:lineRule="auto"/>
        <w:jc w:val="center"/>
        <w:rPr>
          <w:rFonts w:ascii="Times New Roman" w:hAnsi="Times New Roman" w:cs="Times New Roman"/>
          <w:b/>
          <w:sz w:val="40"/>
          <w:szCs w:val="40"/>
          <w:lang w:val="en-US"/>
        </w:rPr>
      </w:pPr>
    </w:p>
    <w:p w14:paraId="4FFBA823" w14:textId="77777777" w:rsidR="00560B95" w:rsidRDefault="00560B95" w:rsidP="00560B95">
      <w:pPr>
        <w:spacing w:line="360" w:lineRule="auto"/>
        <w:jc w:val="center"/>
        <w:rPr>
          <w:rFonts w:ascii="Times New Roman" w:hAnsi="Times New Roman" w:cs="Times New Roman"/>
          <w:b/>
          <w:sz w:val="40"/>
          <w:szCs w:val="40"/>
          <w:lang w:val="en-US"/>
        </w:rPr>
      </w:pPr>
    </w:p>
    <w:p w14:paraId="046E30E4" w14:textId="77777777" w:rsidR="00560B95" w:rsidRDefault="00560B95" w:rsidP="00560B95">
      <w:pPr>
        <w:spacing w:line="360" w:lineRule="auto"/>
        <w:jc w:val="center"/>
        <w:rPr>
          <w:rFonts w:ascii="Times New Roman" w:hAnsi="Times New Roman" w:cs="Times New Roman"/>
          <w:b/>
          <w:sz w:val="40"/>
          <w:szCs w:val="40"/>
          <w:lang w:val="en-US"/>
        </w:rPr>
      </w:pPr>
    </w:p>
    <w:p w14:paraId="12565D11" w14:textId="77777777" w:rsidR="00560B95" w:rsidRPr="00D31DDF" w:rsidRDefault="00560B95" w:rsidP="00560B95">
      <w:pPr>
        <w:spacing w:line="360" w:lineRule="auto"/>
        <w:jc w:val="center"/>
        <w:rPr>
          <w:rFonts w:ascii="Times New Roman" w:hAnsi="Times New Roman" w:cs="Times New Roman"/>
          <w:b/>
          <w:sz w:val="24"/>
          <w:szCs w:val="24"/>
          <w:lang w:val="en-US"/>
        </w:rPr>
      </w:pPr>
    </w:p>
    <w:p w14:paraId="163D1E89" w14:textId="77777777" w:rsidR="00560B95" w:rsidRDefault="00560B95" w:rsidP="00560B95">
      <w:pPr>
        <w:spacing w:line="360" w:lineRule="auto"/>
        <w:rPr>
          <w:rFonts w:ascii="Times New Roman" w:hAnsi="Times New Roman" w:cs="Times New Roman"/>
          <w:b/>
          <w:sz w:val="40"/>
          <w:szCs w:val="40"/>
          <w:lang w:val="en-US"/>
        </w:rPr>
      </w:pPr>
    </w:p>
    <w:p w14:paraId="41C91A94" w14:textId="77777777" w:rsidR="00560B95" w:rsidRPr="00560B95" w:rsidRDefault="00560B95" w:rsidP="00560B95">
      <w:pPr>
        <w:spacing w:line="360" w:lineRule="auto"/>
        <w:rPr>
          <w:rFonts w:ascii="Times New Roman" w:hAnsi="Times New Roman" w:cs="Times New Roman"/>
          <w:b/>
          <w:sz w:val="40"/>
          <w:szCs w:val="40"/>
          <w:lang w:val="en-US"/>
        </w:rPr>
      </w:pPr>
    </w:p>
    <w:p w14:paraId="5B0D6B11" w14:textId="77777777" w:rsidR="008A1BA6" w:rsidRPr="00880C11" w:rsidRDefault="008A1BA6" w:rsidP="00880C11">
      <w:pPr>
        <w:pStyle w:val="a3"/>
        <w:numPr>
          <w:ilvl w:val="0"/>
          <w:numId w:val="29"/>
        </w:numPr>
        <w:spacing w:line="360" w:lineRule="auto"/>
        <w:rPr>
          <w:rFonts w:ascii="Times New Roman" w:hAnsi="Times New Roman" w:cs="Times New Roman"/>
          <w:b/>
          <w:sz w:val="28"/>
          <w:szCs w:val="28"/>
          <w:lang w:val="en-US"/>
        </w:rPr>
      </w:pPr>
      <w:r w:rsidRPr="00880C11">
        <w:rPr>
          <w:rFonts w:ascii="Times New Roman" w:hAnsi="Times New Roman" w:cs="Times New Roman"/>
          <w:b/>
          <w:sz w:val="28"/>
          <w:szCs w:val="28"/>
          <w:lang w:val="en-US"/>
        </w:rPr>
        <w:lastRenderedPageBreak/>
        <w:t>Abdominal aortic aneurysm Repair</w:t>
      </w:r>
    </w:p>
    <w:p w14:paraId="2CD15A12" w14:textId="77777777" w:rsidR="008A1BA6" w:rsidRPr="00221509" w:rsidRDefault="008A1BA6" w:rsidP="008A1BA6">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An abdominal aortic aneurysm (AAA) is defined as an aortic dilatation with a diameter of more than 3 cm. The aim of repair is to prevent rupture and death from hemorrhage and is recommended for male patients with a maximum diameter of at least 5.5 cm and in female patients with the maximum diameter of at least 5.0 cm. Presence of symptoms or an increase in aneurysm size above 5 mm in a 6-month interval are additional indications for repair</w:t>
      </w:r>
      <w:r w:rsidR="00B43A1A" w:rsidRPr="00221509">
        <w:rPr>
          <w:rFonts w:ascii="Times New Roman" w:hAnsi="Times New Roman" w:cs="Times New Roman"/>
          <w:sz w:val="24"/>
          <w:szCs w:val="24"/>
          <w:vertAlign w:val="superscript"/>
          <w:lang w:val="en-US"/>
        </w:rPr>
        <w:t>1</w:t>
      </w:r>
      <w:r w:rsidRPr="00221509">
        <w:rPr>
          <w:rFonts w:ascii="Times New Roman" w:hAnsi="Times New Roman" w:cs="Times New Roman"/>
          <w:sz w:val="24"/>
          <w:szCs w:val="24"/>
          <w:lang w:val="en-US"/>
        </w:rPr>
        <w:t xml:space="preserve">. </w:t>
      </w:r>
    </w:p>
    <w:p w14:paraId="767937C8" w14:textId="039E9FBA" w:rsidR="008A1BA6" w:rsidRPr="00221509" w:rsidRDefault="008A1BA6" w:rsidP="00106AA1">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Endovascular abdominal aortic aneurysm repair (EVAR) is a minimally invasive procedure introduced as an alternative to open repair (OR) for the treatment of these patients</w:t>
      </w:r>
      <w:r w:rsidR="00B43A1A" w:rsidRPr="00221509">
        <w:rPr>
          <w:rFonts w:ascii="Times New Roman" w:hAnsi="Times New Roman" w:cs="Times New Roman"/>
          <w:sz w:val="24"/>
          <w:szCs w:val="24"/>
          <w:vertAlign w:val="superscript"/>
          <w:lang w:val="en-US"/>
        </w:rPr>
        <w:t>2</w:t>
      </w:r>
      <w:r w:rsidRPr="00221509">
        <w:rPr>
          <w:rFonts w:ascii="Times New Roman" w:hAnsi="Times New Roman" w:cs="Times New Roman"/>
          <w:sz w:val="24"/>
          <w:szCs w:val="24"/>
          <w:lang w:val="en-US"/>
        </w:rPr>
        <w:t>. Open surgical repair requires a midline trans-abdominal or retroperitoneal incision to expose the aneurysm. After aortic and iliac clamping, the sac is opened and a tubular or bifurcated prosthetic graft is interposed</w:t>
      </w:r>
      <w:r w:rsidR="00B43A1A" w:rsidRPr="00221509">
        <w:rPr>
          <w:rFonts w:ascii="Times New Roman" w:hAnsi="Times New Roman" w:cs="Times New Roman"/>
          <w:sz w:val="24"/>
          <w:szCs w:val="24"/>
          <w:vertAlign w:val="superscript"/>
          <w:lang w:val="en-US"/>
        </w:rPr>
        <w:t>3</w:t>
      </w:r>
      <w:r w:rsidRPr="00221509">
        <w:rPr>
          <w:rFonts w:ascii="Times New Roman" w:hAnsi="Times New Roman" w:cs="Times New Roman"/>
          <w:sz w:val="24"/>
          <w:szCs w:val="24"/>
          <w:lang w:val="en-US"/>
        </w:rPr>
        <w:t>. During EVAR, the aneurysm is left intact and transient aortic clamping is not needed. After percutaneous or femoral cut down, blood flow is rerouted through catheter-based deployment of a stent-graft, which excludes the sac from the circulation. Commonly, a bifurcated, modular stent-graft is anchored below the renal arteries in a normal aortic neck and extended into normal common or external iliac arterial segments bilaterally. Other types of grafts use bare stent proximally for suprarenal fixation. Anatomical suitability for EVAR requires adequate sealing zones, defined as non</w:t>
      </w:r>
      <w:r w:rsidR="00B31E69">
        <w:rPr>
          <w:rFonts w:ascii="Times New Roman" w:hAnsi="Times New Roman" w:cs="Times New Roman"/>
          <w:sz w:val="24"/>
          <w:szCs w:val="24"/>
          <w:lang w:val="en-US"/>
        </w:rPr>
        <w:t>-</w:t>
      </w:r>
      <w:r w:rsidRPr="00221509">
        <w:rPr>
          <w:rFonts w:ascii="Times New Roman" w:hAnsi="Times New Roman" w:cs="Times New Roman"/>
          <w:sz w:val="24"/>
          <w:szCs w:val="24"/>
          <w:lang w:val="en-US"/>
        </w:rPr>
        <w:t>aneurysmal areas of parallel-walled artery above the AAA and below to the common or external iliac arteries, where a stent graft can be sealed. Additional requirements include adequate diameter of the femoral and iliac vessels to accommodate the introduction of the sheaths and delivery of devices.  EVAR is unfeasible in case of excessive vessel angulations or severe atheromatous debris. Ideally, proximal neck length should be ≥ 15 mm, diameter &lt; 32 mm, angulation &lt; 60</w:t>
      </w:r>
      <w:r w:rsidRPr="00221509">
        <w:rPr>
          <w:rFonts w:ascii="Times New Roman" w:hAnsi="Times New Roman" w:cs="Times New Roman"/>
          <w:sz w:val="24"/>
          <w:szCs w:val="24"/>
          <w:vertAlign w:val="superscript"/>
          <w:lang w:val="en-US"/>
        </w:rPr>
        <w:t xml:space="preserve">0 </w:t>
      </w:r>
      <w:r w:rsidRPr="00221509">
        <w:rPr>
          <w:rFonts w:ascii="Times New Roman" w:hAnsi="Times New Roman" w:cs="Times New Roman"/>
          <w:sz w:val="24"/>
          <w:szCs w:val="24"/>
          <w:lang w:val="en-US"/>
        </w:rPr>
        <w:t>with wall calcification extending to less than half of its circumference without significant thrombus apposition. Iliac arteries must not have prohibitive angulations or diffuse calcifications and external iliac artery diameter s</w:t>
      </w:r>
      <w:r w:rsidR="006E759A" w:rsidRPr="00221509">
        <w:rPr>
          <w:rFonts w:ascii="Times New Roman" w:hAnsi="Times New Roman" w:cs="Times New Roman"/>
          <w:sz w:val="24"/>
          <w:szCs w:val="24"/>
          <w:lang w:val="en-US"/>
        </w:rPr>
        <w:t>hould be &gt; 7 mm and &lt; 14 mm</w:t>
      </w:r>
      <w:r w:rsidRPr="00221509">
        <w:rPr>
          <w:rFonts w:ascii="Times New Roman" w:hAnsi="Times New Roman" w:cs="Times New Roman"/>
          <w:sz w:val="24"/>
          <w:szCs w:val="24"/>
          <w:lang w:val="en-US"/>
        </w:rPr>
        <w:t>. C</w:t>
      </w:r>
      <w:r w:rsidR="00E7622C">
        <w:rPr>
          <w:rFonts w:ascii="Times New Roman" w:hAnsi="Times New Roman" w:cs="Times New Roman"/>
          <w:sz w:val="24"/>
          <w:szCs w:val="24"/>
          <w:lang w:val="en-US"/>
        </w:rPr>
        <w:t xml:space="preserve">omputed </w:t>
      </w:r>
      <w:r w:rsidRPr="00221509">
        <w:rPr>
          <w:rFonts w:ascii="Times New Roman" w:hAnsi="Times New Roman" w:cs="Times New Roman"/>
          <w:sz w:val="24"/>
          <w:szCs w:val="24"/>
          <w:lang w:val="en-US"/>
        </w:rPr>
        <w:t>T</w:t>
      </w:r>
      <w:r w:rsidR="00E7622C">
        <w:rPr>
          <w:rFonts w:ascii="Times New Roman" w:hAnsi="Times New Roman" w:cs="Times New Roman"/>
          <w:sz w:val="24"/>
          <w:szCs w:val="24"/>
          <w:lang w:val="en-US"/>
        </w:rPr>
        <w:t>omography A</w:t>
      </w:r>
      <w:r w:rsidRPr="00221509">
        <w:rPr>
          <w:rFonts w:ascii="Times New Roman" w:hAnsi="Times New Roman" w:cs="Times New Roman"/>
          <w:sz w:val="24"/>
          <w:szCs w:val="24"/>
          <w:lang w:val="en-US"/>
        </w:rPr>
        <w:t xml:space="preserve">ngiography </w:t>
      </w:r>
      <w:r w:rsidR="00E7622C">
        <w:rPr>
          <w:rFonts w:ascii="Times New Roman" w:hAnsi="Times New Roman" w:cs="Times New Roman"/>
          <w:sz w:val="24"/>
          <w:szCs w:val="24"/>
          <w:lang w:val="en-US"/>
        </w:rPr>
        <w:t xml:space="preserve">(CTA) </w:t>
      </w:r>
      <w:r w:rsidRPr="00221509">
        <w:rPr>
          <w:rFonts w:ascii="Times New Roman" w:hAnsi="Times New Roman" w:cs="Times New Roman"/>
          <w:sz w:val="24"/>
          <w:szCs w:val="24"/>
          <w:lang w:val="en-US"/>
        </w:rPr>
        <w:t>with thin slices (1 to 2 mm) of the abdomen and pelvis is indicated to decide whether the anatomy is suitable for EVAR</w:t>
      </w:r>
      <w:r w:rsidR="00B43A1A" w:rsidRPr="00221509">
        <w:rPr>
          <w:rFonts w:ascii="Times New Roman" w:hAnsi="Times New Roman" w:cs="Times New Roman"/>
          <w:sz w:val="24"/>
          <w:szCs w:val="24"/>
          <w:vertAlign w:val="superscript"/>
          <w:lang w:val="en-US"/>
        </w:rPr>
        <w:t>2</w:t>
      </w:r>
      <w:r w:rsidRPr="00221509">
        <w:rPr>
          <w:rFonts w:ascii="Times New Roman" w:hAnsi="Times New Roman" w:cs="Times New Roman"/>
          <w:sz w:val="24"/>
          <w:szCs w:val="24"/>
          <w:lang w:val="en-US"/>
        </w:rPr>
        <w:t xml:space="preserve">. </w:t>
      </w:r>
    </w:p>
    <w:p w14:paraId="235DEC4B" w14:textId="77777777" w:rsidR="008A1BA6" w:rsidRDefault="008A1BA6" w:rsidP="00106AA1">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Compared to OR, EVAR has a lower operative morbidity, mortality and a shorter hospital stay</w:t>
      </w:r>
      <w:r w:rsidR="00B43A1A" w:rsidRPr="00221509">
        <w:rPr>
          <w:rFonts w:ascii="Times New Roman" w:hAnsi="Times New Roman" w:cs="Times New Roman"/>
          <w:sz w:val="24"/>
          <w:szCs w:val="24"/>
          <w:vertAlign w:val="superscript"/>
          <w:lang w:val="en-US"/>
        </w:rPr>
        <w:t>4</w:t>
      </w:r>
      <w:r w:rsidRPr="00221509">
        <w:rPr>
          <w:rFonts w:ascii="Times New Roman" w:hAnsi="Times New Roman" w:cs="Times New Roman"/>
          <w:sz w:val="24"/>
          <w:szCs w:val="24"/>
          <w:lang w:val="en-US"/>
        </w:rPr>
        <w:t xml:space="preserve">. The perioperative mortality of elective AAA repair is 1.1% for </w:t>
      </w:r>
      <w:r w:rsidRPr="00221509">
        <w:rPr>
          <w:rFonts w:ascii="Times New Roman" w:hAnsi="Times New Roman" w:cs="Times New Roman"/>
          <w:sz w:val="24"/>
          <w:szCs w:val="24"/>
          <w:lang w:val="en-US"/>
        </w:rPr>
        <w:lastRenderedPageBreak/>
        <w:t>EVAR and 4.4% for OR internationally</w:t>
      </w:r>
      <w:r w:rsidR="00B43A1A" w:rsidRPr="00221509">
        <w:rPr>
          <w:rFonts w:ascii="Times New Roman" w:hAnsi="Times New Roman" w:cs="Times New Roman"/>
          <w:sz w:val="24"/>
          <w:szCs w:val="24"/>
          <w:vertAlign w:val="superscript"/>
          <w:lang w:val="en-US"/>
        </w:rPr>
        <w:t>5</w:t>
      </w:r>
      <w:r w:rsidR="006D0F0D">
        <w:rPr>
          <w:rFonts w:ascii="Times New Roman" w:hAnsi="Times New Roman" w:cs="Times New Roman"/>
          <w:sz w:val="24"/>
          <w:szCs w:val="24"/>
          <w:lang w:val="en-US"/>
        </w:rPr>
        <w:t>.</w:t>
      </w:r>
      <w:r w:rsidRPr="00221509">
        <w:rPr>
          <w:rFonts w:ascii="Times New Roman" w:hAnsi="Times New Roman" w:cs="Times New Roman"/>
          <w:sz w:val="24"/>
          <w:szCs w:val="24"/>
          <w:lang w:val="en-US"/>
        </w:rPr>
        <w:t xml:space="preserve"> Conversely, OR is known to be more durable and the repair is likely to last for the rest of the patient’s lifetime</w:t>
      </w:r>
      <w:r w:rsidR="00372979" w:rsidRPr="00221509">
        <w:rPr>
          <w:rFonts w:ascii="Times New Roman" w:hAnsi="Times New Roman" w:cs="Times New Roman"/>
          <w:sz w:val="24"/>
          <w:szCs w:val="24"/>
          <w:vertAlign w:val="superscript"/>
          <w:lang w:val="en-US"/>
        </w:rPr>
        <w:t>6</w:t>
      </w:r>
      <w:r w:rsidRPr="00221509">
        <w:rPr>
          <w:rFonts w:ascii="Times New Roman" w:hAnsi="Times New Roman" w:cs="Times New Roman"/>
          <w:sz w:val="24"/>
          <w:szCs w:val="24"/>
          <w:lang w:val="en-US"/>
        </w:rPr>
        <w:t>. The choice of repair strategy should include consideration of the patient’s anatomical suitability, operative risk, life expectancy and compliance to the lifelong annual follow-up imaging</w:t>
      </w:r>
      <w:r w:rsidR="006E2712" w:rsidRPr="00221509">
        <w:rPr>
          <w:rFonts w:ascii="Times New Roman" w:hAnsi="Times New Roman" w:cs="Times New Roman"/>
          <w:sz w:val="24"/>
          <w:szCs w:val="24"/>
          <w:vertAlign w:val="superscript"/>
          <w:lang w:val="en-US"/>
        </w:rPr>
        <w:t>1,</w:t>
      </w:r>
      <w:r w:rsidR="000440FC" w:rsidRPr="00221509">
        <w:rPr>
          <w:rFonts w:ascii="Times New Roman" w:hAnsi="Times New Roman" w:cs="Times New Roman"/>
          <w:sz w:val="24"/>
          <w:szCs w:val="24"/>
          <w:vertAlign w:val="superscript"/>
          <w:lang w:val="en-US"/>
        </w:rPr>
        <w:t>3,</w:t>
      </w:r>
      <w:r w:rsidR="006E2712"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Patients with cardiac, pulmonary or renal comorbidity, obese, diabetic and octogenarians are considered at high risk for surgery and may be eligible for EVAR</w:t>
      </w:r>
      <w:r w:rsidR="006E2712" w:rsidRPr="00221509">
        <w:rPr>
          <w:rFonts w:ascii="Times New Roman" w:hAnsi="Times New Roman" w:cs="Times New Roman"/>
          <w:sz w:val="24"/>
          <w:szCs w:val="24"/>
          <w:vertAlign w:val="superscript"/>
          <w:lang w:val="en-US"/>
        </w:rPr>
        <w:t>3,7,8</w:t>
      </w:r>
      <w:r w:rsidRPr="00221509">
        <w:rPr>
          <w:rFonts w:ascii="Times New Roman" w:hAnsi="Times New Roman" w:cs="Times New Roman"/>
          <w:sz w:val="24"/>
          <w:szCs w:val="24"/>
          <w:lang w:val="en-US"/>
        </w:rPr>
        <w:t>. If patient’s surgical risk is low or intermediate, either EVAR or open repair would be reasonable</w:t>
      </w:r>
      <w:r w:rsidR="006E2712" w:rsidRPr="00221509">
        <w:rPr>
          <w:rFonts w:ascii="Times New Roman" w:hAnsi="Times New Roman" w:cs="Times New Roman"/>
          <w:sz w:val="24"/>
          <w:szCs w:val="24"/>
          <w:vertAlign w:val="superscript"/>
          <w:lang w:val="en-US"/>
        </w:rPr>
        <w:t>9</w:t>
      </w:r>
      <w:r w:rsidR="005F3DEF">
        <w:rPr>
          <w:rFonts w:ascii="Times New Roman" w:hAnsi="Times New Roman" w:cs="Times New Roman"/>
          <w:sz w:val="24"/>
          <w:szCs w:val="24"/>
          <w:vertAlign w:val="superscript"/>
          <w:lang w:val="en-US"/>
        </w:rPr>
        <w:t>,</w:t>
      </w:r>
      <w:r w:rsidR="005F3DEF" w:rsidRPr="00221509">
        <w:rPr>
          <w:rFonts w:ascii="Times New Roman" w:hAnsi="Times New Roman" w:cs="Times New Roman"/>
          <w:sz w:val="24"/>
          <w:szCs w:val="24"/>
          <w:vertAlign w:val="superscript"/>
          <w:lang w:val="en-US"/>
        </w:rPr>
        <w:t>10</w:t>
      </w:r>
      <w:r w:rsidRPr="00221509">
        <w:rPr>
          <w:rFonts w:ascii="Times New Roman" w:hAnsi="Times New Roman" w:cs="Times New Roman"/>
          <w:sz w:val="24"/>
          <w:szCs w:val="24"/>
          <w:lang w:val="en-US"/>
        </w:rPr>
        <w:t>. E</w:t>
      </w:r>
      <w:r w:rsidR="005F3DEF">
        <w:rPr>
          <w:rFonts w:ascii="Times New Roman" w:hAnsi="Times New Roman" w:cs="Times New Roman"/>
          <w:sz w:val="24"/>
          <w:szCs w:val="24"/>
          <w:lang w:val="en-US"/>
        </w:rPr>
        <w:t xml:space="preserve">uropean </w:t>
      </w:r>
      <w:r w:rsidRPr="00221509">
        <w:rPr>
          <w:rFonts w:ascii="Times New Roman" w:hAnsi="Times New Roman" w:cs="Times New Roman"/>
          <w:sz w:val="24"/>
          <w:szCs w:val="24"/>
          <w:lang w:val="en-US"/>
        </w:rPr>
        <w:t>S</w:t>
      </w:r>
      <w:r w:rsidR="005F3DEF">
        <w:rPr>
          <w:rFonts w:ascii="Times New Roman" w:hAnsi="Times New Roman" w:cs="Times New Roman"/>
          <w:sz w:val="24"/>
          <w:szCs w:val="24"/>
          <w:lang w:val="en-US"/>
        </w:rPr>
        <w:t xml:space="preserve">ociety for </w:t>
      </w:r>
      <w:r w:rsidRPr="00221509">
        <w:rPr>
          <w:rFonts w:ascii="Times New Roman" w:hAnsi="Times New Roman" w:cs="Times New Roman"/>
          <w:sz w:val="24"/>
          <w:szCs w:val="24"/>
          <w:lang w:val="en-US"/>
        </w:rPr>
        <w:t>V</w:t>
      </w:r>
      <w:r w:rsidR="005F3DEF">
        <w:rPr>
          <w:rFonts w:ascii="Times New Roman" w:hAnsi="Times New Roman" w:cs="Times New Roman"/>
          <w:sz w:val="24"/>
          <w:szCs w:val="24"/>
          <w:lang w:val="en-US"/>
        </w:rPr>
        <w:t>ascular and Endovascular Surgery</w:t>
      </w:r>
      <w:r w:rsidRPr="00221509">
        <w:rPr>
          <w:rFonts w:ascii="Times New Roman" w:hAnsi="Times New Roman" w:cs="Times New Roman"/>
          <w:sz w:val="24"/>
          <w:szCs w:val="24"/>
          <w:lang w:val="en-US"/>
        </w:rPr>
        <w:t xml:space="preserve"> </w:t>
      </w:r>
      <w:r w:rsidR="005F3DEF">
        <w:rPr>
          <w:rFonts w:ascii="Times New Roman" w:hAnsi="Times New Roman" w:cs="Times New Roman"/>
          <w:sz w:val="24"/>
          <w:szCs w:val="24"/>
          <w:lang w:val="en-US"/>
        </w:rPr>
        <w:t xml:space="preserve">(ESVES) </w:t>
      </w:r>
      <w:r w:rsidRPr="00221509">
        <w:rPr>
          <w:rFonts w:ascii="Times New Roman" w:hAnsi="Times New Roman" w:cs="Times New Roman"/>
          <w:sz w:val="24"/>
          <w:szCs w:val="24"/>
          <w:lang w:val="en-US"/>
        </w:rPr>
        <w:t xml:space="preserve">guidelines recommend EVAR over </w:t>
      </w:r>
      <w:r w:rsidR="005F3DEF">
        <w:rPr>
          <w:rFonts w:ascii="Times New Roman" w:hAnsi="Times New Roman" w:cs="Times New Roman"/>
          <w:sz w:val="24"/>
          <w:szCs w:val="24"/>
          <w:lang w:val="en-US"/>
        </w:rPr>
        <w:t xml:space="preserve">OR </w:t>
      </w:r>
      <w:r w:rsidRPr="00221509">
        <w:rPr>
          <w:rFonts w:ascii="Times New Roman" w:hAnsi="Times New Roman" w:cs="Times New Roman"/>
          <w:sz w:val="24"/>
          <w:szCs w:val="24"/>
          <w:lang w:val="en-US"/>
        </w:rPr>
        <w:t>in most patients with suitable anatomy and r</w:t>
      </w:r>
      <w:r w:rsidR="00BE70AE">
        <w:rPr>
          <w:rFonts w:ascii="Times New Roman" w:hAnsi="Times New Roman" w:cs="Times New Roman"/>
          <w:sz w:val="24"/>
          <w:szCs w:val="24"/>
          <w:lang w:val="en-US"/>
        </w:rPr>
        <w:t>easonable life expectancy (e.g.</w:t>
      </w:r>
      <w:r w:rsidRPr="00221509">
        <w:rPr>
          <w:rFonts w:ascii="Times New Roman" w:hAnsi="Times New Roman" w:cs="Times New Roman"/>
          <w:sz w:val="24"/>
          <w:szCs w:val="24"/>
          <w:lang w:val="en-US"/>
        </w:rPr>
        <w:t xml:space="preserve"> &gt;2 years)</w:t>
      </w:r>
      <w:r w:rsidR="006E2712"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Since the introduction of EVAR in 1991, the number of AAA repairs has increased dramatically and more than 80% of them are performed endovascularly in elective setting and nearly 30-50% urgently due to rupture</w:t>
      </w:r>
      <w:r w:rsidR="006E2712" w:rsidRPr="00221509">
        <w:rPr>
          <w:rFonts w:ascii="Times New Roman" w:hAnsi="Times New Roman" w:cs="Times New Roman"/>
          <w:sz w:val="24"/>
          <w:szCs w:val="24"/>
          <w:vertAlign w:val="superscript"/>
          <w:lang w:val="en-US"/>
        </w:rPr>
        <w:t>5</w:t>
      </w:r>
      <w:r w:rsidRPr="00221509">
        <w:rPr>
          <w:rFonts w:ascii="Times New Roman" w:hAnsi="Times New Roman" w:cs="Times New Roman"/>
          <w:sz w:val="24"/>
          <w:szCs w:val="24"/>
          <w:lang w:val="en-US"/>
        </w:rPr>
        <w:t>. Since EVAR has an early survival benefit but an inferior prolonged survival benefit compared to OR, it needs long-term post-repair surveillance and possible re-interventions to correct graft-related complications</w:t>
      </w:r>
      <w:r w:rsidR="003038CB" w:rsidRPr="00221509">
        <w:rPr>
          <w:rFonts w:ascii="Times New Roman" w:hAnsi="Times New Roman" w:cs="Times New Roman"/>
          <w:sz w:val="24"/>
          <w:szCs w:val="24"/>
          <w:vertAlign w:val="superscript"/>
          <w:lang w:val="en-US"/>
        </w:rPr>
        <w:t>11,12</w:t>
      </w:r>
      <w:r w:rsidRPr="00221509">
        <w:rPr>
          <w:rFonts w:ascii="Times New Roman" w:hAnsi="Times New Roman" w:cs="Times New Roman"/>
          <w:sz w:val="24"/>
          <w:szCs w:val="24"/>
          <w:lang w:val="en-US"/>
        </w:rPr>
        <w:t>. Although EVAR is associated with a higher risk of reintervention, most such interventions involve minor endovascular procedures. Over a patient’s lifetime, open repair is associated with a higher reintervention rate related to the abdominal incision</w:t>
      </w:r>
      <w:r w:rsidR="003038CB" w:rsidRPr="00221509">
        <w:rPr>
          <w:rFonts w:ascii="Times New Roman" w:hAnsi="Times New Roman" w:cs="Times New Roman"/>
          <w:sz w:val="24"/>
          <w:szCs w:val="24"/>
          <w:shd w:val="clear" w:color="auto" w:fill="FFFFFF"/>
          <w:vertAlign w:val="superscript"/>
          <w:lang w:val="en-US"/>
        </w:rPr>
        <w:t>4,</w:t>
      </w:r>
      <w:r w:rsidR="001D7C05" w:rsidRPr="00221509">
        <w:rPr>
          <w:rFonts w:ascii="Times New Roman" w:hAnsi="Times New Roman" w:cs="Times New Roman"/>
          <w:sz w:val="24"/>
          <w:szCs w:val="24"/>
          <w:shd w:val="clear" w:color="auto" w:fill="FFFFFF"/>
          <w:vertAlign w:val="superscript"/>
          <w:lang w:val="en-US"/>
        </w:rPr>
        <w:t>6</w:t>
      </w:r>
      <w:r w:rsidR="005F3DEF">
        <w:rPr>
          <w:rFonts w:ascii="Times New Roman" w:hAnsi="Times New Roman" w:cs="Times New Roman"/>
          <w:sz w:val="24"/>
          <w:szCs w:val="24"/>
          <w:lang w:val="en-US"/>
        </w:rPr>
        <w:t xml:space="preserve">. </w:t>
      </w:r>
      <w:r w:rsidR="005F3DEF" w:rsidRPr="00221509">
        <w:rPr>
          <w:rFonts w:ascii="Times New Roman" w:hAnsi="Times New Roman" w:cs="Times New Roman"/>
          <w:sz w:val="24"/>
          <w:szCs w:val="24"/>
          <w:lang w:val="en-US"/>
        </w:rPr>
        <w:t>C</w:t>
      </w:r>
      <w:r w:rsidR="005F3DEF">
        <w:rPr>
          <w:rFonts w:ascii="Times New Roman" w:hAnsi="Times New Roman" w:cs="Times New Roman"/>
          <w:sz w:val="24"/>
          <w:szCs w:val="24"/>
          <w:lang w:val="en-US"/>
        </w:rPr>
        <w:t xml:space="preserve">omputed </w:t>
      </w:r>
      <w:r w:rsidR="005F3DEF" w:rsidRPr="00221509">
        <w:rPr>
          <w:rFonts w:ascii="Times New Roman" w:hAnsi="Times New Roman" w:cs="Times New Roman"/>
          <w:sz w:val="24"/>
          <w:szCs w:val="24"/>
          <w:lang w:val="en-US"/>
        </w:rPr>
        <w:t>T</w:t>
      </w:r>
      <w:r w:rsidR="005F3DEF">
        <w:rPr>
          <w:rFonts w:ascii="Times New Roman" w:hAnsi="Times New Roman" w:cs="Times New Roman"/>
          <w:sz w:val="24"/>
          <w:szCs w:val="24"/>
          <w:lang w:val="en-US"/>
        </w:rPr>
        <w:t>omography A</w:t>
      </w:r>
      <w:r w:rsidR="005F3DEF" w:rsidRPr="00221509">
        <w:rPr>
          <w:rFonts w:ascii="Times New Roman" w:hAnsi="Times New Roman" w:cs="Times New Roman"/>
          <w:sz w:val="24"/>
          <w:szCs w:val="24"/>
          <w:lang w:val="en-US"/>
        </w:rPr>
        <w:t>ngiography</w:t>
      </w:r>
      <w:r w:rsidRPr="00221509">
        <w:rPr>
          <w:rFonts w:ascii="Times New Roman" w:hAnsi="Times New Roman" w:cs="Times New Roman"/>
          <w:sz w:val="24"/>
          <w:szCs w:val="24"/>
          <w:lang w:val="en-US"/>
        </w:rPr>
        <w:t xml:space="preserve"> plays a critical role for both preprocedural planning and postprocedural surveillance of AAA patients</w:t>
      </w:r>
      <w:r w:rsidR="001D7C05" w:rsidRPr="00221509">
        <w:rPr>
          <w:rFonts w:ascii="Times New Roman" w:hAnsi="Times New Roman" w:cs="Times New Roman"/>
          <w:sz w:val="24"/>
          <w:szCs w:val="24"/>
          <w:vertAlign w:val="superscript"/>
          <w:lang w:val="en-US"/>
        </w:rPr>
        <w:t>13</w:t>
      </w:r>
      <w:r w:rsidRPr="00221509">
        <w:rPr>
          <w:rFonts w:ascii="Times New Roman" w:hAnsi="Times New Roman" w:cs="Times New Roman"/>
          <w:sz w:val="24"/>
          <w:szCs w:val="24"/>
          <w:lang w:val="en-US"/>
        </w:rPr>
        <w:t>. M</w:t>
      </w:r>
      <w:r w:rsidR="005F3DEF">
        <w:rPr>
          <w:rFonts w:ascii="Times New Roman" w:hAnsi="Times New Roman" w:cs="Times New Roman"/>
          <w:sz w:val="24"/>
          <w:szCs w:val="24"/>
          <w:lang w:val="en-US"/>
        </w:rPr>
        <w:t xml:space="preserve">agnetic </w:t>
      </w:r>
      <w:r w:rsidRPr="00221509">
        <w:rPr>
          <w:rFonts w:ascii="Times New Roman" w:hAnsi="Times New Roman" w:cs="Times New Roman"/>
          <w:sz w:val="24"/>
          <w:szCs w:val="24"/>
          <w:lang w:val="en-US"/>
        </w:rPr>
        <w:t>R</w:t>
      </w:r>
      <w:r w:rsidR="005F3DEF">
        <w:rPr>
          <w:rFonts w:ascii="Times New Roman" w:hAnsi="Times New Roman" w:cs="Times New Roman"/>
          <w:sz w:val="24"/>
          <w:szCs w:val="24"/>
          <w:lang w:val="en-US"/>
        </w:rPr>
        <w:t>esonance Angiography (MRA)</w:t>
      </w:r>
      <w:r w:rsidRPr="00221509">
        <w:rPr>
          <w:rFonts w:ascii="Times New Roman" w:hAnsi="Times New Roman" w:cs="Times New Roman"/>
          <w:sz w:val="24"/>
          <w:szCs w:val="24"/>
          <w:lang w:val="en-US"/>
        </w:rPr>
        <w:t xml:space="preserve"> may have a supplementary role in case of sac growth where CTA is negative or inconclusive</w:t>
      </w:r>
      <w:r w:rsidR="001D7C05" w:rsidRPr="00221509">
        <w:rPr>
          <w:rFonts w:ascii="Times New Roman" w:hAnsi="Times New Roman" w:cs="Times New Roman"/>
          <w:sz w:val="24"/>
          <w:szCs w:val="24"/>
          <w:vertAlign w:val="superscript"/>
          <w:lang w:val="en-US"/>
        </w:rPr>
        <w:t>7</w:t>
      </w:r>
      <w:r w:rsidR="005F3DEF">
        <w:rPr>
          <w:rFonts w:ascii="Times New Roman" w:hAnsi="Times New Roman" w:cs="Times New Roman"/>
          <w:sz w:val="24"/>
          <w:szCs w:val="24"/>
          <w:lang w:val="en-US"/>
        </w:rPr>
        <w:t xml:space="preserve">. </w:t>
      </w:r>
    </w:p>
    <w:p w14:paraId="653EBDCE" w14:textId="77777777" w:rsidR="002B293F" w:rsidRDefault="002B293F" w:rsidP="00E25014">
      <w:pPr>
        <w:spacing w:line="360" w:lineRule="auto"/>
        <w:ind w:firstLine="720"/>
        <w:rPr>
          <w:rFonts w:ascii="Times New Roman" w:hAnsi="Times New Roman" w:cs="Times New Roman"/>
          <w:sz w:val="24"/>
          <w:szCs w:val="24"/>
          <w:lang w:val="en-US"/>
        </w:rPr>
      </w:pPr>
    </w:p>
    <w:p w14:paraId="41E05987" w14:textId="77777777" w:rsidR="008A1BA6" w:rsidRDefault="008A1BA6" w:rsidP="00333012">
      <w:pPr>
        <w:pStyle w:val="a3"/>
        <w:numPr>
          <w:ilvl w:val="0"/>
          <w:numId w:val="29"/>
        </w:numPr>
        <w:spacing w:line="360" w:lineRule="auto"/>
        <w:rPr>
          <w:rFonts w:ascii="Times New Roman" w:hAnsi="Times New Roman" w:cs="Times New Roman"/>
          <w:b/>
          <w:sz w:val="28"/>
          <w:szCs w:val="28"/>
          <w:lang w:val="en-US"/>
        </w:rPr>
      </w:pPr>
      <w:r w:rsidRPr="00333012">
        <w:rPr>
          <w:rFonts w:ascii="Times New Roman" w:hAnsi="Times New Roman" w:cs="Times New Roman"/>
          <w:b/>
          <w:sz w:val="28"/>
          <w:szCs w:val="28"/>
          <w:lang w:val="en-US"/>
        </w:rPr>
        <w:t>Complications and causes of Failure after EVAR</w:t>
      </w:r>
    </w:p>
    <w:p w14:paraId="3C2BAD8E" w14:textId="77777777" w:rsidR="00EB2D96" w:rsidRPr="00333012" w:rsidRDefault="00EB2D96" w:rsidP="00EB2D96">
      <w:pPr>
        <w:pStyle w:val="a3"/>
        <w:spacing w:line="360" w:lineRule="auto"/>
        <w:rPr>
          <w:rFonts w:ascii="Times New Roman" w:hAnsi="Times New Roman" w:cs="Times New Roman"/>
          <w:b/>
          <w:sz w:val="28"/>
          <w:szCs w:val="28"/>
          <w:lang w:val="en-US"/>
        </w:rPr>
      </w:pPr>
    </w:p>
    <w:p w14:paraId="56D7721F" w14:textId="77777777" w:rsidR="008A1BA6" w:rsidRPr="00221509" w:rsidRDefault="008A1BA6" w:rsidP="007C6D52">
      <w:pPr>
        <w:spacing w:line="360" w:lineRule="auto"/>
        <w:ind w:firstLine="720"/>
        <w:jc w:val="both"/>
        <w:rPr>
          <w:rFonts w:ascii="Times New Roman" w:hAnsi="Times New Roman" w:cs="Times New Roman"/>
          <w:sz w:val="24"/>
          <w:szCs w:val="24"/>
          <w:shd w:val="clear" w:color="auto" w:fill="FFFFFF"/>
          <w:lang w:val="en-US"/>
        </w:rPr>
      </w:pPr>
      <w:r w:rsidRPr="00221509">
        <w:rPr>
          <w:rFonts w:ascii="Times New Roman" w:hAnsi="Times New Roman" w:cs="Times New Roman"/>
          <w:sz w:val="24"/>
          <w:szCs w:val="24"/>
          <w:lang w:val="en-US"/>
        </w:rPr>
        <w:t>Complications after EVAR are divided into immediate (on the 1</w:t>
      </w:r>
      <w:r w:rsidRPr="00221509">
        <w:rPr>
          <w:rFonts w:ascii="Times New Roman" w:hAnsi="Times New Roman" w:cs="Times New Roman"/>
          <w:sz w:val="24"/>
          <w:szCs w:val="24"/>
          <w:vertAlign w:val="superscript"/>
          <w:lang w:val="en-US"/>
        </w:rPr>
        <w:t xml:space="preserve">st </w:t>
      </w:r>
      <w:r w:rsidRPr="00221509">
        <w:rPr>
          <w:rFonts w:ascii="Times New Roman" w:hAnsi="Times New Roman" w:cs="Times New Roman"/>
          <w:sz w:val="24"/>
          <w:szCs w:val="24"/>
          <w:lang w:val="en-US"/>
        </w:rPr>
        <w:t>postoperative day), early (during the 1</w:t>
      </w:r>
      <w:r w:rsidRPr="00221509">
        <w:rPr>
          <w:rFonts w:ascii="Times New Roman" w:hAnsi="Times New Roman" w:cs="Times New Roman"/>
          <w:sz w:val="24"/>
          <w:szCs w:val="24"/>
          <w:vertAlign w:val="superscript"/>
          <w:lang w:val="en-US"/>
        </w:rPr>
        <w:t>st</w:t>
      </w:r>
      <w:r w:rsidRPr="00221509">
        <w:rPr>
          <w:rFonts w:ascii="Times New Roman" w:hAnsi="Times New Roman" w:cs="Times New Roman"/>
          <w:sz w:val="24"/>
          <w:szCs w:val="24"/>
          <w:lang w:val="en-US"/>
        </w:rPr>
        <w:t xml:space="preserve"> month) and late (after the 1</w:t>
      </w:r>
      <w:r w:rsidRPr="00221509">
        <w:rPr>
          <w:rFonts w:ascii="Times New Roman" w:hAnsi="Times New Roman" w:cs="Times New Roman"/>
          <w:sz w:val="24"/>
          <w:szCs w:val="24"/>
          <w:vertAlign w:val="superscript"/>
          <w:lang w:val="en-US"/>
        </w:rPr>
        <w:t>st</w:t>
      </w:r>
      <w:r w:rsidRPr="00221509">
        <w:rPr>
          <w:rFonts w:ascii="Times New Roman" w:hAnsi="Times New Roman" w:cs="Times New Roman"/>
          <w:sz w:val="24"/>
          <w:szCs w:val="24"/>
          <w:lang w:val="en-US"/>
        </w:rPr>
        <w:t xml:space="preserve"> month) based on the time of presentation</w:t>
      </w:r>
      <w:r w:rsidR="001D7C05" w:rsidRPr="00221509">
        <w:rPr>
          <w:rFonts w:ascii="Times New Roman" w:hAnsi="Times New Roman" w:cs="Times New Roman"/>
          <w:sz w:val="24"/>
          <w:szCs w:val="24"/>
          <w:vertAlign w:val="superscript"/>
          <w:lang w:val="en-US"/>
        </w:rPr>
        <w:t>3,7,14</w:t>
      </w:r>
      <w:r w:rsidRPr="00221509">
        <w:rPr>
          <w:rFonts w:ascii="Times New Roman" w:hAnsi="Times New Roman" w:cs="Times New Roman"/>
          <w:sz w:val="24"/>
          <w:szCs w:val="24"/>
          <w:lang w:val="en-US"/>
        </w:rPr>
        <w:t>. Regarding the degree of severity, a complication is characterized as “minor,” “moderate” or “severe”</w:t>
      </w:r>
      <w:r w:rsidR="00395A58"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Furthermore, they are categorized as graft-related and systemic complications</w:t>
      </w:r>
      <w:r w:rsidR="00395A58" w:rsidRPr="00221509">
        <w:rPr>
          <w:rFonts w:ascii="Times New Roman" w:hAnsi="Times New Roman" w:cs="Times New Roman"/>
          <w:sz w:val="24"/>
          <w:szCs w:val="24"/>
          <w:vertAlign w:val="superscript"/>
          <w:lang w:val="en-US"/>
        </w:rPr>
        <w:t>3,7</w:t>
      </w:r>
      <w:r w:rsidRPr="00221509">
        <w:rPr>
          <w:rFonts w:ascii="Times New Roman" w:hAnsi="Times New Roman" w:cs="Times New Roman"/>
          <w:sz w:val="24"/>
          <w:szCs w:val="24"/>
          <w:lang w:val="en-US"/>
        </w:rPr>
        <w:t>. Graft-related complications include the endoleaks (ELs), migration, kinking, graft thrombosis, infection and access site complications</w:t>
      </w:r>
      <w:r w:rsidR="00395A58"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Systemic complications include limb ischemia, bowel ischemia and spinal cord ischemia</w:t>
      </w:r>
      <w:r w:rsidR="00395A58" w:rsidRPr="00221509">
        <w:rPr>
          <w:rFonts w:ascii="Times New Roman" w:hAnsi="Times New Roman" w:cs="Times New Roman"/>
          <w:sz w:val="24"/>
          <w:szCs w:val="24"/>
          <w:vertAlign w:val="superscript"/>
          <w:lang w:val="en-US"/>
        </w:rPr>
        <w:t xml:space="preserve"> 2,7</w:t>
      </w:r>
      <w:r w:rsidRPr="00221509">
        <w:rPr>
          <w:rFonts w:ascii="Times New Roman" w:hAnsi="Times New Roman" w:cs="Times New Roman"/>
          <w:sz w:val="24"/>
          <w:szCs w:val="24"/>
          <w:lang w:val="en-US"/>
        </w:rPr>
        <w:t xml:space="preserve">. Graft-related complications occur in 16–30% of patients after EVAR; the most common </w:t>
      </w:r>
      <w:r w:rsidRPr="00221509">
        <w:rPr>
          <w:rFonts w:ascii="Times New Roman" w:hAnsi="Times New Roman" w:cs="Times New Roman"/>
          <w:sz w:val="24"/>
          <w:szCs w:val="24"/>
          <w:lang w:val="en-US"/>
        </w:rPr>
        <w:lastRenderedPageBreak/>
        <w:t xml:space="preserve">types include </w:t>
      </w:r>
      <w:proofErr w:type="spellStart"/>
      <w:r w:rsidRPr="00221509">
        <w:rPr>
          <w:rFonts w:ascii="Times New Roman" w:hAnsi="Times New Roman" w:cs="Times New Roman"/>
          <w:sz w:val="24"/>
          <w:szCs w:val="24"/>
          <w:lang w:val="en-US"/>
        </w:rPr>
        <w:t>endoleak</w:t>
      </w:r>
      <w:proofErr w:type="spellEnd"/>
      <w:r w:rsidRPr="00221509">
        <w:rPr>
          <w:rFonts w:ascii="Times New Roman" w:hAnsi="Times New Roman" w:cs="Times New Roman"/>
          <w:sz w:val="24"/>
          <w:szCs w:val="24"/>
          <w:lang w:val="en-US"/>
        </w:rPr>
        <w:t xml:space="preserve"> (EL)</w:t>
      </w:r>
      <w:r w:rsidR="0079162E">
        <w:rPr>
          <w:rFonts w:ascii="Times New Roman" w:hAnsi="Times New Roman" w:cs="Times New Roman"/>
          <w:sz w:val="24"/>
          <w:szCs w:val="24"/>
          <w:lang w:val="en-US"/>
        </w:rPr>
        <w:t xml:space="preserve">, </w:t>
      </w:r>
      <w:r w:rsidRPr="00221509">
        <w:rPr>
          <w:rFonts w:ascii="Times New Roman" w:hAnsi="Times New Roman" w:cs="Times New Roman"/>
          <w:sz w:val="24"/>
          <w:szCs w:val="24"/>
          <w:lang w:val="en-US"/>
        </w:rPr>
        <w:t>occurring in 15–30%</w:t>
      </w:r>
      <w:r w:rsidR="0079162E">
        <w:rPr>
          <w:rFonts w:ascii="Times New Roman" w:hAnsi="Times New Roman" w:cs="Times New Roman"/>
          <w:sz w:val="24"/>
          <w:szCs w:val="24"/>
          <w:lang w:val="en-US"/>
        </w:rPr>
        <w:t>,</w:t>
      </w:r>
      <w:r w:rsidRPr="00221509">
        <w:rPr>
          <w:rFonts w:ascii="Times New Roman" w:hAnsi="Times New Roman" w:cs="Times New Roman"/>
          <w:sz w:val="24"/>
          <w:szCs w:val="24"/>
          <w:lang w:val="en-US"/>
        </w:rPr>
        <w:t xml:space="preserve"> followed by graft migration (</w:t>
      </w:r>
      <w:r w:rsidR="0079162E">
        <w:rPr>
          <w:rFonts w:ascii="Times New Roman" w:hAnsi="Times New Roman" w:cs="Times New Roman"/>
          <w:sz w:val="24"/>
          <w:szCs w:val="24"/>
          <w:lang w:val="en-US"/>
        </w:rPr>
        <w:t xml:space="preserve">in </w:t>
      </w:r>
      <w:r w:rsidRPr="00221509">
        <w:rPr>
          <w:rFonts w:ascii="Times New Roman" w:hAnsi="Times New Roman" w:cs="Times New Roman"/>
          <w:sz w:val="24"/>
          <w:szCs w:val="24"/>
          <w:lang w:val="en-US"/>
        </w:rPr>
        <w:t>1–10%), graft limb thrombosis (</w:t>
      </w:r>
      <w:r w:rsidR="0079162E">
        <w:rPr>
          <w:rFonts w:ascii="Times New Roman" w:hAnsi="Times New Roman" w:cs="Times New Roman"/>
          <w:sz w:val="24"/>
          <w:szCs w:val="24"/>
          <w:lang w:val="en-US"/>
        </w:rPr>
        <w:t xml:space="preserve">in </w:t>
      </w:r>
      <w:r w:rsidRPr="00221509">
        <w:rPr>
          <w:rFonts w:ascii="Times New Roman" w:hAnsi="Times New Roman" w:cs="Times New Roman"/>
          <w:sz w:val="24"/>
          <w:szCs w:val="24"/>
          <w:lang w:val="en-US"/>
        </w:rPr>
        <w:t>0.5–11%), and structural stent-graft fatigue (</w:t>
      </w:r>
      <w:r w:rsidR="0079162E">
        <w:rPr>
          <w:rFonts w:ascii="Times New Roman" w:hAnsi="Times New Roman" w:cs="Times New Roman"/>
          <w:sz w:val="24"/>
          <w:szCs w:val="24"/>
          <w:lang w:val="en-US"/>
        </w:rPr>
        <w:t xml:space="preserve">in </w:t>
      </w:r>
      <w:r w:rsidRPr="00221509">
        <w:rPr>
          <w:rFonts w:ascii="Times New Roman" w:hAnsi="Times New Roman" w:cs="Times New Roman"/>
          <w:sz w:val="24"/>
          <w:szCs w:val="24"/>
          <w:lang w:val="en-US"/>
        </w:rPr>
        <w:t>5.5%)</w:t>
      </w:r>
      <w:r w:rsidR="00395A58" w:rsidRPr="00221509">
        <w:rPr>
          <w:rFonts w:ascii="Times New Roman" w:hAnsi="Times New Roman" w:cs="Times New Roman"/>
          <w:sz w:val="24"/>
          <w:szCs w:val="24"/>
          <w:shd w:val="clear" w:color="auto" w:fill="FFFFFF"/>
          <w:vertAlign w:val="superscript"/>
          <w:lang w:val="en-US"/>
        </w:rPr>
        <w:t>2,15</w:t>
      </w:r>
      <w:r w:rsidRPr="00221509">
        <w:rPr>
          <w:rFonts w:ascii="Times New Roman" w:hAnsi="Times New Roman" w:cs="Times New Roman"/>
          <w:sz w:val="24"/>
          <w:szCs w:val="24"/>
          <w:shd w:val="clear" w:color="auto" w:fill="FFFFFF"/>
          <w:lang w:val="en-US"/>
        </w:rPr>
        <w:t>. Consequently, re-interventions rates after EVAR vary between 20-40% in long-term follow-up and are more frequent after ruptured aneurysms (</w:t>
      </w:r>
      <w:proofErr w:type="spellStart"/>
      <w:r w:rsidRPr="00221509">
        <w:rPr>
          <w:rFonts w:ascii="Times New Roman" w:hAnsi="Times New Roman" w:cs="Times New Roman"/>
          <w:sz w:val="24"/>
          <w:szCs w:val="24"/>
          <w:shd w:val="clear" w:color="auto" w:fill="FFFFFF"/>
          <w:lang w:val="en-US"/>
        </w:rPr>
        <w:t>rAAAs</w:t>
      </w:r>
      <w:proofErr w:type="spellEnd"/>
      <w:r w:rsidRPr="00221509">
        <w:rPr>
          <w:rFonts w:ascii="Times New Roman" w:hAnsi="Times New Roman" w:cs="Times New Roman"/>
          <w:sz w:val="24"/>
          <w:szCs w:val="24"/>
          <w:shd w:val="clear" w:color="auto" w:fill="FFFFFF"/>
          <w:lang w:val="en-US"/>
        </w:rPr>
        <w:t>) vs intact AAAs</w:t>
      </w:r>
      <w:r w:rsidR="00395A58" w:rsidRPr="00221509">
        <w:rPr>
          <w:rFonts w:ascii="Times New Roman" w:hAnsi="Times New Roman" w:cs="Times New Roman"/>
          <w:sz w:val="24"/>
          <w:szCs w:val="24"/>
          <w:shd w:val="clear" w:color="auto" w:fill="FFFFFF"/>
          <w:vertAlign w:val="superscript"/>
          <w:lang w:val="en-US"/>
        </w:rPr>
        <w:t>5</w:t>
      </w:r>
      <w:r w:rsidRPr="00221509">
        <w:rPr>
          <w:rFonts w:ascii="Times New Roman" w:hAnsi="Times New Roman" w:cs="Times New Roman"/>
          <w:sz w:val="24"/>
          <w:szCs w:val="24"/>
          <w:shd w:val="clear" w:color="auto" w:fill="FFFFFF"/>
          <w:lang w:val="en-US"/>
        </w:rPr>
        <w:t>.</w:t>
      </w:r>
    </w:p>
    <w:p w14:paraId="2242068D" w14:textId="601F7382" w:rsidR="008A1BA6" w:rsidRPr="00221509" w:rsidRDefault="008A1BA6" w:rsidP="007C6D52">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Endoleaks are classified into primary which are present at the time of repair or secondary which occur after a prior normal imaging</w:t>
      </w:r>
      <w:r w:rsidR="00B7028B" w:rsidRPr="00221509">
        <w:rPr>
          <w:rFonts w:ascii="Times New Roman" w:hAnsi="Times New Roman" w:cs="Times New Roman"/>
          <w:sz w:val="24"/>
          <w:szCs w:val="24"/>
          <w:shd w:val="clear" w:color="auto" w:fill="FFFFFF"/>
          <w:vertAlign w:val="superscript"/>
          <w:lang w:val="en-US"/>
        </w:rPr>
        <w:t>7</w:t>
      </w:r>
      <w:r w:rsidRPr="00221509">
        <w:rPr>
          <w:rFonts w:ascii="Times New Roman" w:hAnsi="Times New Roman" w:cs="Times New Roman"/>
          <w:sz w:val="24"/>
          <w:szCs w:val="24"/>
          <w:shd w:val="clear" w:color="auto" w:fill="FFFFFF"/>
          <w:lang w:val="en-US"/>
        </w:rPr>
        <w:t>.</w:t>
      </w:r>
      <w:r w:rsidRPr="00221509">
        <w:rPr>
          <w:rFonts w:ascii="Times New Roman" w:hAnsi="Times New Roman" w:cs="Times New Roman"/>
          <w:sz w:val="24"/>
          <w:szCs w:val="24"/>
          <w:lang w:val="en-US"/>
        </w:rPr>
        <w:t xml:space="preserve"> They may </w:t>
      </w:r>
      <w:r w:rsidR="00B7028B" w:rsidRPr="00221509">
        <w:rPr>
          <w:rFonts w:ascii="Times New Roman" w:hAnsi="Times New Roman" w:cs="Times New Roman"/>
          <w:sz w:val="24"/>
          <w:szCs w:val="24"/>
          <w:lang w:val="en-US"/>
        </w:rPr>
        <w:t xml:space="preserve">be </w:t>
      </w:r>
      <w:r w:rsidRPr="00221509">
        <w:rPr>
          <w:rFonts w:ascii="Times New Roman" w:hAnsi="Times New Roman" w:cs="Times New Roman"/>
          <w:sz w:val="24"/>
          <w:szCs w:val="24"/>
          <w:lang w:val="en-US"/>
        </w:rPr>
        <w:t>also categorized as early or late/delayed (before or after 12 months) and as transient or persistent (resolved or not resolved 6 months)</w:t>
      </w:r>
      <w:r w:rsidR="00AC2982"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xml:space="preserve">. Regarding the cause of </w:t>
      </w:r>
      <w:proofErr w:type="spellStart"/>
      <w:r w:rsidRPr="00221509">
        <w:rPr>
          <w:rFonts w:ascii="Times New Roman" w:hAnsi="Times New Roman" w:cs="Times New Roman"/>
          <w:sz w:val="24"/>
          <w:szCs w:val="24"/>
          <w:lang w:val="en-US"/>
        </w:rPr>
        <w:t>perigraft</w:t>
      </w:r>
      <w:proofErr w:type="spellEnd"/>
      <w:r w:rsidRPr="00221509">
        <w:rPr>
          <w:rFonts w:ascii="Times New Roman" w:hAnsi="Times New Roman" w:cs="Times New Roman"/>
          <w:sz w:val="24"/>
          <w:szCs w:val="24"/>
          <w:lang w:val="en-US"/>
        </w:rPr>
        <w:t xml:space="preserve"> flow, t</w:t>
      </w:r>
      <w:r w:rsidRPr="00221509">
        <w:rPr>
          <w:rFonts w:ascii="Times New Roman" w:hAnsi="Times New Roman" w:cs="Times New Roman"/>
          <w:sz w:val="24"/>
          <w:szCs w:val="24"/>
          <w:shd w:val="clear" w:color="auto" w:fill="FFFFFF"/>
          <w:lang w:val="en-US"/>
        </w:rPr>
        <w:t>here are five types of endoleaks</w:t>
      </w:r>
      <w:r w:rsidR="00AC2982" w:rsidRPr="00221509">
        <w:rPr>
          <w:rFonts w:ascii="Times New Roman" w:hAnsi="Times New Roman" w:cs="Times New Roman"/>
          <w:sz w:val="24"/>
          <w:szCs w:val="24"/>
          <w:shd w:val="clear" w:color="auto" w:fill="FFFFFF"/>
          <w:vertAlign w:val="superscript"/>
          <w:lang w:val="en-US"/>
        </w:rPr>
        <w:t>3</w:t>
      </w:r>
      <w:r w:rsidRPr="00221509">
        <w:rPr>
          <w:rFonts w:ascii="Times New Roman" w:hAnsi="Times New Roman" w:cs="Times New Roman"/>
          <w:sz w:val="24"/>
          <w:szCs w:val="24"/>
          <w:shd w:val="clear" w:color="auto" w:fill="FFFFFF"/>
          <w:lang w:val="en-US"/>
        </w:rPr>
        <w:t xml:space="preserve">. Type I is caused by an incompetent seal at the proximal attachment site (type Ia), at the distal (type </w:t>
      </w:r>
      <w:proofErr w:type="spellStart"/>
      <w:r w:rsidRPr="00221509">
        <w:rPr>
          <w:rFonts w:ascii="Times New Roman" w:hAnsi="Times New Roman" w:cs="Times New Roman"/>
          <w:sz w:val="24"/>
          <w:szCs w:val="24"/>
          <w:shd w:val="clear" w:color="auto" w:fill="FFFFFF"/>
          <w:lang w:val="en-US"/>
        </w:rPr>
        <w:t>Ib</w:t>
      </w:r>
      <w:proofErr w:type="spellEnd"/>
      <w:r w:rsidRPr="00221509">
        <w:rPr>
          <w:rFonts w:ascii="Times New Roman" w:hAnsi="Times New Roman" w:cs="Times New Roman"/>
          <w:sz w:val="24"/>
          <w:szCs w:val="24"/>
          <w:shd w:val="clear" w:color="auto" w:fill="FFFFFF"/>
          <w:lang w:val="en-US"/>
        </w:rPr>
        <w:t xml:space="preserve">) or at the </w:t>
      </w:r>
      <w:r w:rsidRPr="00221509">
        <w:rPr>
          <w:rFonts w:ascii="Times New Roman" w:hAnsi="Times New Roman" w:cs="Times New Roman"/>
          <w:sz w:val="24"/>
          <w:szCs w:val="24"/>
          <w:lang w:val="en-US"/>
        </w:rPr>
        <w:t xml:space="preserve">iliac </w:t>
      </w:r>
      <w:proofErr w:type="spellStart"/>
      <w:r w:rsidRPr="00221509">
        <w:rPr>
          <w:rFonts w:ascii="Times New Roman" w:hAnsi="Times New Roman" w:cs="Times New Roman"/>
          <w:sz w:val="24"/>
          <w:szCs w:val="24"/>
          <w:lang w:val="en-US"/>
        </w:rPr>
        <w:t>occluder</w:t>
      </w:r>
      <w:proofErr w:type="spellEnd"/>
      <w:r w:rsidRPr="00221509">
        <w:rPr>
          <w:rFonts w:ascii="Times New Roman" w:hAnsi="Times New Roman" w:cs="Times New Roman"/>
          <w:sz w:val="24"/>
          <w:szCs w:val="24"/>
          <w:lang w:val="en-US"/>
        </w:rPr>
        <w:t xml:space="preserve"> (type </w:t>
      </w:r>
      <w:proofErr w:type="spellStart"/>
      <w:r w:rsidRPr="00221509">
        <w:rPr>
          <w:rFonts w:ascii="Times New Roman" w:hAnsi="Times New Roman" w:cs="Times New Roman"/>
          <w:sz w:val="24"/>
          <w:szCs w:val="24"/>
          <w:lang w:val="en-US"/>
        </w:rPr>
        <w:t>Ic</w:t>
      </w:r>
      <w:proofErr w:type="spellEnd"/>
      <w:r w:rsidRPr="00221509">
        <w:rPr>
          <w:rFonts w:ascii="Times New Roman" w:hAnsi="Times New Roman" w:cs="Times New Roman"/>
          <w:sz w:val="24"/>
          <w:szCs w:val="24"/>
          <w:lang w:val="en-US"/>
        </w:rPr>
        <w:t>)</w:t>
      </w:r>
      <w:r w:rsidRPr="00221509">
        <w:rPr>
          <w:rFonts w:ascii="Times New Roman" w:hAnsi="Times New Roman" w:cs="Times New Roman"/>
          <w:sz w:val="24"/>
          <w:szCs w:val="24"/>
          <w:shd w:val="clear" w:color="auto" w:fill="FFFFFF"/>
          <w:lang w:val="en-US"/>
        </w:rPr>
        <w:t>.</w:t>
      </w:r>
      <w:r w:rsidR="0079162E">
        <w:rPr>
          <w:rFonts w:ascii="Times New Roman" w:hAnsi="Times New Roman" w:cs="Times New Roman"/>
          <w:sz w:val="24"/>
          <w:szCs w:val="24"/>
          <w:lang w:val="en-US"/>
        </w:rPr>
        <w:t xml:space="preserve"> Type </w:t>
      </w:r>
      <w:proofErr w:type="spellStart"/>
      <w:r w:rsidR="0079162E">
        <w:rPr>
          <w:rFonts w:ascii="Times New Roman" w:hAnsi="Times New Roman" w:cs="Times New Roman"/>
          <w:sz w:val="24"/>
          <w:szCs w:val="24"/>
          <w:lang w:val="en-US"/>
        </w:rPr>
        <w:t>Ic</w:t>
      </w:r>
      <w:proofErr w:type="spellEnd"/>
      <w:r w:rsidR="0079162E">
        <w:rPr>
          <w:rFonts w:ascii="Times New Roman" w:hAnsi="Times New Roman" w:cs="Times New Roman"/>
          <w:sz w:val="24"/>
          <w:szCs w:val="24"/>
          <w:lang w:val="en-US"/>
        </w:rPr>
        <w:t xml:space="preserve"> EL</w:t>
      </w:r>
      <w:r w:rsidRPr="00221509">
        <w:rPr>
          <w:rFonts w:ascii="Times New Roman" w:hAnsi="Times New Roman" w:cs="Times New Roman"/>
          <w:sz w:val="24"/>
          <w:szCs w:val="24"/>
          <w:lang w:val="en-US"/>
        </w:rPr>
        <w:t xml:space="preserve"> refers to the failure of occlusion of the contralateral common iliac artery in patients with aorto-</w:t>
      </w:r>
      <w:proofErr w:type="spellStart"/>
      <w:r w:rsidRPr="00221509">
        <w:rPr>
          <w:rFonts w:ascii="Times New Roman" w:hAnsi="Times New Roman" w:cs="Times New Roman"/>
          <w:sz w:val="24"/>
          <w:szCs w:val="24"/>
          <w:lang w:val="en-US"/>
        </w:rPr>
        <w:t>uniliac</w:t>
      </w:r>
      <w:proofErr w:type="spellEnd"/>
      <w:r w:rsidRPr="00221509">
        <w:rPr>
          <w:rFonts w:ascii="Times New Roman" w:hAnsi="Times New Roman" w:cs="Times New Roman"/>
          <w:sz w:val="24"/>
          <w:szCs w:val="24"/>
          <w:lang w:val="en-US"/>
        </w:rPr>
        <w:t xml:space="preserve"> stent-graft combined with a femoral-femoral bypass. </w:t>
      </w:r>
      <w:r w:rsidRPr="00221509">
        <w:rPr>
          <w:rFonts w:ascii="Times New Roman" w:hAnsi="Times New Roman" w:cs="Times New Roman"/>
          <w:sz w:val="24"/>
          <w:szCs w:val="24"/>
          <w:shd w:val="clear" w:color="auto" w:fill="FFFFFF"/>
          <w:lang w:val="en-US"/>
        </w:rPr>
        <w:t xml:space="preserve">Type II is caused by persistent flow into and out of the aneurysm sac via patent aortic side branch vessels such as the inferior mesenteric artery, lumbar arteries or accessory renal arteries. It is sub-divided into </w:t>
      </w:r>
      <w:proofErr w:type="spellStart"/>
      <w:r w:rsidRPr="00221509">
        <w:rPr>
          <w:rFonts w:ascii="Times New Roman" w:hAnsi="Times New Roman" w:cs="Times New Roman"/>
          <w:sz w:val="24"/>
          <w:szCs w:val="24"/>
          <w:shd w:val="clear" w:color="auto" w:fill="FFFFFF"/>
          <w:lang w:val="en-US"/>
        </w:rPr>
        <w:t>IIa</w:t>
      </w:r>
      <w:proofErr w:type="spellEnd"/>
      <w:r w:rsidRPr="00221509">
        <w:rPr>
          <w:rFonts w:ascii="Times New Roman" w:hAnsi="Times New Roman" w:cs="Times New Roman"/>
          <w:sz w:val="24"/>
          <w:szCs w:val="24"/>
          <w:shd w:val="clear" w:color="auto" w:fill="FFFFFF"/>
          <w:lang w:val="en-US"/>
        </w:rPr>
        <w:t xml:space="preserve"> (one side branch) and IIb (two or more side-branches). Type III </w:t>
      </w:r>
      <w:r w:rsidR="0079162E">
        <w:rPr>
          <w:rFonts w:ascii="Times New Roman" w:hAnsi="Times New Roman" w:cs="Times New Roman"/>
          <w:sz w:val="24"/>
          <w:szCs w:val="24"/>
          <w:shd w:val="clear" w:color="auto" w:fill="FFFFFF"/>
          <w:lang w:val="en-US"/>
        </w:rPr>
        <w:t>EL</w:t>
      </w:r>
      <w:r w:rsidRPr="00221509">
        <w:rPr>
          <w:rFonts w:ascii="Times New Roman" w:hAnsi="Times New Roman" w:cs="Times New Roman"/>
          <w:sz w:val="24"/>
          <w:szCs w:val="24"/>
          <w:shd w:val="clear" w:color="auto" w:fill="FFFFFF"/>
          <w:lang w:val="en-US"/>
        </w:rPr>
        <w:t xml:space="preserve"> is caused by structural failure of the endograft itself due to separation or dehiscence of modular graft components (type IIIa) or tears in the endograft fabric (type </w:t>
      </w:r>
      <w:proofErr w:type="spellStart"/>
      <w:r w:rsidRPr="00221509">
        <w:rPr>
          <w:rFonts w:ascii="Times New Roman" w:hAnsi="Times New Roman" w:cs="Times New Roman"/>
          <w:sz w:val="24"/>
          <w:szCs w:val="24"/>
          <w:shd w:val="clear" w:color="auto" w:fill="FFFFFF"/>
          <w:lang w:val="en-US"/>
        </w:rPr>
        <w:t>IIIb</w:t>
      </w:r>
      <w:proofErr w:type="spellEnd"/>
      <w:r w:rsidRPr="00221509">
        <w:rPr>
          <w:rFonts w:ascii="Times New Roman" w:hAnsi="Times New Roman" w:cs="Times New Roman"/>
          <w:sz w:val="24"/>
          <w:szCs w:val="24"/>
          <w:shd w:val="clear" w:color="auto" w:fill="FFFFFF"/>
          <w:lang w:val="en-US"/>
        </w:rPr>
        <w:t xml:space="preserve">). They </w:t>
      </w:r>
      <w:r w:rsidRPr="00221509">
        <w:rPr>
          <w:rFonts w:ascii="Times New Roman" w:hAnsi="Times New Roman" w:cs="Times New Roman"/>
          <w:sz w:val="24"/>
          <w:szCs w:val="24"/>
          <w:lang w:val="en-US"/>
        </w:rPr>
        <w:t xml:space="preserve">may occur due to </w:t>
      </w:r>
      <w:proofErr w:type="spellStart"/>
      <w:r w:rsidRPr="00221509">
        <w:rPr>
          <w:rFonts w:ascii="Times New Roman" w:hAnsi="Times New Roman" w:cs="Times New Roman"/>
          <w:sz w:val="24"/>
          <w:szCs w:val="24"/>
          <w:lang w:val="en-US"/>
        </w:rPr>
        <w:t>maldeployment</w:t>
      </w:r>
      <w:proofErr w:type="spellEnd"/>
      <w:r w:rsidRPr="00221509">
        <w:rPr>
          <w:rFonts w:ascii="Times New Roman" w:hAnsi="Times New Roman" w:cs="Times New Roman"/>
          <w:sz w:val="24"/>
          <w:szCs w:val="24"/>
          <w:lang w:val="en-US"/>
        </w:rPr>
        <w:t xml:space="preserve"> of stent grafts with inadequate overlap, proximal or distal stent graft migration, or material fatigue (</w:t>
      </w:r>
      <w:r w:rsidR="00906828" w:rsidRPr="00221509">
        <w:rPr>
          <w:rFonts w:ascii="Times New Roman" w:hAnsi="Times New Roman" w:cs="Times New Roman"/>
          <w:sz w:val="24"/>
          <w:szCs w:val="24"/>
          <w:lang w:val="en-US"/>
        </w:rPr>
        <w:t>e.g.,</w:t>
      </w:r>
      <w:r w:rsidRPr="00221509">
        <w:rPr>
          <w:rFonts w:ascii="Times New Roman" w:hAnsi="Times New Roman" w:cs="Times New Roman"/>
          <w:sz w:val="24"/>
          <w:szCs w:val="24"/>
          <w:lang w:val="en-US"/>
        </w:rPr>
        <w:t xml:space="preserve"> stent or hook fractures). </w:t>
      </w:r>
      <w:r w:rsidRPr="00221509">
        <w:rPr>
          <w:rFonts w:ascii="Times New Roman" w:hAnsi="Times New Roman" w:cs="Times New Roman"/>
          <w:sz w:val="24"/>
          <w:szCs w:val="24"/>
          <w:shd w:val="clear" w:color="auto" w:fill="FFFFFF"/>
          <w:lang w:val="en-US"/>
        </w:rPr>
        <w:t xml:space="preserve">Type IV </w:t>
      </w:r>
      <w:r w:rsidR="0079162E">
        <w:rPr>
          <w:rFonts w:ascii="Times New Roman" w:hAnsi="Times New Roman" w:cs="Times New Roman"/>
          <w:sz w:val="24"/>
          <w:szCs w:val="24"/>
          <w:shd w:val="clear" w:color="auto" w:fill="FFFFFF"/>
          <w:lang w:val="en-US"/>
        </w:rPr>
        <w:t>EL</w:t>
      </w:r>
      <w:r w:rsidRPr="00221509">
        <w:rPr>
          <w:rFonts w:ascii="Times New Roman" w:hAnsi="Times New Roman" w:cs="Times New Roman"/>
          <w:sz w:val="24"/>
          <w:szCs w:val="24"/>
          <w:shd w:val="clear" w:color="auto" w:fill="FFFFFF"/>
          <w:lang w:val="en-US"/>
        </w:rPr>
        <w:t xml:space="preserve"> is caused by graft porosity, while type V </w:t>
      </w:r>
      <w:r w:rsidR="0079162E">
        <w:rPr>
          <w:rFonts w:ascii="Times New Roman" w:hAnsi="Times New Roman" w:cs="Times New Roman"/>
          <w:sz w:val="24"/>
          <w:szCs w:val="24"/>
          <w:shd w:val="clear" w:color="auto" w:fill="FFFFFF"/>
          <w:lang w:val="en-US"/>
        </w:rPr>
        <w:t>EL</w:t>
      </w:r>
      <w:r w:rsidRPr="00221509">
        <w:rPr>
          <w:rFonts w:ascii="Times New Roman" w:hAnsi="Times New Roman" w:cs="Times New Roman"/>
          <w:sz w:val="24"/>
          <w:szCs w:val="24"/>
          <w:shd w:val="clear" w:color="auto" w:fill="FFFFFF"/>
          <w:lang w:val="en-US"/>
        </w:rPr>
        <w:t xml:space="preserve"> or </w:t>
      </w:r>
      <w:proofErr w:type="spellStart"/>
      <w:r w:rsidRPr="00221509">
        <w:rPr>
          <w:rFonts w:ascii="Times New Roman" w:hAnsi="Times New Roman" w:cs="Times New Roman"/>
          <w:sz w:val="24"/>
          <w:szCs w:val="24"/>
          <w:shd w:val="clear" w:color="auto" w:fill="FFFFFF"/>
          <w:lang w:val="en-US"/>
        </w:rPr>
        <w:t>endotension</w:t>
      </w:r>
      <w:proofErr w:type="spellEnd"/>
      <w:r w:rsidRPr="00221509">
        <w:rPr>
          <w:rFonts w:ascii="Times New Roman" w:hAnsi="Times New Roman" w:cs="Times New Roman"/>
          <w:sz w:val="24"/>
          <w:szCs w:val="24"/>
          <w:shd w:val="clear" w:color="auto" w:fill="FFFFFF"/>
          <w:lang w:val="en-US"/>
        </w:rPr>
        <w:t xml:space="preserve"> is characterized by continued aneurysm sac expansion despite the lack of any detectable </w:t>
      </w:r>
      <w:r w:rsidR="0079162E">
        <w:rPr>
          <w:rFonts w:ascii="Times New Roman" w:hAnsi="Times New Roman" w:cs="Times New Roman"/>
          <w:sz w:val="24"/>
          <w:szCs w:val="24"/>
          <w:shd w:val="clear" w:color="auto" w:fill="FFFFFF"/>
          <w:lang w:val="en-US"/>
        </w:rPr>
        <w:t>EL</w:t>
      </w:r>
      <w:r w:rsidRPr="00221509">
        <w:rPr>
          <w:rFonts w:ascii="Times New Roman" w:hAnsi="Times New Roman" w:cs="Times New Roman"/>
          <w:sz w:val="24"/>
          <w:szCs w:val="24"/>
          <w:shd w:val="clear" w:color="auto" w:fill="FFFFFF"/>
          <w:lang w:val="en-US"/>
        </w:rPr>
        <w:t xml:space="preserve"> on imaging</w:t>
      </w:r>
      <w:r w:rsidR="00AC2982" w:rsidRPr="00221509">
        <w:rPr>
          <w:rFonts w:ascii="Times New Roman" w:hAnsi="Times New Roman" w:cs="Times New Roman"/>
          <w:sz w:val="24"/>
          <w:szCs w:val="24"/>
          <w:shd w:val="clear" w:color="auto" w:fill="FFFFFF"/>
          <w:vertAlign w:val="superscript"/>
          <w:lang w:val="en-US"/>
        </w:rPr>
        <w:t>2,3,7</w:t>
      </w:r>
      <w:r w:rsidRPr="00221509">
        <w:rPr>
          <w:rFonts w:ascii="Times New Roman" w:hAnsi="Times New Roman" w:cs="Times New Roman"/>
          <w:sz w:val="24"/>
          <w:szCs w:val="24"/>
          <w:shd w:val="clear" w:color="auto" w:fill="FFFFFF"/>
          <w:lang w:val="en-US"/>
        </w:rPr>
        <w:t xml:space="preserve">. </w:t>
      </w:r>
      <w:r w:rsidRPr="00221509">
        <w:rPr>
          <w:rFonts w:ascii="Times New Roman" w:hAnsi="Times New Roman" w:cs="Times New Roman"/>
          <w:sz w:val="24"/>
          <w:szCs w:val="24"/>
          <w:lang w:val="en-US"/>
        </w:rPr>
        <w:t xml:space="preserve">Anticoagulant therapy may increase the risk of </w:t>
      </w:r>
      <w:r w:rsidR="0079162E">
        <w:rPr>
          <w:rFonts w:ascii="Times New Roman" w:hAnsi="Times New Roman" w:cs="Times New Roman"/>
          <w:sz w:val="24"/>
          <w:szCs w:val="24"/>
          <w:lang w:val="en-US"/>
        </w:rPr>
        <w:t>EL</w:t>
      </w:r>
      <w:r w:rsidRPr="00221509">
        <w:rPr>
          <w:rFonts w:ascii="Times New Roman" w:hAnsi="Times New Roman" w:cs="Times New Roman"/>
          <w:sz w:val="24"/>
          <w:szCs w:val="24"/>
          <w:lang w:val="en-US"/>
        </w:rPr>
        <w:t xml:space="preserve"> development post EVAR</w:t>
      </w:r>
      <w:r w:rsidR="00AC2982" w:rsidRPr="00221509">
        <w:rPr>
          <w:rFonts w:ascii="Times New Roman" w:hAnsi="Times New Roman" w:cs="Times New Roman"/>
          <w:sz w:val="24"/>
          <w:szCs w:val="24"/>
          <w:vertAlign w:val="superscript"/>
          <w:lang w:val="en-US"/>
        </w:rPr>
        <w:t>2</w:t>
      </w:r>
      <w:r w:rsidRPr="00221509">
        <w:rPr>
          <w:rFonts w:ascii="Times New Roman" w:hAnsi="Times New Roman" w:cs="Times New Roman"/>
          <w:sz w:val="24"/>
          <w:szCs w:val="24"/>
          <w:lang w:val="en-US"/>
        </w:rPr>
        <w:t xml:space="preserve">. Approximately half of the </w:t>
      </w:r>
      <w:r w:rsidR="0079162E">
        <w:rPr>
          <w:rFonts w:ascii="Times New Roman" w:hAnsi="Times New Roman" w:cs="Times New Roman"/>
          <w:sz w:val="24"/>
          <w:szCs w:val="24"/>
          <w:lang w:val="en-US"/>
        </w:rPr>
        <w:t>ELs</w:t>
      </w:r>
      <w:r w:rsidRPr="00221509">
        <w:rPr>
          <w:rFonts w:ascii="Times New Roman" w:hAnsi="Times New Roman" w:cs="Times New Roman"/>
          <w:sz w:val="24"/>
          <w:szCs w:val="24"/>
          <w:lang w:val="en-US"/>
        </w:rPr>
        <w:t xml:space="preserve"> (mainly Type II) resolve spontaneously, without any re-intervention</w:t>
      </w:r>
      <w:r w:rsidRPr="00221509">
        <w:rPr>
          <w:rFonts w:ascii="Times New Roman" w:hAnsi="Times New Roman" w:cs="Times New Roman"/>
          <w:sz w:val="24"/>
          <w:szCs w:val="24"/>
          <w:shd w:val="clear" w:color="auto" w:fill="FFFFFF"/>
          <w:lang w:val="en-US"/>
        </w:rPr>
        <w:t xml:space="preserve"> </w:t>
      </w:r>
      <w:r w:rsidRPr="00221509">
        <w:rPr>
          <w:rFonts w:ascii="Times New Roman" w:hAnsi="Times New Roman" w:cs="Times New Roman"/>
          <w:sz w:val="24"/>
          <w:szCs w:val="24"/>
          <w:lang w:val="en-US"/>
        </w:rPr>
        <w:t>after collateral thrombosis</w:t>
      </w:r>
      <w:r w:rsidR="00AC2982"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xml:space="preserve">. </w:t>
      </w:r>
    </w:p>
    <w:p w14:paraId="5A02094A" w14:textId="77777777" w:rsidR="008A1BA6" w:rsidRPr="00221509" w:rsidRDefault="008A1BA6" w:rsidP="007C6D52">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Management of </w:t>
      </w:r>
      <w:r w:rsidR="0079162E">
        <w:rPr>
          <w:rFonts w:ascii="Times New Roman" w:hAnsi="Times New Roman" w:cs="Times New Roman"/>
          <w:sz w:val="24"/>
          <w:szCs w:val="24"/>
          <w:lang w:val="en-US"/>
        </w:rPr>
        <w:t>ELs</w:t>
      </w:r>
      <w:r w:rsidRPr="00221509">
        <w:rPr>
          <w:rFonts w:ascii="Times New Roman" w:hAnsi="Times New Roman" w:cs="Times New Roman"/>
          <w:sz w:val="24"/>
          <w:szCs w:val="24"/>
          <w:lang w:val="en-US"/>
        </w:rPr>
        <w:t xml:space="preserve"> varies based on the cause. In type II EL intervention is indicated if </w:t>
      </w:r>
      <w:r w:rsidR="0079162E">
        <w:rPr>
          <w:rFonts w:ascii="Times New Roman" w:hAnsi="Times New Roman" w:cs="Times New Roman"/>
          <w:sz w:val="24"/>
          <w:szCs w:val="24"/>
          <w:lang w:val="en-US"/>
        </w:rPr>
        <w:t xml:space="preserve">it is </w:t>
      </w:r>
      <w:r w:rsidRPr="00221509">
        <w:rPr>
          <w:rFonts w:ascii="Times New Roman" w:hAnsi="Times New Roman" w:cs="Times New Roman"/>
          <w:sz w:val="24"/>
          <w:szCs w:val="24"/>
          <w:lang w:val="en-US"/>
        </w:rPr>
        <w:t>persistent over 6 months causing more than 10 mm of sac expansion</w:t>
      </w:r>
      <w:r w:rsidR="003038CB"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Some centers intervene at 5 mm expansion, as this is the lower limit for detection of sac expansion between two imaging events using the same modality</w:t>
      </w:r>
      <w:r w:rsidR="00AC2982"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xml:space="preserve">. It includes embolization of the aneurysm sac and feeding vessels through </w:t>
      </w:r>
      <w:proofErr w:type="spellStart"/>
      <w:r w:rsidRPr="00221509">
        <w:rPr>
          <w:rFonts w:ascii="Times New Roman" w:hAnsi="Times New Roman" w:cs="Times New Roman"/>
          <w:sz w:val="24"/>
          <w:szCs w:val="24"/>
          <w:lang w:val="en-US"/>
        </w:rPr>
        <w:t>transarterial</w:t>
      </w:r>
      <w:proofErr w:type="spellEnd"/>
      <w:r w:rsidRPr="00221509">
        <w:rPr>
          <w:rFonts w:ascii="Times New Roman" w:hAnsi="Times New Roman" w:cs="Times New Roman"/>
          <w:sz w:val="24"/>
          <w:szCs w:val="24"/>
          <w:lang w:val="en-US"/>
        </w:rPr>
        <w:t xml:space="preserve">, </w:t>
      </w:r>
      <w:proofErr w:type="spellStart"/>
      <w:r w:rsidRPr="00221509">
        <w:rPr>
          <w:rFonts w:ascii="Times New Roman" w:hAnsi="Times New Roman" w:cs="Times New Roman"/>
          <w:sz w:val="24"/>
          <w:szCs w:val="24"/>
          <w:lang w:val="en-US"/>
        </w:rPr>
        <w:t>transcaval</w:t>
      </w:r>
      <w:proofErr w:type="spellEnd"/>
      <w:r w:rsidRPr="00221509">
        <w:rPr>
          <w:rFonts w:ascii="Times New Roman" w:hAnsi="Times New Roman" w:cs="Times New Roman"/>
          <w:sz w:val="24"/>
          <w:szCs w:val="24"/>
          <w:lang w:val="en-US"/>
        </w:rPr>
        <w:t xml:space="preserve">, </w:t>
      </w:r>
      <w:proofErr w:type="spellStart"/>
      <w:r w:rsidRPr="00221509">
        <w:rPr>
          <w:rFonts w:ascii="Times New Roman" w:hAnsi="Times New Roman" w:cs="Times New Roman"/>
          <w:sz w:val="24"/>
          <w:szCs w:val="24"/>
          <w:lang w:val="en-US"/>
        </w:rPr>
        <w:t>translumbar</w:t>
      </w:r>
      <w:proofErr w:type="spellEnd"/>
      <w:r w:rsidRPr="00221509">
        <w:rPr>
          <w:rFonts w:ascii="Times New Roman" w:hAnsi="Times New Roman" w:cs="Times New Roman"/>
          <w:sz w:val="24"/>
          <w:szCs w:val="24"/>
          <w:lang w:val="en-US"/>
        </w:rPr>
        <w:t xml:space="preserve">, transabdominal or </w:t>
      </w:r>
      <w:proofErr w:type="spellStart"/>
      <w:r w:rsidRPr="00221509">
        <w:rPr>
          <w:rFonts w:ascii="Times New Roman" w:hAnsi="Times New Roman" w:cs="Times New Roman"/>
          <w:sz w:val="24"/>
          <w:szCs w:val="24"/>
          <w:lang w:val="en-US"/>
        </w:rPr>
        <w:t>transsealing</w:t>
      </w:r>
      <w:proofErr w:type="spellEnd"/>
      <w:r w:rsidRPr="00221509">
        <w:rPr>
          <w:rFonts w:ascii="Times New Roman" w:hAnsi="Times New Roman" w:cs="Times New Roman"/>
          <w:sz w:val="24"/>
          <w:szCs w:val="24"/>
          <w:lang w:val="en-US"/>
        </w:rPr>
        <w:t xml:space="preserve"> (between iliac graft and iliac arterial wall) approaches. It is successful in 60-80% of the cases</w:t>
      </w:r>
      <w:r w:rsidR="00AC2982" w:rsidRPr="00221509">
        <w:rPr>
          <w:rFonts w:ascii="Times New Roman" w:hAnsi="Times New Roman" w:cs="Times New Roman"/>
          <w:sz w:val="24"/>
          <w:szCs w:val="24"/>
          <w:shd w:val="clear" w:color="auto" w:fill="FFFFFF"/>
          <w:vertAlign w:val="superscript"/>
          <w:lang w:val="en-US"/>
        </w:rPr>
        <w:t>2,16</w:t>
      </w:r>
      <w:r w:rsidRPr="00221509">
        <w:rPr>
          <w:rFonts w:ascii="Times New Roman" w:hAnsi="Times New Roman" w:cs="Times New Roman"/>
          <w:sz w:val="24"/>
          <w:szCs w:val="24"/>
          <w:lang w:val="en-US"/>
        </w:rPr>
        <w:t>. Fortunately, type II E</w:t>
      </w:r>
      <w:r w:rsidR="0079162E">
        <w:rPr>
          <w:rFonts w:ascii="Times New Roman" w:hAnsi="Times New Roman" w:cs="Times New Roman"/>
          <w:sz w:val="24"/>
          <w:szCs w:val="24"/>
          <w:lang w:val="en-US"/>
        </w:rPr>
        <w:t>L</w:t>
      </w:r>
      <w:r w:rsidRPr="00221509">
        <w:rPr>
          <w:rFonts w:ascii="Times New Roman" w:hAnsi="Times New Roman" w:cs="Times New Roman"/>
          <w:sz w:val="24"/>
          <w:szCs w:val="24"/>
          <w:lang w:val="en-US"/>
        </w:rPr>
        <w:t xml:space="preserve">s although the commonest, have a low risk of rupture (&lt;1%). Type I and III ELs are considered </w:t>
      </w:r>
      <w:r w:rsidRPr="00221509">
        <w:rPr>
          <w:rFonts w:ascii="Times New Roman" w:hAnsi="Times New Roman" w:cs="Times New Roman"/>
          <w:sz w:val="24"/>
          <w:szCs w:val="24"/>
          <w:lang w:val="en-US"/>
        </w:rPr>
        <w:lastRenderedPageBreak/>
        <w:t xml:space="preserve">high-risk due to intra-sac high-pressure and always warrant urgent management as they expose the aneurysm to the risk of rupture. Treatment of type I EL is achieved with embolization or with placement of aortic cuffs or iliac extenders </w:t>
      </w:r>
      <w:r w:rsidR="00854983" w:rsidRPr="00221509">
        <w:rPr>
          <w:rFonts w:ascii="Times New Roman" w:hAnsi="Times New Roman" w:cs="Times New Roman"/>
          <w:sz w:val="24"/>
          <w:szCs w:val="24"/>
          <w:vertAlign w:val="superscript"/>
          <w:lang w:val="en-US"/>
        </w:rPr>
        <w:t>12,17</w:t>
      </w:r>
      <w:r w:rsidRPr="00221509">
        <w:rPr>
          <w:rFonts w:ascii="Times New Roman" w:hAnsi="Times New Roman" w:cs="Times New Roman"/>
          <w:sz w:val="24"/>
          <w:szCs w:val="24"/>
          <w:lang w:val="en-US"/>
        </w:rPr>
        <w:t>. Treatment of type III EL</w:t>
      </w:r>
      <w:r w:rsidR="0079162E">
        <w:rPr>
          <w:rFonts w:ascii="Times New Roman" w:hAnsi="Times New Roman" w:cs="Times New Roman"/>
          <w:sz w:val="24"/>
          <w:szCs w:val="24"/>
          <w:lang w:val="en-US"/>
        </w:rPr>
        <w:t>s</w:t>
      </w:r>
      <w:r w:rsidRPr="00221509">
        <w:rPr>
          <w:rFonts w:ascii="Times New Roman" w:hAnsi="Times New Roman" w:cs="Times New Roman"/>
          <w:sz w:val="24"/>
          <w:szCs w:val="24"/>
          <w:lang w:val="en-US"/>
        </w:rPr>
        <w:t xml:space="preserve"> includes placement of a covered stent across the space between the original stent-graft components or across the fabric dehiscence</w:t>
      </w:r>
      <w:r w:rsidR="00854983" w:rsidRPr="00221509">
        <w:rPr>
          <w:rFonts w:ascii="Times New Roman" w:hAnsi="Times New Roman" w:cs="Times New Roman"/>
          <w:sz w:val="24"/>
          <w:szCs w:val="24"/>
          <w:vertAlign w:val="superscript"/>
          <w:lang w:val="en-US"/>
        </w:rPr>
        <w:t>18</w:t>
      </w:r>
      <w:r w:rsidRPr="00221509">
        <w:rPr>
          <w:rFonts w:ascii="Times New Roman" w:hAnsi="Times New Roman" w:cs="Times New Roman"/>
          <w:sz w:val="24"/>
          <w:szCs w:val="24"/>
          <w:lang w:val="en-US"/>
        </w:rPr>
        <w:t>. Sometimes, it may warrant total endovascular relining</w:t>
      </w:r>
      <w:r w:rsidR="00854983"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Type IV EL is spontaneously resolves within 30 days and is uncommon with the new generation devices</w:t>
      </w:r>
      <w:r w:rsidR="00854983"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xml:space="preserve">. </w:t>
      </w:r>
      <w:proofErr w:type="spellStart"/>
      <w:r w:rsidRPr="00221509">
        <w:rPr>
          <w:rFonts w:ascii="Times New Roman" w:hAnsi="Times New Roman" w:cs="Times New Roman"/>
          <w:sz w:val="24"/>
          <w:szCs w:val="24"/>
          <w:lang w:val="en-US"/>
        </w:rPr>
        <w:t>Endotension</w:t>
      </w:r>
      <w:proofErr w:type="spellEnd"/>
      <w:r w:rsidRPr="00221509">
        <w:rPr>
          <w:rFonts w:ascii="Times New Roman" w:hAnsi="Times New Roman" w:cs="Times New Roman"/>
          <w:sz w:val="24"/>
          <w:szCs w:val="24"/>
          <w:lang w:val="en-US"/>
        </w:rPr>
        <w:t xml:space="preserve"> may be due to </w:t>
      </w:r>
      <w:proofErr w:type="spellStart"/>
      <w:r w:rsidRPr="00221509">
        <w:rPr>
          <w:rFonts w:ascii="Times New Roman" w:hAnsi="Times New Roman" w:cs="Times New Roman"/>
          <w:sz w:val="24"/>
          <w:szCs w:val="24"/>
          <w:lang w:val="en-US"/>
        </w:rPr>
        <w:t>ultrafltration</w:t>
      </w:r>
      <w:proofErr w:type="spellEnd"/>
      <w:r w:rsidRPr="00221509">
        <w:rPr>
          <w:rFonts w:ascii="Times New Roman" w:hAnsi="Times New Roman" w:cs="Times New Roman"/>
          <w:sz w:val="24"/>
          <w:szCs w:val="24"/>
          <w:lang w:val="en-US"/>
        </w:rPr>
        <w:t xml:space="preserve"> of blood through the stent-graft fabric, transmission of the blood pressure to the aortic wall through the thrombus around the device, infection and seroma or may be due to an occult endoleak</w:t>
      </w:r>
      <w:r w:rsidR="00854983" w:rsidRPr="00221509">
        <w:rPr>
          <w:rFonts w:ascii="Times New Roman" w:hAnsi="Times New Roman" w:cs="Times New Roman"/>
          <w:sz w:val="24"/>
          <w:szCs w:val="24"/>
          <w:vertAlign w:val="superscript"/>
          <w:lang w:val="en-US"/>
        </w:rPr>
        <w:t>19</w:t>
      </w:r>
      <w:r w:rsidRPr="00221509">
        <w:rPr>
          <w:rFonts w:ascii="Times New Roman" w:hAnsi="Times New Roman" w:cs="Times New Roman"/>
          <w:sz w:val="24"/>
          <w:szCs w:val="24"/>
          <w:lang w:val="en-US"/>
        </w:rPr>
        <w:t>. Thus, the patient must be investigated using other methods like M</w:t>
      </w:r>
      <w:r w:rsidR="0079162E">
        <w:rPr>
          <w:rFonts w:ascii="Times New Roman" w:hAnsi="Times New Roman" w:cs="Times New Roman"/>
          <w:sz w:val="24"/>
          <w:szCs w:val="24"/>
          <w:lang w:val="en-US"/>
        </w:rPr>
        <w:t>R</w:t>
      </w:r>
      <w:r w:rsidRPr="00221509">
        <w:rPr>
          <w:rFonts w:ascii="Times New Roman" w:hAnsi="Times New Roman" w:cs="Times New Roman"/>
          <w:sz w:val="24"/>
          <w:szCs w:val="24"/>
          <w:lang w:val="en-US"/>
        </w:rPr>
        <w:t>A or Contrast Enhanced Ultrasound</w:t>
      </w:r>
      <w:r w:rsidR="00854983" w:rsidRPr="00221509">
        <w:rPr>
          <w:rFonts w:ascii="Times New Roman" w:hAnsi="Times New Roman" w:cs="Times New Roman"/>
          <w:sz w:val="24"/>
          <w:szCs w:val="24"/>
          <w:vertAlign w:val="superscript"/>
          <w:lang w:val="en-US"/>
        </w:rPr>
        <w:t>20</w:t>
      </w:r>
      <w:r w:rsidRPr="00221509">
        <w:rPr>
          <w:rFonts w:ascii="Times New Roman" w:hAnsi="Times New Roman" w:cs="Times New Roman"/>
          <w:sz w:val="24"/>
          <w:szCs w:val="24"/>
          <w:lang w:val="en-US"/>
        </w:rPr>
        <w:t xml:space="preserve">. </w:t>
      </w:r>
      <w:proofErr w:type="spellStart"/>
      <w:r w:rsidRPr="00221509">
        <w:rPr>
          <w:rFonts w:ascii="Times New Roman" w:hAnsi="Times New Roman" w:cs="Times New Roman"/>
          <w:sz w:val="24"/>
          <w:szCs w:val="24"/>
          <w:lang w:val="en-US"/>
        </w:rPr>
        <w:t>Endotension</w:t>
      </w:r>
      <w:proofErr w:type="spellEnd"/>
      <w:r w:rsidRPr="00221509">
        <w:rPr>
          <w:rFonts w:ascii="Times New Roman" w:hAnsi="Times New Roman" w:cs="Times New Roman"/>
          <w:sz w:val="24"/>
          <w:szCs w:val="24"/>
          <w:lang w:val="en-US"/>
        </w:rPr>
        <w:t xml:space="preserve"> is treated if sac expansion exceeds 10mm with graft relining, sac plication or graft explantation</w:t>
      </w:r>
      <w:r w:rsidR="003038CB" w:rsidRPr="00221509">
        <w:rPr>
          <w:rFonts w:ascii="Times New Roman" w:hAnsi="Times New Roman" w:cs="Times New Roman"/>
          <w:sz w:val="24"/>
          <w:szCs w:val="24"/>
          <w:vertAlign w:val="superscript"/>
          <w:lang w:val="en-US"/>
        </w:rPr>
        <w:t>4,</w:t>
      </w:r>
      <w:r w:rsidR="00854983" w:rsidRPr="00221509">
        <w:rPr>
          <w:rFonts w:ascii="Times New Roman" w:hAnsi="Times New Roman" w:cs="Times New Roman"/>
          <w:sz w:val="24"/>
          <w:szCs w:val="24"/>
          <w:vertAlign w:val="superscript"/>
          <w:lang w:val="en-US"/>
        </w:rPr>
        <w:t>19,20,21</w:t>
      </w:r>
      <w:r w:rsidRPr="00221509">
        <w:rPr>
          <w:rFonts w:ascii="Times New Roman" w:hAnsi="Times New Roman" w:cs="Times New Roman"/>
          <w:sz w:val="24"/>
          <w:szCs w:val="24"/>
          <w:lang w:val="en-US"/>
        </w:rPr>
        <w:t>.</w:t>
      </w:r>
    </w:p>
    <w:p w14:paraId="1B2B5352" w14:textId="319F3864" w:rsidR="008A1BA6" w:rsidRPr="00221509" w:rsidRDefault="008A1BA6" w:rsidP="007C6D52">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Device migration is a movement of more than 10 mm on the centerline or movement of more than 15 mm on either the anterior or posterior aortic wall</w:t>
      </w:r>
      <w:r w:rsidR="00854983" w:rsidRPr="00221509">
        <w:rPr>
          <w:rFonts w:ascii="Times New Roman" w:hAnsi="Times New Roman" w:cs="Times New Roman"/>
          <w:sz w:val="24"/>
          <w:szCs w:val="24"/>
          <w:vertAlign w:val="superscript"/>
          <w:lang w:val="en-US"/>
        </w:rPr>
        <w:t>2</w:t>
      </w:r>
      <w:r w:rsidRPr="00221509">
        <w:rPr>
          <w:rFonts w:ascii="Times New Roman" w:hAnsi="Times New Roman" w:cs="Times New Roman"/>
          <w:sz w:val="24"/>
          <w:szCs w:val="24"/>
          <w:lang w:val="en-US"/>
        </w:rPr>
        <w:t>. Remodeling of the aneurysm or aneurysmal sac expansion, hemodynamic forces and inadequate overlap between the graft and the aneurysm’s neck can lead to device migration</w:t>
      </w:r>
      <w:r w:rsidR="00854983" w:rsidRPr="00221509">
        <w:rPr>
          <w:rFonts w:ascii="Times New Roman" w:hAnsi="Times New Roman" w:cs="Times New Roman"/>
          <w:sz w:val="24"/>
          <w:szCs w:val="24"/>
          <w:vertAlign w:val="superscript"/>
          <w:lang w:val="en-US"/>
        </w:rPr>
        <w:t>3</w:t>
      </w:r>
      <w:r w:rsidR="00B22F16" w:rsidRPr="00221509">
        <w:rPr>
          <w:rFonts w:ascii="Times New Roman" w:hAnsi="Times New Roman" w:cs="Times New Roman"/>
          <w:sz w:val="24"/>
          <w:szCs w:val="24"/>
          <w:vertAlign w:val="superscript"/>
          <w:lang w:val="en-US"/>
        </w:rPr>
        <w:t>,22</w:t>
      </w:r>
      <w:r w:rsidRPr="00221509">
        <w:rPr>
          <w:rFonts w:ascii="Times New Roman" w:hAnsi="Times New Roman" w:cs="Times New Roman"/>
          <w:sz w:val="24"/>
          <w:szCs w:val="24"/>
          <w:lang w:val="en-US"/>
        </w:rPr>
        <w:t>. Additionally, aneurysmal disease progression with neck dilatation (in relation to initial neck diameter) may be a cause of late migration</w:t>
      </w:r>
      <w:r w:rsidR="00854983" w:rsidRPr="00221509">
        <w:rPr>
          <w:rFonts w:ascii="Times New Roman" w:hAnsi="Times New Roman" w:cs="Times New Roman"/>
          <w:sz w:val="24"/>
          <w:szCs w:val="24"/>
          <w:vertAlign w:val="superscript"/>
          <w:lang w:val="en-US"/>
        </w:rPr>
        <w:t>7</w:t>
      </w:r>
      <w:r w:rsidR="00B22F16" w:rsidRPr="00221509">
        <w:rPr>
          <w:rFonts w:ascii="Times New Roman" w:hAnsi="Times New Roman" w:cs="Times New Roman"/>
          <w:sz w:val="24"/>
          <w:szCs w:val="24"/>
          <w:vertAlign w:val="superscript"/>
          <w:lang w:val="en-US"/>
        </w:rPr>
        <w:t>,22</w:t>
      </w:r>
      <w:r w:rsidRPr="00221509">
        <w:rPr>
          <w:rFonts w:ascii="Times New Roman" w:hAnsi="Times New Roman" w:cs="Times New Roman"/>
          <w:sz w:val="24"/>
          <w:szCs w:val="24"/>
          <w:lang w:val="en-US"/>
        </w:rPr>
        <w:t xml:space="preserve">. Stent-graft migration can be the underlying cause of type I EL, type III EL and device kinking. Device migration may concern both the proximal and distal fixation zones of the stent-graft. Risk factors for proximal migration include short proximal fixation, angulated neck, large aneurysm size, stent graft type and possibly oversizing &gt;30%. Migration of the iliac limb can lead to type </w:t>
      </w:r>
      <w:proofErr w:type="spellStart"/>
      <w:r w:rsidRPr="00221509">
        <w:rPr>
          <w:rFonts w:ascii="Times New Roman" w:hAnsi="Times New Roman" w:cs="Times New Roman"/>
          <w:sz w:val="24"/>
          <w:szCs w:val="24"/>
          <w:lang w:val="en-US"/>
        </w:rPr>
        <w:t>Ib</w:t>
      </w:r>
      <w:proofErr w:type="spellEnd"/>
      <w:r w:rsidRPr="00221509">
        <w:rPr>
          <w:rFonts w:ascii="Times New Roman" w:hAnsi="Times New Roman" w:cs="Times New Roman"/>
          <w:sz w:val="24"/>
          <w:szCs w:val="24"/>
          <w:lang w:val="en-US"/>
        </w:rPr>
        <w:t xml:space="preserve"> EL and type III EL</w:t>
      </w:r>
      <w:r w:rsidR="00866FF1" w:rsidRPr="00221509">
        <w:rPr>
          <w:rFonts w:ascii="Times New Roman" w:hAnsi="Times New Roman" w:cs="Times New Roman"/>
          <w:sz w:val="24"/>
          <w:szCs w:val="24"/>
          <w:vertAlign w:val="superscript"/>
          <w:lang w:val="en-US"/>
        </w:rPr>
        <w:t>23</w:t>
      </w:r>
      <w:r w:rsidRPr="00221509">
        <w:rPr>
          <w:rFonts w:ascii="Times New Roman" w:hAnsi="Times New Roman" w:cs="Times New Roman"/>
          <w:sz w:val="24"/>
          <w:szCs w:val="24"/>
          <w:lang w:val="en-US"/>
        </w:rPr>
        <w:t>. The risk factors potentially influencing limb migration include a large aneurysm (&gt;6 cm), dilated or aneurysmal common iliac artery (&gt;18 mm), short fixation zone (&lt;70%) or inadequate iliac limb oversizing (&lt;10-20%)</w:t>
      </w:r>
      <w:r w:rsidR="00866FF1" w:rsidRPr="00221509">
        <w:rPr>
          <w:rFonts w:ascii="Times New Roman" w:hAnsi="Times New Roman" w:cs="Times New Roman"/>
          <w:sz w:val="24"/>
          <w:szCs w:val="24"/>
          <w:shd w:val="clear" w:color="auto" w:fill="FFFFFF"/>
          <w:vertAlign w:val="superscript"/>
          <w:lang w:val="en-US"/>
        </w:rPr>
        <w:t>2,22,23,24</w:t>
      </w:r>
      <w:r w:rsidRPr="00221509">
        <w:rPr>
          <w:rFonts w:ascii="Times New Roman" w:hAnsi="Times New Roman" w:cs="Times New Roman"/>
          <w:sz w:val="24"/>
          <w:szCs w:val="24"/>
          <w:lang w:val="en-US"/>
        </w:rPr>
        <w:t>. An iliac fixation length of &gt;20 mm or preferably down to the IIA has been suggested to reduce the risk of proximal stent graft migration</w:t>
      </w:r>
      <w:r w:rsidR="00B22F16"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Adequate seal (10 mm proximally and distally) on the first post-operative CT scan predicts a better late EVAR outcome</w:t>
      </w:r>
      <w:r w:rsidR="00866FF1"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We must emphasize that most studies include previous generation stent grafts when migration was a relatively common issue</w:t>
      </w:r>
      <w:r w:rsidR="00866FF1"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w:t>
      </w:r>
    </w:p>
    <w:p w14:paraId="682838CB" w14:textId="77777777" w:rsidR="008A1BA6" w:rsidRPr="00221509" w:rsidRDefault="008A1BA6" w:rsidP="007C6D52">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Device kinking may occur in 2–4% of patients, due to aneurysm shrinking over time, severe proximal aortic neck angulation and a narrow distal aortic neck. Device kinking can be localized at stent-graft limb and is defined as a sharp localized </w:t>
      </w:r>
      <w:r w:rsidRPr="00221509">
        <w:rPr>
          <w:rFonts w:ascii="Times New Roman" w:hAnsi="Times New Roman" w:cs="Times New Roman"/>
          <w:sz w:val="24"/>
          <w:szCs w:val="24"/>
          <w:lang w:val="en-US"/>
        </w:rPr>
        <w:lastRenderedPageBreak/>
        <w:t>angulation &gt;90° on imaging. Kinking can lead to device migration, type I and type III EL, endograft thrombosis and occlusion. Limb kinking treatments include angioplasty with or without stent placement or additional endograft limbs within the original graft</w:t>
      </w:r>
      <w:r w:rsidR="00866FF1" w:rsidRPr="00221509">
        <w:rPr>
          <w:rFonts w:ascii="Times New Roman" w:hAnsi="Times New Roman" w:cs="Times New Roman"/>
          <w:sz w:val="24"/>
          <w:szCs w:val="24"/>
          <w:vertAlign w:val="superscript"/>
          <w:lang w:val="en-US"/>
        </w:rPr>
        <w:t>2,7,</w:t>
      </w:r>
      <w:r w:rsidR="0091057F" w:rsidRPr="00221509">
        <w:rPr>
          <w:rFonts w:ascii="Times New Roman" w:hAnsi="Times New Roman" w:cs="Times New Roman"/>
          <w:sz w:val="24"/>
          <w:szCs w:val="24"/>
          <w:vertAlign w:val="superscript"/>
          <w:lang w:val="en-US"/>
        </w:rPr>
        <w:t>25</w:t>
      </w:r>
      <w:r w:rsidRPr="00221509">
        <w:rPr>
          <w:rFonts w:ascii="Times New Roman" w:hAnsi="Times New Roman" w:cs="Times New Roman"/>
          <w:sz w:val="24"/>
          <w:szCs w:val="24"/>
          <w:lang w:val="en-US"/>
        </w:rPr>
        <w:t xml:space="preserve">. </w:t>
      </w:r>
    </w:p>
    <w:p w14:paraId="6A17B2F0" w14:textId="77777777" w:rsidR="008A1BA6" w:rsidRPr="00221509" w:rsidRDefault="008A1BA6" w:rsidP="007C6D52">
      <w:pPr>
        <w:spacing w:line="360" w:lineRule="auto"/>
        <w:ind w:firstLine="720"/>
        <w:jc w:val="both"/>
        <w:rPr>
          <w:rFonts w:ascii="Times New Roman" w:hAnsi="Times New Roman" w:cs="Times New Roman"/>
          <w:sz w:val="24"/>
          <w:szCs w:val="24"/>
          <w:shd w:val="clear" w:color="auto" w:fill="FFFFFF"/>
          <w:lang w:val="en-US"/>
        </w:rPr>
      </w:pPr>
      <w:r w:rsidRPr="00221509">
        <w:rPr>
          <w:rFonts w:ascii="Times New Roman" w:hAnsi="Times New Roman" w:cs="Times New Roman"/>
          <w:sz w:val="24"/>
          <w:szCs w:val="24"/>
          <w:lang w:val="en-US"/>
        </w:rPr>
        <w:t xml:space="preserve">Graft thrombosis may affect 4% of patients and is often related to stent-graft kinking, migration, and dislocation. Extreme oversizing can also result in folding of the graft fabric, with distortion of the limbs and subsequent limb thrombosis. Treatment options include thrombectomy and stent placement. Sometimes, an open </w:t>
      </w:r>
      <w:proofErr w:type="spellStart"/>
      <w:r w:rsidRPr="00221509">
        <w:rPr>
          <w:rFonts w:ascii="Times New Roman" w:hAnsi="Times New Roman" w:cs="Times New Roman"/>
          <w:sz w:val="24"/>
          <w:szCs w:val="24"/>
          <w:lang w:val="en-US"/>
        </w:rPr>
        <w:t>femoro</w:t>
      </w:r>
      <w:proofErr w:type="spellEnd"/>
      <w:r w:rsidRPr="00221509">
        <w:rPr>
          <w:rFonts w:ascii="Times New Roman" w:hAnsi="Times New Roman" w:cs="Times New Roman"/>
          <w:sz w:val="24"/>
          <w:szCs w:val="24"/>
          <w:lang w:val="en-US"/>
        </w:rPr>
        <w:t>-femoral bypass may be required</w:t>
      </w:r>
      <w:r w:rsidR="00AA62DE" w:rsidRPr="00221509">
        <w:rPr>
          <w:rFonts w:ascii="Times New Roman" w:hAnsi="Times New Roman" w:cs="Times New Roman"/>
          <w:sz w:val="24"/>
          <w:szCs w:val="24"/>
          <w:shd w:val="clear" w:color="auto" w:fill="FFFFFF"/>
          <w:vertAlign w:val="superscript"/>
          <w:lang w:val="en-US"/>
        </w:rPr>
        <w:t>2,23,26</w:t>
      </w:r>
      <w:r w:rsidRPr="00221509">
        <w:rPr>
          <w:rFonts w:ascii="Times New Roman" w:hAnsi="Times New Roman" w:cs="Times New Roman"/>
          <w:sz w:val="24"/>
          <w:szCs w:val="24"/>
          <w:shd w:val="clear" w:color="auto" w:fill="FFFFFF"/>
          <w:lang w:val="en-US"/>
        </w:rPr>
        <w:t>.</w:t>
      </w:r>
    </w:p>
    <w:p w14:paraId="2A38904F" w14:textId="77777777" w:rsidR="008A1BA6" w:rsidRPr="00221509" w:rsidRDefault="008A1BA6" w:rsidP="007C6D52">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Access site complications include pseudoaneurysm, arterial thrombosis or dissection and other local wound complications (i.e., groin hematoma, cellulitis, and lymphocele) occurring in a rate of 3-5%. Graft infection (occurring &lt;1%) may erode the surrounding tissues and compromise the integrity of the aneurysm wall</w:t>
      </w:r>
      <w:r w:rsidR="0074356F" w:rsidRPr="00221509">
        <w:rPr>
          <w:rFonts w:ascii="Times New Roman" w:hAnsi="Times New Roman" w:cs="Times New Roman"/>
          <w:sz w:val="24"/>
          <w:szCs w:val="24"/>
          <w:vertAlign w:val="superscript"/>
          <w:lang w:val="en-US"/>
        </w:rPr>
        <w:t>2</w:t>
      </w:r>
      <w:r w:rsidRPr="00221509">
        <w:rPr>
          <w:rFonts w:ascii="Times New Roman" w:hAnsi="Times New Roman" w:cs="Times New Roman"/>
          <w:sz w:val="24"/>
          <w:szCs w:val="24"/>
          <w:lang w:val="en-US"/>
        </w:rPr>
        <w:t>.  Lower Limb ischemia is often the result of endograft limb occlusion</w:t>
      </w:r>
      <w:r w:rsidR="007E6DCF"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Renal ischemia could be secondary to renal artery embolization or thrombosis, dissection, and inadvertent coverage of the origin of the renal arteries by the initial endograft or after endograft migration</w:t>
      </w:r>
      <w:r w:rsidR="007E6DCF" w:rsidRPr="00221509">
        <w:rPr>
          <w:rFonts w:ascii="Times New Roman" w:hAnsi="Times New Roman" w:cs="Times New Roman"/>
          <w:sz w:val="24"/>
          <w:szCs w:val="24"/>
          <w:vertAlign w:val="superscript"/>
          <w:lang w:val="en-US"/>
        </w:rPr>
        <w:t>3,7</w:t>
      </w:r>
      <w:r w:rsidRPr="00221509">
        <w:rPr>
          <w:rFonts w:ascii="Times New Roman" w:hAnsi="Times New Roman" w:cs="Times New Roman"/>
          <w:sz w:val="24"/>
          <w:szCs w:val="24"/>
          <w:lang w:val="en-US"/>
        </w:rPr>
        <w:t>. This risk is increased in case of a short aortic neck. In addition to ischemia, kidney may be exposed to contrast nephropathy</w:t>
      </w:r>
      <w:bookmarkStart w:id="0" w:name="_Hlk135558227"/>
      <w:r w:rsidR="007E6DCF" w:rsidRPr="00221509">
        <w:rPr>
          <w:rFonts w:ascii="Times New Roman" w:hAnsi="Times New Roman" w:cs="Times New Roman"/>
          <w:sz w:val="24"/>
          <w:szCs w:val="24"/>
          <w:shd w:val="clear" w:color="auto" w:fill="FFFFFF"/>
          <w:vertAlign w:val="superscript"/>
          <w:lang w:val="en-US"/>
        </w:rPr>
        <w:t>2,3,27</w:t>
      </w:r>
      <w:r w:rsidRPr="00221509">
        <w:rPr>
          <w:rFonts w:ascii="Times New Roman" w:hAnsi="Times New Roman" w:cs="Times New Roman"/>
          <w:sz w:val="24"/>
          <w:szCs w:val="24"/>
          <w:lang w:val="en-US"/>
        </w:rPr>
        <w:t xml:space="preserve">. </w:t>
      </w:r>
    </w:p>
    <w:bookmarkEnd w:id="0"/>
    <w:p w14:paraId="5704E87C" w14:textId="77777777" w:rsidR="008A1BA6" w:rsidRPr="00221509" w:rsidRDefault="008A1BA6" w:rsidP="008A1BA6">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Bowel ischemia after EVAR most commonly involves the left colon and rarely the small bowel or the right colon. It occurs in case of insufficient mesenteric collateral circulation after coverage of the inferior mesenteric artery origin which is the rule in all cases of EVAR</w:t>
      </w:r>
      <w:r w:rsidR="007E6DCF" w:rsidRPr="00221509">
        <w:rPr>
          <w:rFonts w:ascii="Times New Roman" w:hAnsi="Times New Roman" w:cs="Times New Roman"/>
          <w:sz w:val="24"/>
          <w:szCs w:val="24"/>
          <w:vertAlign w:val="superscript"/>
          <w:lang w:val="en-US"/>
        </w:rPr>
        <w:t>2</w:t>
      </w:r>
      <w:r w:rsidRPr="00221509">
        <w:rPr>
          <w:rFonts w:ascii="Times New Roman" w:hAnsi="Times New Roman" w:cs="Times New Roman"/>
          <w:sz w:val="24"/>
          <w:szCs w:val="24"/>
          <w:lang w:val="en-US"/>
        </w:rPr>
        <w:t xml:space="preserve">. Pelvic ischemia after EVAR is more frequent in case of </w:t>
      </w:r>
      <w:r w:rsidR="00A60942">
        <w:rPr>
          <w:rFonts w:ascii="Times New Roman" w:hAnsi="Times New Roman" w:cs="Times New Roman"/>
          <w:sz w:val="24"/>
          <w:szCs w:val="24"/>
          <w:lang w:val="en-US"/>
        </w:rPr>
        <w:t>internal iliac artery</w:t>
      </w:r>
      <w:r w:rsidRPr="00221509">
        <w:rPr>
          <w:rFonts w:ascii="Times New Roman" w:hAnsi="Times New Roman" w:cs="Times New Roman"/>
          <w:sz w:val="24"/>
          <w:szCs w:val="24"/>
          <w:lang w:val="en-US"/>
        </w:rPr>
        <w:t xml:space="preserve"> </w:t>
      </w:r>
      <w:r w:rsidR="008F1CB4">
        <w:rPr>
          <w:rFonts w:ascii="Times New Roman" w:hAnsi="Times New Roman" w:cs="Times New Roman"/>
          <w:sz w:val="24"/>
          <w:szCs w:val="24"/>
          <w:lang w:val="en-US"/>
        </w:rPr>
        <w:t xml:space="preserve">(IIA) </w:t>
      </w:r>
      <w:r w:rsidRPr="00221509">
        <w:rPr>
          <w:rFonts w:ascii="Times New Roman" w:hAnsi="Times New Roman" w:cs="Times New Roman"/>
          <w:sz w:val="24"/>
          <w:szCs w:val="24"/>
          <w:lang w:val="en-US"/>
        </w:rPr>
        <w:t>planned embolization</w:t>
      </w:r>
      <w:r w:rsidR="007E6DCF"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Clinical signs may include buttock claudication, erectile dysfunction, rectal ischemia, and skin necrosis</w:t>
      </w:r>
      <w:r w:rsidR="007E6DCF"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Spinal cord ischemia is rare, and it may cause paraplegia due to interruption of the collateral circulation from the iliolumbar and internal iliac arteries</w:t>
      </w:r>
      <w:r w:rsidR="007E6DCF" w:rsidRPr="00221509">
        <w:rPr>
          <w:rFonts w:ascii="Times New Roman" w:hAnsi="Times New Roman" w:cs="Times New Roman"/>
          <w:sz w:val="24"/>
          <w:szCs w:val="24"/>
          <w:shd w:val="clear" w:color="auto" w:fill="FFFFFF"/>
          <w:vertAlign w:val="superscript"/>
          <w:lang w:val="en-US"/>
        </w:rPr>
        <w:t>2,3,</w:t>
      </w:r>
      <w:r w:rsidR="0064144A" w:rsidRPr="00221509">
        <w:rPr>
          <w:rFonts w:ascii="Times New Roman" w:hAnsi="Times New Roman" w:cs="Times New Roman"/>
          <w:sz w:val="24"/>
          <w:szCs w:val="24"/>
          <w:shd w:val="clear" w:color="auto" w:fill="FFFFFF"/>
          <w:vertAlign w:val="superscript"/>
          <w:lang w:val="en-US"/>
        </w:rPr>
        <w:t>28</w:t>
      </w:r>
      <w:r w:rsidRPr="00221509">
        <w:rPr>
          <w:rFonts w:ascii="Times New Roman" w:hAnsi="Times New Roman" w:cs="Times New Roman"/>
          <w:sz w:val="24"/>
          <w:szCs w:val="24"/>
          <w:lang w:val="en-US"/>
        </w:rPr>
        <w:t xml:space="preserve">.  </w:t>
      </w:r>
    </w:p>
    <w:p w14:paraId="7257C951" w14:textId="77777777" w:rsidR="008A1BA6" w:rsidRPr="00221509" w:rsidRDefault="008A1BA6" w:rsidP="008A1BA6">
      <w:pPr>
        <w:spacing w:line="360" w:lineRule="auto"/>
        <w:ind w:firstLine="720"/>
        <w:rPr>
          <w:rFonts w:ascii="Times New Roman" w:hAnsi="Times New Roman" w:cs="Times New Roman"/>
          <w:sz w:val="24"/>
          <w:szCs w:val="24"/>
          <w:lang w:val="en-US"/>
        </w:rPr>
      </w:pPr>
      <w:r w:rsidRPr="00221509">
        <w:rPr>
          <w:rFonts w:ascii="Times New Roman" w:hAnsi="Times New Roman" w:cs="Times New Roman"/>
          <w:sz w:val="24"/>
          <w:szCs w:val="24"/>
          <w:lang w:val="en-US"/>
        </w:rPr>
        <w:t>Most of EVAR complications are treated by endovascular techniques but surgical conversion must always be considered if endovascular approach is not indicated or is unsuccessful</w:t>
      </w:r>
      <w:r w:rsidR="00B92065" w:rsidRPr="00221509">
        <w:rPr>
          <w:rFonts w:ascii="Times New Roman" w:hAnsi="Times New Roman" w:cs="Times New Roman"/>
          <w:sz w:val="24"/>
          <w:szCs w:val="24"/>
          <w:vertAlign w:val="superscript"/>
          <w:lang w:val="en-US"/>
        </w:rPr>
        <w:t>29</w:t>
      </w:r>
      <w:r w:rsidRPr="00221509">
        <w:rPr>
          <w:rFonts w:ascii="Times New Roman" w:hAnsi="Times New Roman" w:cs="Times New Roman"/>
          <w:sz w:val="24"/>
          <w:szCs w:val="24"/>
          <w:lang w:val="en-US"/>
        </w:rPr>
        <w:t xml:space="preserve">. Surgical treatment options include laparoscopic or open ligation of side-branch vessels feeding the </w:t>
      </w:r>
      <w:r w:rsidR="00A60942">
        <w:rPr>
          <w:rFonts w:ascii="Times New Roman" w:hAnsi="Times New Roman" w:cs="Times New Roman"/>
          <w:sz w:val="24"/>
          <w:szCs w:val="24"/>
          <w:lang w:val="en-US"/>
        </w:rPr>
        <w:t>EL</w:t>
      </w:r>
      <w:r w:rsidRPr="00221509">
        <w:rPr>
          <w:rFonts w:ascii="Times New Roman" w:hAnsi="Times New Roman" w:cs="Times New Roman"/>
          <w:sz w:val="24"/>
          <w:szCs w:val="24"/>
          <w:lang w:val="en-US"/>
        </w:rPr>
        <w:t>, suturing of the ostia of the leaking branch after opening the aneurysm sac or stent graft explantation with conversion to OR</w:t>
      </w:r>
      <w:r w:rsidR="003E52F8" w:rsidRPr="00221509">
        <w:rPr>
          <w:rFonts w:ascii="Times New Roman" w:hAnsi="Times New Roman" w:cs="Times New Roman"/>
          <w:sz w:val="24"/>
          <w:szCs w:val="24"/>
          <w:vertAlign w:val="superscript"/>
          <w:lang w:val="en-US"/>
        </w:rPr>
        <w:t>29</w:t>
      </w:r>
      <w:r w:rsidRPr="00221509">
        <w:rPr>
          <w:rFonts w:ascii="Times New Roman" w:hAnsi="Times New Roman" w:cs="Times New Roman"/>
          <w:sz w:val="24"/>
          <w:szCs w:val="24"/>
          <w:lang w:val="en-US"/>
        </w:rPr>
        <w:t xml:space="preserve">. This is obviously more invasive and reserved for cases where endovascular </w:t>
      </w:r>
      <w:r w:rsidRPr="00221509">
        <w:rPr>
          <w:rFonts w:ascii="Times New Roman" w:hAnsi="Times New Roman" w:cs="Times New Roman"/>
          <w:sz w:val="24"/>
          <w:szCs w:val="24"/>
          <w:lang w:val="en-US"/>
        </w:rPr>
        <w:lastRenderedPageBreak/>
        <w:t>intervention has failed, with an estimated incidence of 0.8% to 5.9% after EVAR</w:t>
      </w:r>
      <w:r w:rsidR="00B660C7" w:rsidRPr="00221509">
        <w:rPr>
          <w:rFonts w:ascii="Times New Roman" w:hAnsi="Times New Roman" w:cs="Times New Roman"/>
          <w:sz w:val="24"/>
          <w:szCs w:val="24"/>
          <w:vertAlign w:val="superscript"/>
          <w:lang w:val="en-US"/>
        </w:rPr>
        <w:t>7,</w:t>
      </w:r>
      <w:r w:rsidR="003E52F8"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xml:space="preserve">. It is noteworthy that some have become disheartened with the longevity of endovascular secondary interventions and prefer an earlier </w:t>
      </w:r>
      <w:r w:rsidR="00A60942">
        <w:rPr>
          <w:rFonts w:ascii="Times New Roman" w:hAnsi="Times New Roman" w:cs="Times New Roman"/>
          <w:sz w:val="24"/>
          <w:szCs w:val="24"/>
          <w:lang w:val="en-US"/>
        </w:rPr>
        <w:t>open conversion (</w:t>
      </w:r>
      <w:r w:rsidRPr="00221509">
        <w:rPr>
          <w:rFonts w:ascii="Times New Roman" w:hAnsi="Times New Roman" w:cs="Times New Roman"/>
          <w:sz w:val="24"/>
          <w:szCs w:val="24"/>
          <w:lang w:val="en-US"/>
        </w:rPr>
        <w:t>OC</w:t>
      </w:r>
      <w:r w:rsidR="00A60942">
        <w:rPr>
          <w:rFonts w:ascii="Times New Roman" w:hAnsi="Times New Roman" w:cs="Times New Roman"/>
          <w:sz w:val="24"/>
          <w:szCs w:val="24"/>
          <w:lang w:val="en-US"/>
        </w:rPr>
        <w:t xml:space="preserve">) </w:t>
      </w:r>
      <w:r w:rsidRPr="00221509">
        <w:rPr>
          <w:rFonts w:ascii="Times New Roman" w:hAnsi="Times New Roman" w:cs="Times New Roman"/>
          <w:sz w:val="24"/>
          <w:szCs w:val="24"/>
          <w:lang w:val="en-US"/>
        </w:rPr>
        <w:t>as a durable solution</w:t>
      </w:r>
      <w:r w:rsidR="001C1C9B"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The overall incidence of all delayed OCs after EVAR has been increasing</w:t>
      </w:r>
      <w:r w:rsidR="001C1C9B" w:rsidRPr="00221509">
        <w:rPr>
          <w:rFonts w:ascii="Times New Roman" w:hAnsi="Times New Roman" w:cs="Times New Roman"/>
          <w:sz w:val="24"/>
          <w:szCs w:val="24"/>
          <w:vertAlign w:val="superscript"/>
          <w:lang w:val="en-US"/>
        </w:rPr>
        <w:t>31</w:t>
      </w:r>
      <w:r w:rsidRPr="00221509">
        <w:rPr>
          <w:rFonts w:ascii="Times New Roman" w:hAnsi="Times New Roman" w:cs="Times New Roman"/>
          <w:sz w:val="24"/>
          <w:szCs w:val="24"/>
          <w:lang w:val="en-US"/>
        </w:rPr>
        <w:t>. Open conversion in an elective setting had a perioperative mortality of 6.2% in one report and 9.9% in another and is generally a durable solution</w:t>
      </w:r>
      <w:r w:rsidR="00ED24F2" w:rsidRPr="00221509">
        <w:rPr>
          <w:rFonts w:ascii="Times New Roman" w:hAnsi="Times New Roman" w:cs="Times New Roman"/>
          <w:sz w:val="24"/>
          <w:szCs w:val="24"/>
          <w:vertAlign w:val="superscript"/>
          <w:lang w:val="en-US"/>
        </w:rPr>
        <w:t>30,31</w:t>
      </w:r>
      <w:r w:rsidRPr="00221509">
        <w:rPr>
          <w:rFonts w:ascii="Times New Roman" w:hAnsi="Times New Roman" w:cs="Times New Roman"/>
          <w:sz w:val="24"/>
          <w:szCs w:val="24"/>
          <w:lang w:val="en-US"/>
        </w:rPr>
        <w:t>. In another study using the National Surgical Quality Improvement Program database, elective open conversion had higher perioperative mortality compared with primary open repair (10.0% vs 4.2%; P &lt; .001)</w:t>
      </w:r>
      <w:r w:rsidR="00ED24F2"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w:t>
      </w:r>
    </w:p>
    <w:p w14:paraId="2CD31453" w14:textId="77777777" w:rsidR="008A1BA6" w:rsidRPr="00221509" w:rsidRDefault="008A1BA6" w:rsidP="005A3661">
      <w:pPr>
        <w:spacing w:line="360" w:lineRule="auto"/>
        <w:rPr>
          <w:rFonts w:ascii="Times New Roman" w:hAnsi="Times New Roman" w:cs="Times New Roman"/>
          <w:b/>
          <w:sz w:val="24"/>
          <w:szCs w:val="24"/>
          <w:lang w:val="en-US"/>
        </w:rPr>
      </w:pPr>
    </w:p>
    <w:p w14:paraId="38BF7D35" w14:textId="77777777" w:rsidR="008A1BA6" w:rsidRPr="00221509" w:rsidRDefault="008A1BA6" w:rsidP="005A3661">
      <w:pPr>
        <w:spacing w:line="360" w:lineRule="auto"/>
        <w:rPr>
          <w:rFonts w:ascii="Times New Roman" w:hAnsi="Times New Roman" w:cs="Times New Roman"/>
          <w:b/>
          <w:sz w:val="24"/>
          <w:szCs w:val="24"/>
          <w:lang w:val="en-US"/>
        </w:rPr>
      </w:pPr>
    </w:p>
    <w:p w14:paraId="253337EB" w14:textId="77777777" w:rsidR="002B293F" w:rsidRDefault="002B293F" w:rsidP="005C542A">
      <w:pPr>
        <w:spacing w:line="360" w:lineRule="auto"/>
        <w:jc w:val="center"/>
        <w:rPr>
          <w:rFonts w:ascii="Times New Roman" w:hAnsi="Times New Roman" w:cs="Times New Roman"/>
          <w:b/>
          <w:sz w:val="24"/>
          <w:szCs w:val="24"/>
          <w:lang w:val="en-US"/>
        </w:rPr>
      </w:pPr>
    </w:p>
    <w:p w14:paraId="38F4E7CC" w14:textId="77777777" w:rsidR="002B293F" w:rsidRDefault="002B293F" w:rsidP="005C542A">
      <w:pPr>
        <w:spacing w:line="360" w:lineRule="auto"/>
        <w:jc w:val="center"/>
        <w:rPr>
          <w:rFonts w:ascii="Times New Roman" w:hAnsi="Times New Roman" w:cs="Times New Roman"/>
          <w:b/>
          <w:sz w:val="24"/>
          <w:szCs w:val="24"/>
          <w:lang w:val="en-US"/>
        </w:rPr>
      </w:pPr>
    </w:p>
    <w:p w14:paraId="266D4425" w14:textId="77777777" w:rsidR="002B293F" w:rsidRDefault="002B293F" w:rsidP="005C542A">
      <w:pPr>
        <w:spacing w:line="360" w:lineRule="auto"/>
        <w:jc w:val="center"/>
        <w:rPr>
          <w:rFonts w:ascii="Times New Roman" w:hAnsi="Times New Roman" w:cs="Times New Roman"/>
          <w:b/>
          <w:sz w:val="24"/>
          <w:szCs w:val="24"/>
          <w:lang w:val="en-US"/>
        </w:rPr>
      </w:pPr>
    </w:p>
    <w:p w14:paraId="48DBFA69" w14:textId="77777777" w:rsidR="002B293F" w:rsidRDefault="002B293F" w:rsidP="005C542A">
      <w:pPr>
        <w:spacing w:line="360" w:lineRule="auto"/>
        <w:jc w:val="center"/>
        <w:rPr>
          <w:rFonts w:ascii="Times New Roman" w:hAnsi="Times New Roman" w:cs="Times New Roman"/>
          <w:b/>
          <w:sz w:val="24"/>
          <w:szCs w:val="24"/>
          <w:lang w:val="en-US"/>
        </w:rPr>
      </w:pPr>
    </w:p>
    <w:p w14:paraId="3A22661C" w14:textId="77777777" w:rsidR="002B293F" w:rsidRDefault="002B293F" w:rsidP="005C542A">
      <w:pPr>
        <w:spacing w:line="360" w:lineRule="auto"/>
        <w:jc w:val="center"/>
        <w:rPr>
          <w:rFonts w:ascii="Times New Roman" w:hAnsi="Times New Roman" w:cs="Times New Roman"/>
          <w:b/>
          <w:sz w:val="24"/>
          <w:szCs w:val="24"/>
          <w:lang w:val="en-US"/>
        </w:rPr>
      </w:pPr>
    </w:p>
    <w:p w14:paraId="54B42373" w14:textId="77777777" w:rsidR="002B293F" w:rsidRDefault="002B293F" w:rsidP="005C542A">
      <w:pPr>
        <w:spacing w:line="360" w:lineRule="auto"/>
        <w:jc w:val="center"/>
        <w:rPr>
          <w:rFonts w:ascii="Times New Roman" w:hAnsi="Times New Roman" w:cs="Times New Roman"/>
          <w:b/>
          <w:sz w:val="24"/>
          <w:szCs w:val="24"/>
          <w:lang w:val="en-US"/>
        </w:rPr>
      </w:pPr>
    </w:p>
    <w:p w14:paraId="1DC0E678" w14:textId="77777777" w:rsidR="002B293F" w:rsidRDefault="002B293F" w:rsidP="005C542A">
      <w:pPr>
        <w:spacing w:line="360" w:lineRule="auto"/>
        <w:jc w:val="center"/>
        <w:rPr>
          <w:rFonts w:ascii="Times New Roman" w:hAnsi="Times New Roman" w:cs="Times New Roman"/>
          <w:b/>
          <w:sz w:val="24"/>
          <w:szCs w:val="24"/>
          <w:lang w:val="en-US"/>
        </w:rPr>
      </w:pPr>
    </w:p>
    <w:p w14:paraId="0C564E75" w14:textId="77777777" w:rsidR="00A60942" w:rsidRDefault="00A60942" w:rsidP="005C542A">
      <w:pPr>
        <w:spacing w:line="360" w:lineRule="auto"/>
        <w:jc w:val="center"/>
        <w:rPr>
          <w:rFonts w:ascii="Times New Roman" w:hAnsi="Times New Roman" w:cs="Times New Roman"/>
          <w:b/>
          <w:sz w:val="24"/>
          <w:szCs w:val="24"/>
          <w:lang w:val="en-US"/>
        </w:rPr>
      </w:pPr>
    </w:p>
    <w:p w14:paraId="660C8F35" w14:textId="77777777" w:rsidR="002B293F" w:rsidRDefault="002B293F" w:rsidP="007C6D52">
      <w:pPr>
        <w:spacing w:line="360" w:lineRule="auto"/>
        <w:rPr>
          <w:rFonts w:ascii="Times New Roman" w:hAnsi="Times New Roman" w:cs="Times New Roman"/>
          <w:b/>
          <w:sz w:val="24"/>
          <w:szCs w:val="24"/>
          <w:lang w:val="en-US"/>
        </w:rPr>
      </w:pPr>
    </w:p>
    <w:p w14:paraId="0ADEC0A5" w14:textId="77777777" w:rsidR="003B2D45" w:rsidRPr="003E6D25" w:rsidRDefault="003B2D45" w:rsidP="007C6D52">
      <w:pPr>
        <w:spacing w:line="360" w:lineRule="auto"/>
        <w:jc w:val="center"/>
        <w:rPr>
          <w:rFonts w:ascii="Times New Roman" w:hAnsi="Times New Roman" w:cs="Times New Roman"/>
          <w:b/>
          <w:sz w:val="40"/>
          <w:szCs w:val="40"/>
          <w:lang w:val="en-US"/>
        </w:rPr>
      </w:pPr>
    </w:p>
    <w:p w14:paraId="1E912BFF" w14:textId="77777777" w:rsidR="003B2D45" w:rsidRDefault="003B2D45" w:rsidP="007C6D52">
      <w:pPr>
        <w:spacing w:line="360" w:lineRule="auto"/>
        <w:jc w:val="center"/>
        <w:rPr>
          <w:rFonts w:ascii="Times New Roman" w:hAnsi="Times New Roman" w:cs="Times New Roman"/>
          <w:b/>
          <w:sz w:val="40"/>
          <w:szCs w:val="40"/>
          <w:lang w:val="en-US"/>
        </w:rPr>
      </w:pPr>
    </w:p>
    <w:p w14:paraId="23091434" w14:textId="77777777" w:rsidR="00D84F9D" w:rsidRDefault="00D84F9D" w:rsidP="007C6D52">
      <w:pPr>
        <w:spacing w:line="360" w:lineRule="auto"/>
        <w:jc w:val="center"/>
        <w:rPr>
          <w:rFonts w:ascii="Times New Roman" w:hAnsi="Times New Roman" w:cs="Times New Roman"/>
          <w:b/>
          <w:sz w:val="40"/>
          <w:szCs w:val="40"/>
          <w:lang w:val="en-US"/>
        </w:rPr>
      </w:pPr>
    </w:p>
    <w:p w14:paraId="20D742C9" w14:textId="77777777" w:rsidR="00D84F9D" w:rsidRDefault="00D84F9D" w:rsidP="007C6D52">
      <w:pPr>
        <w:spacing w:line="360" w:lineRule="auto"/>
        <w:jc w:val="center"/>
        <w:rPr>
          <w:rFonts w:ascii="Times New Roman" w:hAnsi="Times New Roman" w:cs="Times New Roman"/>
          <w:b/>
          <w:sz w:val="40"/>
          <w:szCs w:val="40"/>
          <w:lang w:val="en-US"/>
        </w:rPr>
      </w:pPr>
    </w:p>
    <w:p w14:paraId="26E53EAA" w14:textId="77777777" w:rsidR="00D84F9D" w:rsidRDefault="00D84F9D" w:rsidP="007C6D52">
      <w:pPr>
        <w:spacing w:line="360" w:lineRule="auto"/>
        <w:jc w:val="center"/>
        <w:rPr>
          <w:rFonts w:ascii="Times New Roman" w:hAnsi="Times New Roman" w:cs="Times New Roman"/>
          <w:b/>
          <w:sz w:val="40"/>
          <w:szCs w:val="40"/>
          <w:lang w:val="en-US"/>
        </w:rPr>
      </w:pPr>
    </w:p>
    <w:p w14:paraId="4E07A793" w14:textId="77777777" w:rsidR="00D84F9D" w:rsidRDefault="00D84F9D" w:rsidP="007C6D52">
      <w:pPr>
        <w:spacing w:line="360" w:lineRule="auto"/>
        <w:jc w:val="center"/>
        <w:rPr>
          <w:rFonts w:ascii="Times New Roman" w:hAnsi="Times New Roman" w:cs="Times New Roman"/>
          <w:b/>
          <w:sz w:val="40"/>
          <w:szCs w:val="40"/>
          <w:lang w:val="en-US"/>
        </w:rPr>
      </w:pPr>
    </w:p>
    <w:p w14:paraId="48C7A81A" w14:textId="77777777" w:rsidR="00D84F9D" w:rsidRPr="003E6D25" w:rsidRDefault="00D84F9D" w:rsidP="007C6D52">
      <w:pPr>
        <w:spacing w:line="360" w:lineRule="auto"/>
        <w:jc w:val="center"/>
        <w:rPr>
          <w:rFonts w:ascii="Times New Roman" w:hAnsi="Times New Roman" w:cs="Times New Roman"/>
          <w:b/>
          <w:sz w:val="40"/>
          <w:szCs w:val="40"/>
          <w:lang w:val="en-US"/>
        </w:rPr>
      </w:pPr>
    </w:p>
    <w:p w14:paraId="42519600" w14:textId="77777777" w:rsidR="003B2D45" w:rsidRPr="003E6D25" w:rsidRDefault="003B2D45" w:rsidP="007C6D52">
      <w:pPr>
        <w:spacing w:line="360" w:lineRule="auto"/>
        <w:jc w:val="center"/>
        <w:rPr>
          <w:rFonts w:ascii="Times New Roman" w:hAnsi="Times New Roman" w:cs="Times New Roman"/>
          <w:b/>
          <w:sz w:val="40"/>
          <w:szCs w:val="40"/>
          <w:lang w:val="en-US"/>
        </w:rPr>
      </w:pPr>
    </w:p>
    <w:p w14:paraId="4EF458F6" w14:textId="77777777" w:rsidR="003B2D45" w:rsidRPr="003E6D25" w:rsidRDefault="003B2D45" w:rsidP="007C6D52">
      <w:pPr>
        <w:spacing w:line="360" w:lineRule="auto"/>
        <w:jc w:val="center"/>
        <w:rPr>
          <w:rFonts w:ascii="Times New Roman" w:hAnsi="Times New Roman" w:cs="Times New Roman"/>
          <w:b/>
          <w:sz w:val="40"/>
          <w:szCs w:val="40"/>
          <w:lang w:val="en-US"/>
        </w:rPr>
      </w:pPr>
    </w:p>
    <w:p w14:paraId="0F05C2D7" w14:textId="3CC9F01A" w:rsidR="003B2D45" w:rsidRDefault="00645201" w:rsidP="00966B83">
      <w:pPr>
        <w:spacing w:line="360" w:lineRule="auto"/>
        <w:jc w:val="both"/>
        <w:rPr>
          <w:rFonts w:ascii="Times New Roman" w:hAnsi="Times New Roman" w:cs="Times New Roman"/>
          <w:b/>
          <w:sz w:val="56"/>
          <w:szCs w:val="56"/>
          <w:lang w:val="en-US"/>
        </w:rPr>
      </w:pPr>
      <w:r>
        <w:rPr>
          <w:rFonts w:ascii="Times New Roman" w:hAnsi="Times New Roman" w:cs="Times New Roman"/>
          <w:b/>
          <w:noProof/>
          <w:sz w:val="56"/>
          <w:szCs w:val="56"/>
          <w:lang w:eastAsia="el-GR"/>
        </w:rPr>
        <mc:AlternateContent>
          <mc:Choice Requires="wps">
            <w:drawing>
              <wp:anchor distT="0" distB="0" distL="114300" distR="114300" simplePos="0" relativeHeight="251670528" behindDoc="0" locked="0" layoutInCell="1" allowOverlap="1" wp14:anchorId="45B538CB" wp14:editId="30F83304">
                <wp:simplePos x="0" y="0"/>
                <wp:positionH relativeFrom="column">
                  <wp:posOffset>483235</wp:posOffset>
                </wp:positionH>
                <wp:positionV relativeFrom="paragraph">
                  <wp:posOffset>-2104390</wp:posOffset>
                </wp:positionV>
                <wp:extent cx="4845050" cy="6946900"/>
                <wp:effectExtent l="6985" t="11430" r="5715" b="13970"/>
                <wp:wrapNone/>
                <wp:docPr id="55616928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0" cy="6946900"/>
                        </a:xfrm>
                        <a:prstGeom prst="rect">
                          <a:avLst/>
                        </a:prstGeom>
                        <a:gradFill rotWithShape="0">
                          <a:gsLst>
                            <a:gs pos="0">
                              <a:schemeClr val="accent6">
                                <a:lumMod val="20000"/>
                                <a:lumOff val="80000"/>
                              </a:schemeClr>
                            </a:gs>
                            <a:gs pos="100000">
                              <a:schemeClr val="accent6">
                                <a:lumMod val="20000"/>
                                <a:lumOff val="80000"/>
                                <a:gamma/>
                                <a:tint val="20000"/>
                                <a:invGamma/>
                              </a:schemeClr>
                            </a:gs>
                          </a:gsLst>
                          <a:path path="shape">
                            <a:fillToRect l="50000" t="50000" r="50000" b="50000"/>
                          </a:path>
                        </a:gradFill>
                        <a:ln w="9525">
                          <a:solidFill>
                            <a:srgbClr val="000000"/>
                          </a:solidFill>
                          <a:miter lim="800000"/>
                          <a:headEnd/>
                          <a:tailEnd/>
                        </a:ln>
                      </wps:spPr>
                      <wps:txbx>
                        <w:txbxContent>
                          <w:p w14:paraId="25D1C4D4" w14:textId="77777777" w:rsidR="00D7415A" w:rsidRDefault="00D7415A" w:rsidP="00061216">
                            <w:pPr>
                              <w:spacing w:line="360" w:lineRule="auto"/>
                              <w:jc w:val="center"/>
                              <w:rPr>
                                <w:rFonts w:ascii="Times New Roman" w:hAnsi="Times New Roman" w:cs="Times New Roman"/>
                                <w:b/>
                                <w:sz w:val="56"/>
                                <w:szCs w:val="56"/>
                                <w:lang w:val="en-US"/>
                              </w:rPr>
                            </w:pPr>
                          </w:p>
                          <w:p w14:paraId="7B78B7BA" w14:textId="77777777" w:rsidR="00D7415A" w:rsidRDefault="00D7415A" w:rsidP="00061216">
                            <w:pPr>
                              <w:spacing w:line="360" w:lineRule="auto"/>
                              <w:jc w:val="center"/>
                              <w:rPr>
                                <w:rFonts w:ascii="Times New Roman" w:hAnsi="Times New Roman" w:cs="Times New Roman"/>
                                <w:b/>
                                <w:sz w:val="56"/>
                                <w:szCs w:val="56"/>
                                <w:lang w:val="en-US"/>
                              </w:rPr>
                            </w:pPr>
                          </w:p>
                          <w:p w14:paraId="612D5C0B" w14:textId="77777777" w:rsidR="00D7415A" w:rsidRDefault="00D7415A" w:rsidP="00061216">
                            <w:pPr>
                              <w:spacing w:line="360" w:lineRule="auto"/>
                              <w:jc w:val="center"/>
                              <w:rPr>
                                <w:rFonts w:ascii="Times New Roman" w:hAnsi="Times New Roman" w:cs="Times New Roman"/>
                                <w:b/>
                                <w:sz w:val="56"/>
                                <w:szCs w:val="56"/>
                                <w:lang w:val="en-US"/>
                              </w:rPr>
                            </w:pPr>
                          </w:p>
                          <w:p w14:paraId="24310D68" w14:textId="77777777" w:rsidR="00D7415A" w:rsidRDefault="00D7415A" w:rsidP="00061216">
                            <w:pPr>
                              <w:spacing w:line="360" w:lineRule="auto"/>
                              <w:jc w:val="center"/>
                              <w:rPr>
                                <w:rFonts w:ascii="Times New Roman" w:hAnsi="Times New Roman" w:cs="Times New Roman"/>
                                <w:b/>
                                <w:sz w:val="56"/>
                                <w:szCs w:val="56"/>
                                <w:lang w:val="en-US"/>
                              </w:rPr>
                            </w:pPr>
                          </w:p>
                          <w:p w14:paraId="08DC087B" w14:textId="77777777" w:rsidR="00D7415A" w:rsidRPr="00560B95" w:rsidRDefault="00D7415A" w:rsidP="00061216">
                            <w:pPr>
                              <w:spacing w:line="360" w:lineRule="auto"/>
                              <w:jc w:val="center"/>
                              <w:rPr>
                                <w:rFonts w:ascii="Times New Roman" w:hAnsi="Times New Roman" w:cs="Times New Roman"/>
                                <w:b/>
                                <w:sz w:val="56"/>
                                <w:szCs w:val="56"/>
                                <w:lang w:val="en-US"/>
                              </w:rPr>
                            </w:pPr>
                            <w:r>
                              <w:rPr>
                                <w:rFonts w:ascii="Times New Roman" w:hAnsi="Times New Roman" w:cs="Times New Roman"/>
                                <w:b/>
                                <w:sz w:val="56"/>
                                <w:szCs w:val="56"/>
                                <w:lang w:val="en-US"/>
                              </w:rPr>
                              <w:t xml:space="preserve">SPECIFIC </w:t>
                            </w:r>
                            <w:r w:rsidRPr="00560B95">
                              <w:rPr>
                                <w:rFonts w:ascii="Times New Roman" w:hAnsi="Times New Roman" w:cs="Times New Roman"/>
                                <w:b/>
                                <w:sz w:val="56"/>
                                <w:szCs w:val="56"/>
                                <w:lang w:val="en-US"/>
                              </w:rPr>
                              <w:t>SECTION</w:t>
                            </w:r>
                          </w:p>
                          <w:p w14:paraId="7C3E04E9" w14:textId="77777777" w:rsidR="00D7415A" w:rsidRDefault="00D7415A" w:rsidP="000612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538CB" id="Rectangle 26" o:spid="_x0000_s1027" style="position:absolute;left:0;text-align:left;margin-left:38.05pt;margin-top:-165.7pt;width:381.5pt;height:5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" fillcolor="#fde9d9 [665]">
                <v:fill color2="#fde9d9 [665]" focusposition=".5,.5" focussize="" focus="100%" type="gradientRadial"/>
                <v:textbox>
                  <w:txbxContent>
                    <w:p w14:paraId="25D1C4D4" w14:textId="77777777" w:rsidR="00D7415A" w:rsidRDefault="00D7415A" w:rsidP="00061216">
                      <w:pPr>
                        <w:spacing w:line="360" w:lineRule="auto"/>
                        <w:jc w:val="center"/>
                        <w:rPr>
                          <w:rFonts w:ascii="Times New Roman" w:hAnsi="Times New Roman" w:cs="Times New Roman"/>
                          <w:b/>
                          <w:sz w:val="56"/>
                          <w:szCs w:val="56"/>
                          <w:lang w:val="en-US"/>
                        </w:rPr>
                      </w:pPr>
                    </w:p>
                    <w:p w14:paraId="7B78B7BA" w14:textId="77777777" w:rsidR="00D7415A" w:rsidRDefault="00D7415A" w:rsidP="00061216">
                      <w:pPr>
                        <w:spacing w:line="360" w:lineRule="auto"/>
                        <w:jc w:val="center"/>
                        <w:rPr>
                          <w:rFonts w:ascii="Times New Roman" w:hAnsi="Times New Roman" w:cs="Times New Roman"/>
                          <w:b/>
                          <w:sz w:val="56"/>
                          <w:szCs w:val="56"/>
                          <w:lang w:val="en-US"/>
                        </w:rPr>
                      </w:pPr>
                    </w:p>
                    <w:p w14:paraId="612D5C0B" w14:textId="77777777" w:rsidR="00D7415A" w:rsidRDefault="00D7415A" w:rsidP="00061216">
                      <w:pPr>
                        <w:spacing w:line="360" w:lineRule="auto"/>
                        <w:jc w:val="center"/>
                        <w:rPr>
                          <w:rFonts w:ascii="Times New Roman" w:hAnsi="Times New Roman" w:cs="Times New Roman"/>
                          <w:b/>
                          <w:sz w:val="56"/>
                          <w:szCs w:val="56"/>
                          <w:lang w:val="en-US"/>
                        </w:rPr>
                      </w:pPr>
                    </w:p>
                    <w:p w14:paraId="24310D68" w14:textId="77777777" w:rsidR="00D7415A" w:rsidRDefault="00D7415A" w:rsidP="00061216">
                      <w:pPr>
                        <w:spacing w:line="360" w:lineRule="auto"/>
                        <w:jc w:val="center"/>
                        <w:rPr>
                          <w:rFonts w:ascii="Times New Roman" w:hAnsi="Times New Roman" w:cs="Times New Roman"/>
                          <w:b/>
                          <w:sz w:val="56"/>
                          <w:szCs w:val="56"/>
                          <w:lang w:val="en-US"/>
                        </w:rPr>
                      </w:pPr>
                    </w:p>
                    <w:p w14:paraId="08DC087B" w14:textId="77777777" w:rsidR="00D7415A" w:rsidRPr="00560B95" w:rsidRDefault="00D7415A" w:rsidP="00061216">
                      <w:pPr>
                        <w:spacing w:line="360" w:lineRule="auto"/>
                        <w:jc w:val="center"/>
                        <w:rPr>
                          <w:rFonts w:ascii="Times New Roman" w:hAnsi="Times New Roman" w:cs="Times New Roman"/>
                          <w:b/>
                          <w:sz w:val="56"/>
                          <w:szCs w:val="56"/>
                          <w:lang w:val="en-US"/>
                        </w:rPr>
                      </w:pPr>
                      <w:r>
                        <w:rPr>
                          <w:rFonts w:ascii="Times New Roman" w:hAnsi="Times New Roman" w:cs="Times New Roman"/>
                          <w:b/>
                          <w:sz w:val="56"/>
                          <w:szCs w:val="56"/>
                          <w:lang w:val="en-US"/>
                        </w:rPr>
                        <w:t xml:space="preserve">SPECIFIC </w:t>
                      </w:r>
                      <w:r w:rsidRPr="00560B95">
                        <w:rPr>
                          <w:rFonts w:ascii="Times New Roman" w:hAnsi="Times New Roman" w:cs="Times New Roman"/>
                          <w:b/>
                          <w:sz w:val="56"/>
                          <w:szCs w:val="56"/>
                          <w:lang w:val="en-US"/>
                        </w:rPr>
                        <w:t>SECTION</w:t>
                      </w:r>
                    </w:p>
                    <w:p w14:paraId="7C3E04E9" w14:textId="77777777" w:rsidR="00D7415A" w:rsidRDefault="00D7415A" w:rsidP="00061216"/>
                  </w:txbxContent>
                </v:textbox>
              </v:rect>
            </w:pict>
          </mc:Fallback>
        </mc:AlternateContent>
      </w:r>
    </w:p>
    <w:p w14:paraId="6B10740A" w14:textId="77777777" w:rsidR="00061216" w:rsidRDefault="00061216" w:rsidP="00966B83">
      <w:pPr>
        <w:spacing w:line="360" w:lineRule="auto"/>
        <w:jc w:val="both"/>
        <w:rPr>
          <w:rFonts w:ascii="Times New Roman" w:hAnsi="Times New Roman" w:cs="Times New Roman"/>
          <w:b/>
          <w:sz w:val="56"/>
          <w:szCs w:val="56"/>
          <w:lang w:val="en-US"/>
        </w:rPr>
      </w:pPr>
    </w:p>
    <w:p w14:paraId="71409DD7" w14:textId="77777777" w:rsidR="00061216" w:rsidRDefault="00061216" w:rsidP="00966B83">
      <w:pPr>
        <w:spacing w:line="360" w:lineRule="auto"/>
        <w:jc w:val="both"/>
        <w:rPr>
          <w:rFonts w:ascii="Times New Roman" w:hAnsi="Times New Roman" w:cs="Times New Roman"/>
          <w:b/>
          <w:sz w:val="28"/>
          <w:szCs w:val="28"/>
          <w:lang w:val="en-US"/>
        </w:rPr>
      </w:pPr>
    </w:p>
    <w:p w14:paraId="56F424D5" w14:textId="77777777" w:rsidR="003B2D45" w:rsidRDefault="003B2D45" w:rsidP="00966B83">
      <w:pPr>
        <w:spacing w:line="360" w:lineRule="auto"/>
        <w:jc w:val="both"/>
        <w:rPr>
          <w:rFonts w:ascii="Times New Roman" w:hAnsi="Times New Roman" w:cs="Times New Roman"/>
          <w:b/>
          <w:sz w:val="28"/>
          <w:szCs w:val="28"/>
          <w:lang w:val="en-US"/>
        </w:rPr>
      </w:pPr>
    </w:p>
    <w:p w14:paraId="6F35F696" w14:textId="77777777" w:rsidR="003B2D45" w:rsidRDefault="003B2D45" w:rsidP="00966B83">
      <w:pPr>
        <w:spacing w:line="360" w:lineRule="auto"/>
        <w:jc w:val="both"/>
        <w:rPr>
          <w:rFonts w:ascii="Times New Roman" w:hAnsi="Times New Roman" w:cs="Times New Roman"/>
          <w:b/>
          <w:sz w:val="28"/>
          <w:szCs w:val="28"/>
          <w:lang w:val="en-US"/>
        </w:rPr>
      </w:pPr>
    </w:p>
    <w:p w14:paraId="0441D853" w14:textId="77777777" w:rsidR="003B2D45" w:rsidRDefault="003B2D45" w:rsidP="00966B83">
      <w:pPr>
        <w:spacing w:line="360" w:lineRule="auto"/>
        <w:jc w:val="both"/>
        <w:rPr>
          <w:rFonts w:ascii="Times New Roman" w:hAnsi="Times New Roman" w:cs="Times New Roman"/>
          <w:b/>
          <w:sz w:val="28"/>
          <w:szCs w:val="28"/>
          <w:lang w:val="en-US"/>
        </w:rPr>
      </w:pPr>
    </w:p>
    <w:p w14:paraId="6D149721" w14:textId="77777777" w:rsidR="003B2D45" w:rsidRDefault="003B2D45" w:rsidP="00966B83">
      <w:pPr>
        <w:spacing w:line="360" w:lineRule="auto"/>
        <w:jc w:val="both"/>
        <w:rPr>
          <w:rFonts w:ascii="Times New Roman" w:hAnsi="Times New Roman" w:cs="Times New Roman"/>
          <w:b/>
          <w:sz w:val="28"/>
          <w:szCs w:val="28"/>
          <w:lang w:val="en-US"/>
        </w:rPr>
      </w:pPr>
    </w:p>
    <w:p w14:paraId="49F6C8EB" w14:textId="77777777" w:rsidR="003B2D45" w:rsidRDefault="003B2D45" w:rsidP="00966B83">
      <w:pPr>
        <w:spacing w:line="360" w:lineRule="auto"/>
        <w:jc w:val="both"/>
        <w:rPr>
          <w:rFonts w:ascii="Times New Roman" w:hAnsi="Times New Roman" w:cs="Times New Roman"/>
          <w:b/>
          <w:sz w:val="28"/>
          <w:szCs w:val="28"/>
          <w:lang w:val="en-US"/>
        </w:rPr>
      </w:pPr>
    </w:p>
    <w:p w14:paraId="1B86C9FF" w14:textId="77777777" w:rsidR="003B2D45" w:rsidRDefault="003B2D45" w:rsidP="00966B83">
      <w:pPr>
        <w:spacing w:line="360" w:lineRule="auto"/>
        <w:jc w:val="both"/>
        <w:rPr>
          <w:rFonts w:ascii="Times New Roman" w:hAnsi="Times New Roman" w:cs="Times New Roman"/>
          <w:b/>
          <w:sz w:val="28"/>
          <w:szCs w:val="28"/>
          <w:lang w:val="en-US"/>
        </w:rPr>
      </w:pPr>
    </w:p>
    <w:p w14:paraId="1D000153" w14:textId="77777777" w:rsidR="003B2D45" w:rsidRDefault="003B2D45" w:rsidP="00966B83">
      <w:pPr>
        <w:spacing w:line="360" w:lineRule="auto"/>
        <w:jc w:val="both"/>
        <w:rPr>
          <w:rFonts w:ascii="Times New Roman" w:hAnsi="Times New Roman" w:cs="Times New Roman"/>
          <w:b/>
          <w:sz w:val="28"/>
          <w:szCs w:val="28"/>
          <w:lang w:val="en-US"/>
        </w:rPr>
      </w:pPr>
    </w:p>
    <w:p w14:paraId="243F7DC8" w14:textId="77777777" w:rsidR="00810826" w:rsidRDefault="00810826" w:rsidP="00966B83">
      <w:pPr>
        <w:spacing w:line="360" w:lineRule="auto"/>
        <w:jc w:val="both"/>
        <w:rPr>
          <w:rFonts w:ascii="Times New Roman" w:hAnsi="Times New Roman" w:cs="Times New Roman"/>
          <w:b/>
          <w:sz w:val="28"/>
          <w:szCs w:val="28"/>
          <w:lang w:val="en-US"/>
        </w:rPr>
      </w:pPr>
    </w:p>
    <w:p w14:paraId="65AA4114" w14:textId="77777777" w:rsidR="00D84F9D" w:rsidRDefault="00D84F9D" w:rsidP="00966B83">
      <w:pPr>
        <w:spacing w:line="360" w:lineRule="auto"/>
        <w:jc w:val="both"/>
        <w:rPr>
          <w:rFonts w:ascii="Times New Roman" w:hAnsi="Times New Roman" w:cs="Times New Roman"/>
          <w:b/>
          <w:sz w:val="28"/>
          <w:szCs w:val="28"/>
          <w:lang w:val="en-US"/>
        </w:rPr>
      </w:pPr>
    </w:p>
    <w:p w14:paraId="51F70A56" w14:textId="77777777" w:rsidR="00D84F9D" w:rsidRDefault="00D84F9D" w:rsidP="00966B83">
      <w:pPr>
        <w:spacing w:line="360" w:lineRule="auto"/>
        <w:jc w:val="both"/>
        <w:rPr>
          <w:rFonts w:ascii="Times New Roman" w:hAnsi="Times New Roman" w:cs="Times New Roman"/>
          <w:b/>
          <w:sz w:val="28"/>
          <w:szCs w:val="28"/>
          <w:lang w:val="en-US"/>
        </w:rPr>
      </w:pPr>
    </w:p>
    <w:p w14:paraId="32C93713" w14:textId="77777777" w:rsidR="00A7209E" w:rsidRPr="003B2D45" w:rsidRDefault="00A7209E" w:rsidP="003B2D45">
      <w:pPr>
        <w:pStyle w:val="a3"/>
        <w:numPr>
          <w:ilvl w:val="0"/>
          <w:numId w:val="30"/>
        </w:numPr>
        <w:spacing w:line="360" w:lineRule="auto"/>
        <w:jc w:val="both"/>
        <w:rPr>
          <w:rFonts w:ascii="Times New Roman" w:hAnsi="Times New Roman" w:cs="Times New Roman"/>
          <w:b/>
          <w:sz w:val="28"/>
          <w:szCs w:val="28"/>
          <w:lang w:val="en-US"/>
        </w:rPr>
      </w:pPr>
      <w:r w:rsidRPr="003B2D45">
        <w:rPr>
          <w:rFonts w:ascii="Times New Roman" w:hAnsi="Times New Roman" w:cs="Times New Roman"/>
          <w:b/>
          <w:sz w:val="28"/>
          <w:szCs w:val="28"/>
          <w:lang w:val="en-US"/>
        </w:rPr>
        <w:lastRenderedPageBreak/>
        <w:t>Late rupture after EVAR (</w:t>
      </w:r>
      <w:r w:rsidR="00E37AE6" w:rsidRPr="003B2D45">
        <w:rPr>
          <w:rFonts w:ascii="Times New Roman" w:hAnsi="Times New Roman" w:cs="Times New Roman"/>
          <w:b/>
          <w:sz w:val="28"/>
          <w:szCs w:val="28"/>
          <w:lang w:val="en-US"/>
        </w:rPr>
        <w:t xml:space="preserve">post-EVAR </w:t>
      </w:r>
      <w:r w:rsidRPr="003B2D45">
        <w:rPr>
          <w:rFonts w:ascii="Times New Roman" w:hAnsi="Times New Roman" w:cs="Times New Roman"/>
          <w:b/>
          <w:sz w:val="28"/>
          <w:szCs w:val="28"/>
          <w:lang w:val="en-US"/>
        </w:rPr>
        <w:t>LAR)</w:t>
      </w:r>
    </w:p>
    <w:p w14:paraId="6C52B070" w14:textId="77777777" w:rsidR="00831C79" w:rsidRPr="00221509" w:rsidRDefault="00333012" w:rsidP="00966B83">
      <w:pPr>
        <w:spacing w:line="36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1.1 </w:t>
      </w:r>
      <w:r w:rsidR="00AB547A" w:rsidRPr="00221509">
        <w:rPr>
          <w:rFonts w:ascii="Times New Roman" w:hAnsi="Times New Roman" w:cs="Times New Roman"/>
          <w:b/>
          <w:sz w:val="24"/>
          <w:szCs w:val="24"/>
          <w:lang w:val="en-US"/>
        </w:rPr>
        <w:t>Introduction</w:t>
      </w:r>
      <w:r w:rsidR="00831C79" w:rsidRPr="00221509">
        <w:rPr>
          <w:rFonts w:ascii="Times New Roman" w:hAnsi="Times New Roman" w:cs="Times New Roman"/>
          <w:sz w:val="24"/>
          <w:szCs w:val="24"/>
          <w:lang w:val="en-US"/>
        </w:rPr>
        <w:t xml:space="preserve"> </w:t>
      </w:r>
    </w:p>
    <w:p w14:paraId="3B479F0A" w14:textId="77777777" w:rsidR="005A3661" w:rsidRDefault="00846E51" w:rsidP="00966B83">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Late EVAR failure may lead to sac pressurization, expansion, and eventual aneurysm rupture</w:t>
      </w:r>
      <w:r w:rsidR="00576174" w:rsidRPr="00221509">
        <w:rPr>
          <w:rFonts w:ascii="Times New Roman" w:hAnsi="Times New Roman" w:cs="Times New Roman"/>
          <w:sz w:val="24"/>
          <w:szCs w:val="24"/>
          <w:vertAlign w:val="superscript"/>
          <w:lang w:val="en-US"/>
        </w:rPr>
        <w:t>3</w:t>
      </w:r>
      <w:r w:rsidRPr="00221509">
        <w:rPr>
          <w:rFonts w:ascii="Times New Roman" w:hAnsi="Times New Roman" w:cs="Times New Roman"/>
          <w:sz w:val="24"/>
          <w:szCs w:val="24"/>
          <w:lang w:val="en-US"/>
        </w:rPr>
        <w:t xml:space="preserve">. </w:t>
      </w:r>
      <w:r w:rsidR="00A77753" w:rsidRPr="00221509">
        <w:rPr>
          <w:rFonts w:ascii="Times New Roman" w:hAnsi="Times New Roman" w:cs="Times New Roman"/>
          <w:sz w:val="24"/>
          <w:szCs w:val="24"/>
          <w:lang w:val="en-US"/>
        </w:rPr>
        <w:t>Late rupture is defined as rupture occurring more than 30 days after the EVAR procedure</w:t>
      </w:r>
      <w:r w:rsidR="00576174" w:rsidRPr="00221509">
        <w:rPr>
          <w:rFonts w:ascii="Times New Roman" w:hAnsi="Times New Roman" w:cs="Times New Roman"/>
          <w:sz w:val="24"/>
          <w:szCs w:val="24"/>
          <w:vertAlign w:val="superscript"/>
          <w:lang w:val="en-US"/>
        </w:rPr>
        <w:t>14</w:t>
      </w:r>
      <w:r w:rsidR="00A77753" w:rsidRPr="00221509">
        <w:rPr>
          <w:rFonts w:ascii="Times New Roman" w:hAnsi="Times New Roman" w:cs="Times New Roman"/>
          <w:sz w:val="24"/>
          <w:szCs w:val="24"/>
          <w:lang w:val="en-US"/>
        </w:rPr>
        <w:t xml:space="preserve">. </w:t>
      </w:r>
      <w:r w:rsidR="0095596A" w:rsidRPr="00221509">
        <w:rPr>
          <w:rFonts w:ascii="Times New Roman" w:hAnsi="Times New Roman" w:cs="Times New Roman"/>
          <w:sz w:val="24"/>
          <w:szCs w:val="24"/>
          <w:lang w:val="en-US"/>
        </w:rPr>
        <w:t>It is a rare complication with an increasing incidence worldwide due mainly to the widespread application of EVAR</w:t>
      </w:r>
      <w:r w:rsidR="00576174" w:rsidRPr="00221509">
        <w:rPr>
          <w:rFonts w:ascii="Times New Roman" w:hAnsi="Times New Roman" w:cs="Times New Roman"/>
          <w:sz w:val="24"/>
          <w:szCs w:val="24"/>
          <w:vertAlign w:val="superscript"/>
          <w:lang w:val="en-US"/>
        </w:rPr>
        <w:t>7</w:t>
      </w:r>
      <w:r w:rsidR="0095596A" w:rsidRPr="00221509">
        <w:rPr>
          <w:rFonts w:ascii="Times New Roman" w:hAnsi="Times New Roman" w:cs="Times New Roman"/>
          <w:sz w:val="24"/>
          <w:szCs w:val="24"/>
          <w:lang w:val="en-US"/>
        </w:rPr>
        <w:t xml:space="preserve">. </w:t>
      </w:r>
      <w:r w:rsidR="00790420" w:rsidRPr="00221509">
        <w:rPr>
          <w:rFonts w:ascii="Times New Roman" w:hAnsi="Times New Roman" w:cs="Times New Roman"/>
          <w:sz w:val="24"/>
          <w:szCs w:val="24"/>
          <w:lang w:val="en-US"/>
        </w:rPr>
        <w:t>However, i</w:t>
      </w:r>
      <w:r w:rsidR="00A77753" w:rsidRPr="00221509">
        <w:rPr>
          <w:rFonts w:ascii="Times New Roman" w:hAnsi="Times New Roman" w:cs="Times New Roman"/>
          <w:sz w:val="24"/>
          <w:szCs w:val="24"/>
          <w:lang w:val="en-US"/>
        </w:rPr>
        <w:t>t remains a devastating event, like a de novo AAA rupture, as it carries a mortality rate ranging from 20% to 60% in recent studies</w:t>
      </w:r>
      <w:r w:rsidR="00995150" w:rsidRPr="00221509">
        <w:rPr>
          <w:rFonts w:ascii="Times New Roman" w:hAnsi="Times New Roman" w:cs="Times New Roman"/>
          <w:sz w:val="24"/>
          <w:szCs w:val="24"/>
          <w:vertAlign w:val="superscript"/>
          <w:lang w:val="en-US"/>
        </w:rPr>
        <w:t>5,</w:t>
      </w:r>
      <w:r w:rsidR="00576174" w:rsidRPr="00221509">
        <w:rPr>
          <w:rFonts w:ascii="Times New Roman" w:hAnsi="Times New Roman" w:cs="Times New Roman"/>
          <w:sz w:val="24"/>
          <w:szCs w:val="24"/>
          <w:vertAlign w:val="superscript"/>
          <w:lang w:val="en-US"/>
        </w:rPr>
        <w:t>8,14,32-43</w:t>
      </w:r>
      <w:r w:rsidR="00A77753" w:rsidRPr="00221509">
        <w:rPr>
          <w:rFonts w:ascii="Times New Roman" w:hAnsi="Times New Roman" w:cs="Times New Roman"/>
          <w:sz w:val="24"/>
          <w:szCs w:val="24"/>
          <w:lang w:val="en-US"/>
        </w:rPr>
        <w:t xml:space="preserve">. </w:t>
      </w:r>
      <w:r w:rsidRPr="00221509">
        <w:rPr>
          <w:rFonts w:ascii="Times New Roman" w:hAnsi="Times New Roman" w:cs="Times New Roman"/>
          <w:sz w:val="24"/>
          <w:szCs w:val="24"/>
          <w:lang w:val="en-US"/>
        </w:rPr>
        <w:t>Thus, the fundamental aim of EVAR which is protection from rupture is not fulfilled, as a 0.5% to 6% of EVAR patients experienced rupture, so far</w:t>
      </w:r>
      <w:r w:rsidR="007658C2" w:rsidRPr="00221509">
        <w:rPr>
          <w:rFonts w:ascii="Times New Roman" w:hAnsi="Times New Roman" w:cs="Times New Roman"/>
          <w:sz w:val="24"/>
          <w:szCs w:val="24"/>
          <w:vertAlign w:val="superscript"/>
          <w:lang w:val="en-US"/>
        </w:rPr>
        <w:t>44</w:t>
      </w:r>
      <w:r w:rsidRPr="00221509">
        <w:rPr>
          <w:rFonts w:ascii="Times New Roman" w:hAnsi="Times New Roman" w:cs="Times New Roman"/>
          <w:sz w:val="24"/>
          <w:szCs w:val="24"/>
          <w:lang w:val="en-US"/>
        </w:rPr>
        <w:t>.</w:t>
      </w:r>
    </w:p>
    <w:p w14:paraId="45AD2144" w14:textId="77777777" w:rsidR="006E5543" w:rsidRPr="00221509" w:rsidRDefault="006E5543" w:rsidP="00966B83">
      <w:pPr>
        <w:spacing w:line="360" w:lineRule="auto"/>
        <w:ind w:firstLine="720"/>
        <w:jc w:val="both"/>
        <w:rPr>
          <w:rFonts w:ascii="Times New Roman" w:hAnsi="Times New Roman" w:cs="Times New Roman"/>
          <w:b/>
          <w:sz w:val="24"/>
          <w:szCs w:val="24"/>
          <w:lang w:val="en-US"/>
        </w:rPr>
      </w:pPr>
    </w:p>
    <w:p w14:paraId="1DE2175B" w14:textId="77777777" w:rsidR="005A3661" w:rsidRPr="00221509" w:rsidRDefault="00333012" w:rsidP="00966B83">
      <w:pPr>
        <w:spacing w:line="360" w:lineRule="auto"/>
        <w:ind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1.2 </w:t>
      </w:r>
      <w:r w:rsidR="00AB547A" w:rsidRPr="00221509">
        <w:rPr>
          <w:rFonts w:ascii="Times New Roman" w:hAnsi="Times New Roman" w:cs="Times New Roman"/>
          <w:b/>
          <w:sz w:val="24"/>
          <w:szCs w:val="24"/>
          <w:lang w:val="en-US"/>
        </w:rPr>
        <w:t xml:space="preserve">Review of the literature </w:t>
      </w:r>
    </w:p>
    <w:p w14:paraId="05A6B5E2" w14:textId="5DC2D39E" w:rsidR="00363F4A" w:rsidRPr="00221509" w:rsidRDefault="00363F4A" w:rsidP="00966B83">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Several risk factors for post-EVAR rupture have been identified and classified as anatomic, patient-related, and stent graft-related. Anatomic risk factors refer to aneurysm morphology during the index EVAR procedure indicative of a probable sub-optimal long-term patient course</w:t>
      </w:r>
      <w:r w:rsidR="004C121D" w:rsidRPr="00221509">
        <w:rPr>
          <w:rFonts w:ascii="Times New Roman" w:hAnsi="Times New Roman" w:cs="Times New Roman"/>
          <w:sz w:val="24"/>
          <w:szCs w:val="24"/>
          <w:vertAlign w:val="superscript"/>
          <w:lang w:val="en-US"/>
        </w:rPr>
        <w:t>44</w:t>
      </w:r>
      <w:r w:rsidRPr="00221509">
        <w:rPr>
          <w:rFonts w:ascii="Times New Roman" w:hAnsi="Times New Roman" w:cs="Times New Roman"/>
          <w:sz w:val="24"/>
          <w:szCs w:val="24"/>
          <w:lang w:val="en-US"/>
        </w:rPr>
        <w:t xml:space="preserve">. </w:t>
      </w:r>
      <w:r w:rsidR="00966B83">
        <w:rPr>
          <w:rFonts w:ascii="Times New Roman" w:hAnsi="Times New Roman" w:cs="Times New Roman"/>
          <w:sz w:val="24"/>
          <w:szCs w:val="24"/>
          <w:lang w:val="en-US"/>
        </w:rPr>
        <w:t>S</w:t>
      </w:r>
      <w:r w:rsidRPr="00221509">
        <w:rPr>
          <w:rFonts w:ascii="Times New Roman" w:hAnsi="Times New Roman" w:cs="Times New Roman"/>
          <w:sz w:val="24"/>
          <w:szCs w:val="24"/>
          <w:lang w:val="en-US"/>
        </w:rPr>
        <w:t>tent-grafts are composite constructs comprised of fabric and a metal skeleton, which are bonded together with sutures and sometimes tapes</w:t>
      </w:r>
      <w:r w:rsidR="004C121D" w:rsidRPr="00221509">
        <w:rPr>
          <w:rFonts w:ascii="Times New Roman" w:hAnsi="Times New Roman" w:cs="Times New Roman"/>
          <w:sz w:val="24"/>
          <w:szCs w:val="24"/>
          <w:vertAlign w:val="superscript"/>
          <w:lang w:val="en-US"/>
        </w:rPr>
        <w:t>45</w:t>
      </w:r>
      <w:r w:rsidRPr="00221509">
        <w:rPr>
          <w:rFonts w:ascii="Times New Roman" w:hAnsi="Times New Roman" w:cs="Times New Roman"/>
          <w:sz w:val="24"/>
          <w:szCs w:val="24"/>
          <w:lang w:val="en-US"/>
        </w:rPr>
        <w:t>. All these components interact dynamically under the constant aortic pulsations. A wide (nearly 32mm), a short (about 1cm) and/or an angulated neck (above 60</w:t>
      </w:r>
      <w:r w:rsidRPr="00221509">
        <w:rPr>
          <w:rFonts w:ascii="Times New Roman" w:hAnsi="Times New Roman" w:cs="Times New Roman"/>
          <w:sz w:val="24"/>
          <w:szCs w:val="24"/>
          <w:vertAlign w:val="superscript"/>
          <w:lang w:val="en-US"/>
        </w:rPr>
        <w:t>0</w:t>
      </w:r>
      <w:r w:rsidRPr="00221509">
        <w:rPr>
          <w:rFonts w:ascii="Times New Roman" w:hAnsi="Times New Roman" w:cs="Times New Roman"/>
          <w:sz w:val="24"/>
          <w:szCs w:val="24"/>
          <w:lang w:val="en-US"/>
        </w:rPr>
        <w:t>) are prognostic factors for long-term adverse effects. This becomes worse in case of a concomitant large aneurysmal sac (</w:t>
      </w:r>
      <w:r w:rsidRPr="00221509">
        <w:rPr>
          <w:rFonts w:ascii="Times New Roman" w:hAnsi="Times New Roman" w:cs="Times New Roman"/>
          <w:sz w:val="24"/>
          <w:szCs w:val="24"/>
          <w:shd w:val="clear" w:color="auto" w:fill="FFFFFF"/>
          <w:lang w:val="en-US"/>
        </w:rPr>
        <w:t>de Guerre JVS 2021</w:t>
      </w:r>
      <w:r w:rsidRPr="00221509">
        <w:rPr>
          <w:rFonts w:ascii="Times New Roman" w:hAnsi="Times New Roman" w:cs="Times New Roman"/>
          <w:sz w:val="24"/>
          <w:szCs w:val="24"/>
          <w:lang w:val="en-US"/>
        </w:rPr>
        <w:t>)</w:t>
      </w:r>
      <w:r w:rsidR="004C121D" w:rsidRPr="00221509">
        <w:rPr>
          <w:rFonts w:ascii="Times New Roman" w:hAnsi="Times New Roman" w:cs="Times New Roman"/>
          <w:sz w:val="24"/>
          <w:szCs w:val="24"/>
          <w:vertAlign w:val="superscript"/>
          <w:lang w:val="en-US"/>
        </w:rPr>
        <w:t>20</w:t>
      </w:r>
      <w:r w:rsidRPr="00221509">
        <w:rPr>
          <w:rFonts w:ascii="Times New Roman" w:hAnsi="Times New Roman" w:cs="Times New Roman"/>
          <w:sz w:val="24"/>
          <w:szCs w:val="24"/>
          <w:lang w:val="en-US"/>
        </w:rPr>
        <w:t xml:space="preserve">. Graft sealing in wide, short, or angled common iliac arteries in the borderline area of the </w:t>
      </w:r>
      <w:r w:rsidR="006F6DB1">
        <w:rPr>
          <w:rFonts w:ascii="Times New Roman" w:hAnsi="Times New Roman" w:cs="Times New Roman"/>
          <w:sz w:val="24"/>
          <w:szCs w:val="24"/>
          <w:lang w:val="en-US"/>
        </w:rPr>
        <w:t>manufacturer’s graft</w:t>
      </w:r>
      <w:r w:rsidRPr="00221509">
        <w:rPr>
          <w:rFonts w:ascii="Times New Roman" w:hAnsi="Times New Roman" w:cs="Times New Roman"/>
          <w:sz w:val="24"/>
          <w:szCs w:val="24"/>
          <w:lang w:val="en-US"/>
        </w:rPr>
        <w:t xml:space="preserve"> instructions for use (IFU) may lead in the long-term to type </w:t>
      </w:r>
      <w:proofErr w:type="spellStart"/>
      <w:r w:rsidRPr="00221509">
        <w:rPr>
          <w:rFonts w:ascii="Times New Roman" w:hAnsi="Times New Roman" w:cs="Times New Roman"/>
          <w:sz w:val="24"/>
          <w:szCs w:val="24"/>
          <w:lang w:val="en-US"/>
        </w:rPr>
        <w:t>Ib</w:t>
      </w:r>
      <w:proofErr w:type="spellEnd"/>
      <w:r w:rsidRPr="00221509">
        <w:rPr>
          <w:rFonts w:ascii="Times New Roman" w:hAnsi="Times New Roman" w:cs="Times New Roman"/>
          <w:sz w:val="24"/>
          <w:szCs w:val="24"/>
          <w:lang w:val="en-US"/>
        </w:rPr>
        <w:t xml:space="preserve"> </w:t>
      </w:r>
      <w:r w:rsidR="006F6DB1">
        <w:rPr>
          <w:rFonts w:ascii="Times New Roman" w:hAnsi="Times New Roman" w:cs="Times New Roman"/>
          <w:sz w:val="24"/>
          <w:szCs w:val="24"/>
          <w:lang w:val="en-US"/>
        </w:rPr>
        <w:t>EL</w:t>
      </w:r>
      <w:r w:rsidRPr="00221509">
        <w:rPr>
          <w:rFonts w:ascii="Times New Roman" w:hAnsi="Times New Roman" w:cs="Times New Roman"/>
          <w:sz w:val="24"/>
          <w:szCs w:val="24"/>
          <w:lang w:val="en-US"/>
        </w:rPr>
        <w:t xml:space="preserve"> or limb disconnection from the native artery</w:t>
      </w:r>
      <w:r w:rsidR="00DD13A5" w:rsidRPr="00221509">
        <w:rPr>
          <w:rFonts w:ascii="Times New Roman" w:hAnsi="Times New Roman" w:cs="Times New Roman"/>
          <w:sz w:val="24"/>
          <w:szCs w:val="24"/>
          <w:vertAlign w:val="superscript"/>
          <w:lang w:val="en-US"/>
        </w:rPr>
        <w:t>7,23,</w:t>
      </w:r>
      <w:r w:rsidR="008C5057" w:rsidRPr="00221509">
        <w:rPr>
          <w:rFonts w:ascii="Times New Roman" w:hAnsi="Times New Roman" w:cs="Times New Roman"/>
          <w:sz w:val="24"/>
          <w:szCs w:val="24"/>
          <w:vertAlign w:val="superscript"/>
          <w:lang w:val="en-US"/>
        </w:rPr>
        <w:t>38,45</w:t>
      </w:r>
      <w:r w:rsidRPr="00221509">
        <w:rPr>
          <w:rFonts w:ascii="Times New Roman" w:hAnsi="Times New Roman" w:cs="Times New Roman"/>
          <w:sz w:val="24"/>
          <w:szCs w:val="24"/>
          <w:lang w:val="en-US"/>
        </w:rPr>
        <w:t xml:space="preserve">. </w:t>
      </w:r>
      <w:r w:rsidR="001333D5" w:rsidRPr="00221509">
        <w:rPr>
          <w:rFonts w:ascii="Times New Roman" w:hAnsi="Times New Roman" w:cs="Times New Roman"/>
          <w:sz w:val="24"/>
          <w:szCs w:val="24"/>
          <w:lang w:val="en-US"/>
        </w:rPr>
        <w:t xml:space="preserve">At the time of a post-EVAR aneurysm rupture the main intraoperative finding is type I or III </w:t>
      </w:r>
      <w:r w:rsidR="006F6DB1">
        <w:rPr>
          <w:rFonts w:ascii="Times New Roman" w:hAnsi="Times New Roman" w:cs="Times New Roman"/>
          <w:sz w:val="24"/>
          <w:szCs w:val="24"/>
          <w:lang w:val="en-US"/>
        </w:rPr>
        <w:t>EL</w:t>
      </w:r>
      <w:r w:rsidR="008C5057" w:rsidRPr="00221509">
        <w:rPr>
          <w:rFonts w:ascii="Times New Roman" w:hAnsi="Times New Roman" w:cs="Times New Roman"/>
          <w:sz w:val="24"/>
          <w:szCs w:val="24"/>
          <w:vertAlign w:val="superscript"/>
          <w:lang w:val="en-US"/>
        </w:rPr>
        <w:t>44,46,47</w:t>
      </w:r>
      <w:r w:rsidR="001333D5" w:rsidRPr="00221509">
        <w:rPr>
          <w:rFonts w:ascii="Times New Roman" w:hAnsi="Times New Roman" w:cs="Times New Roman"/>
          <w:sz w:val="24"/>
          <w:szCs w:val="24"/>
          <w:lang w:val="en-US"/>
        </w:rPr>
        <w:t xml:space="preserve">. </w:t>
      </w:r>
    </w:p>
    <w:p w14:paraId="679C5EF0" w14:textId="0E281E66" w:rsidR="00363F4A" w:rsidRPr="00221509" w:rsidRDefault="00363F4A" w:rsidP="00966B83">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EVAR outside the </w:t>
      </w:r>
      <w:bookmarkStart w:id="1" w:name="_Hlk136200731"/>
      <w:r w:rsidRPr="00221509">
        <w:rPr>
          <w:rFonts w:ascii="Times New Roman" w:hAnsi="Times New Roman" w:cs="Times New Roman"/>
          <w:sz w:val="24"/>
          <w:szCs w:val="24"/>
          <w:lang w:val="en-US"/>
        </w:rPr>
        <w:t>manufacturer’s</w:t>
      </w:r>
      <w:bookmarkEnd w:id="1"/>
      <w:r w:rsidRPr="00221509">
        <w:rPr>
          <w:rFonts w:ascii="Times New Roman" w:hAnsi="Times New Roman" w:cs="Times New Roman"/>
          <w:sz w:val="24"/>
          <w:szCs w:val="24"/>
          <w:lang w:val="en-US"/>
        </w:rPr>
        <w:t xml:space="preserve"> IFU, is a further negative predictor for late adverse sequela, presumably because of lack of adequate seal</w:t>
      </w:r>
      <w:r w:rsidR="008C5057"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During the last years, accumulative experience leads surgeons to perform EVAR procedures in patient with unfavorable anatomy</w:t>
      </w:r>
      <w:r w:rsidR="008C5057" w:rsidRPr="00221509">
        <w:rPr>
          <w:rFonts w:ascii="Times New Roman" w:hAnsi="Times New Roman" w:cs="Times New Roman"/>
          <w:sz w:val="24"/>
          <w:szCs w:val="24"/>
          <w:vertAlign w:val="superscript"/>
          <w:lang w:val="en-US"/>
        </w:rPr>
        <w:t>8</w:t>
      </w:r>
      <w:r w:rsidRPr="00221509">
        <w:rPr>
          <w:rFonts w:ascii="Times New Roman" w:hAnsi="Times New Roman" w:cs="Times New Roman"/>
          <w:sz w:val="24"/>
          <w:szCs w:val="24"/>
          <w:lang w:val="en-US"/>
        </w:rPr>
        <w:t>. This is mainly driven by the preference to avoid open surgery from both the surgeon and the patient due to severe co-morbid conditions</w:t>
      </w:r>
      <w:r w:rsidR="008C5057" w:rsidRPr="00221509">
        <w:rPr>
          <w:rFonts w:ascii="Times New Roman" w:hAnsi="Times New Roman" w:cs="Times New Roman"/>
          <w:sz w:val="24"/>
          <w:szCs w:val="24"/>
          <w:vertAlign w:val="superscript"/>
          <w:lang w:val="en-US"/>
        </w:rPr>
        <w:t>8</w:t>
      </w:r>
      <w:r w:rsidRPr="00221509">
        <w:rPr>
          <w:rFonts w:ascii="Times New Roman" w:hAnsi="Times New Roman" w:cs="Times New Roman"/>
          <w:sz w:val="24"/>
          <w:szCs w:val="24"/>
          <w:lang w:val="en-US"/>
        </w:rPr>
        <w:t xml:space="preserve">. This may </w:t>
      </w:r>
      <w:r w:rsidRPr="00221509">
        <w:rPr>
          <w:rFonts w:ascii="Times New Roman" w:hAnsi="Times New Roman" w:cs="Times New Roman"/>
          <w:sz w:val="24"/>
          <w:szCs w:val="24"/>
          <w:lang w:val="en-US"/>
        </w:rPr>
        <w:lastRenderedPageBreak/>
        <w:t>lead to inadequate modular overlap and compromised junctional integrity, when off-label combinations are used (</w:t>
      </w:r>
      <w:r w:rsidR="004C1C09" w:rsidRPr="00221509">
        <w:rPr>
          <w:rFonts w:ascii="Times New Roman" w:hAnsi="Times New Roman" w:cs="Times New Roman"/>
          <w:sz w:val="24"/>
          <w:szCs w:val="24"/>
          <w:lang w:val="en-US"/>
        </w:rPr>
        <w:t>e.g.,</w:t>
      </w:r>
      <w:r w:rsidRPr="00221509">
        <w:rPr>
          <w:rFonts w:ascii="Times New Roman" w:hAnsi="Times New Roman" w:cs="Times New Roman"/>
          <w:sz w:val="24"/>
          <w:szCs w:val="24"/>
          <w:lang w:val="en-US"/>
        </w:rPr>
        <w:t xml:space="preserve"> one manufacturer’s limbs combined with another manufacturer’s main body)</w:t>
      </w:r>
      <w:r w:rsidR="008C5057" w:rsidRPr="00221509">
        <w:rPr>
          <w:rFonts w:ascii="Times New Roman" w:hAnsi="Times New Roman" w:cs="Times New Roman"/>
          <w:sz w:val="24"/>
          <w:szCs w:val="24"/>
          <w:vertAlign w:val="superscript"/>
          <w:lang w:val="en-US"/>
        </w:rPr>
        <w:t>44</w:t>
      </w:r>
      <w:r w:rsidRPr="00221509">
        <w:rPr>
          <w:rFonts w:ascii="Times New Roman" w:hAnsi="Times New Roman" w:cs="Times New Roman"/>
          <w:sz w:val="24"/>
          <w:szCs w:val="24"/>
          <w:lang w:val="en-US"/>
        </w:rPr>
        <w:t>. I</w:t>
      </w:r>
      <w:r w:rsidR="00F52606">
        <w:rPr>
          <w:rFonts w:ascii="Times New Roman" w:hAnsi="Times New Roman" w:cs="Times New Roman"/>
          <w:sz w:val="24"/>
          <w:szCs w:val="24"/>
          <w:lang w:val="en-US"/>
        </w:rPr>
        <w:t xml:space="preserve">nstructions For Use </w:t>
      </w:r>
      <w:r w:rsidRPr="00221509">
        <w:rPr>
          <w:rFonts w:ascii="Times New Roman" w:hAnsi="Times New Roman" w:cs="Times New Roman"/>
          <w:sz w:val="24"/>
          <w:szCs w:val="24"/>
          <w:lang w:val="en-US"/>
        </w:rPr>
        <w:t xml:space="preserve">adherence during initial EVAR was much lower in cases needed </w:t>
      </w:r>
      <w:r w:rsidR="00F52606">
        <w:rPr>
          <w:rFonts w:ascii="Times New Roman" w:hAnsi="Times New Roman" w:cs="Times New Roman"/>
          <w:sz w:val="24"/>
          <w:szCs w:val="24"/>
          <w:lang w:val="en-US"/>
        </w:rPr>
        <w:t>OC</w:t>
      </w:r>
      <w:r w:rsidRPr="00221509">
        <w:rPr>
          <w:rFonts w:ascii="Times New Roman" w:hAnsi="Times New Roman" w:cs="Times New Roman"/>
          <w:sz w:val="24"/>
          <w:szCs w:val="24"/>
          <w:lang w:val="en-US"/>
        </w:rPr>
        <w:t xml:space="preserve"> versus uncomplicated cases (43.8% vs 79.0%, p &lt; .01)</w:t>
      </w:r>
      <w:r w:rsidR="008C5057" w:rsidRPr="00221509">
        <w:rPr>
          <w:rFonts w:ascii="Times New Roman" w:hAnsi="Times New Roman" w:cs="Times New Roman"/>
          <w:sz w:val="24"/>
          <w:szCs w:val="24"/>
          <w:vertAlign w:val="superscript"/>
          <w:lang w:val="en-US"/>
        </w:rPr>
        <w:t>45</w:t>
      </w:r>
      <w:r w:rsidRPr="00221509">
        <w:rPr>
          <w:rFonts w:ascii="Times New Roman" w:hAnsi="Times New Roman" w:cs="Times New Roman"/>
          <w:sz w:val="24"/>
          <w:szCs w:val="24"/>
          <w:lang w:val="en-US"/>
        </w:rPr>
        <w:t xml:space="preserve">. The need for elective </w:t>
      </w:r>
      <w:r w:rsidR="00F52606">
        <w:rPr>
          <w:rFonts w:ascii="Times New Roman" w:hAnsi="Times New Roman" w:cs="Times New Roman"/>
          <w:sz w:val="24"/>
          <w:szCs w:val="24"/>
          <w:lang w:val="en-US"/>
        </w:rPr>
        <w:t>OC</w:t>
      </w:r>
      <w:r w:rsidRPr="00221509">
        <w:rPr>
          <w:rFonts w:ascii="Times New Roman" w:hAnsi="Times New Roman" w:cs="Times New Roman"/>
          <w:sz w:val="24"/>
          <w:szCs w:val="24"/>
          <w:lang w:val="en-US"/>
        </w:rPr>
        <w:t xml:space="preserve"> for complications other than rupture is reported to vary between 0 to 9% with risk increasing over time</w:t>
      </w:r>
      <w:r w:rsidR="008C5057" w:rsidRPr="00221509">
        <w:rPr>
          <w:rFonts w:ascii="Times New Roman" w:hAnsi="Times New Roman" w:cs="Times New Roman"/>
          <w:sz w:val="24"/>
          <w:szCs w:val="24"/>
          <w:vertAlign w:val="superscript"/>
          <w:lang w:val="en-US"/>
        </w:rPr>
        <w:t>45</w:t>
      </w:r>
      <w:r w:rsidRPr="00221509">
        <w:rPr>
          <w:rFonts w:ascii="Times New Roman" w:hAnsi="Times New Roman" w:cs="Times New Roman"/>
          <w:sz w:val="24"/>
          <w:szCs w:val="24"/>
          <w:lang w:val="en-US"/>
        </w:rPr>
        <w:t>. There is much more concern in a relatively young and healthy patient with long life expectancy who has the time needed to express these adverse consequences</w:t>
      </w:r>
      <w:r w:rsidR="008C5057" w:rsidRPr="00221509">
        <w:rPr>
          <w:rFonts w:ascii="Times New Roman" w:hAnsi="Times New Roman" w:cs="Times New Roman"/>
          <w:sz w:val="24"/>
          <w:szCs w:val="24"/>
          <w:vertAlign w:val="superscript"/>
          <w:lang w:val="en-US"/>
        </w:rPr>
        <w:t>7,</w:t>
      </w:r>
      <w:r w:rsidR="00DD13A5" w:rsidRPr="00221509">
        <w:rPr>
          <w:rFonts w:ascii="Times New Roman" w:hAnsi="Times New Roman" w:cs="Times New Roman"/>
          <w:sz w:val="24"/>
          <w:szCs w:val="24"/>
          <w:vertAlign w:val="superscript"/>
          <w:lang w:val="en-US"/>
        </w:rPr>
        <w:t>27,</w:t>
      </w:r>
      <w:r w:rsidR="008C5057" w:rsidRPr="00221509">
        <w:rPr>
          <w:rFonts w:ascii="Times New Roman" w:hAnsi="Times New Roman" w:cs="Times New Roman"/>
          <w:sz w:val="24"/>
          <w:szCs w:val="24"/>
          <w:vertAlign w:val="superscript"/>
          <w:lang w:val="en-US"/>
        </w:rPr>
        <w:t>28</w:t>
      </w:r>
      <w:r w:rsidRPr="00221509">
        <w:rPr>
          <w:rFonts w:ascii="Times New Roman" w:hAnsi="Times New Roman" w:cs="Times New Roman"/>
          <w:sz w:val="24"/>
          <w:szCs w:val="24"/>
          <w:lang w:val="en-US"/>
        </w:rPr>
        <w:t>. Patients needing OC would have</w:t>
      </w:r>
      <w:r w:rsidR="00F52606">
        <w:rPr>
          <w:rFonts w:ascii="Times New Roman" w:hAnsi="Times New Roman" w:cs="Times New Roman"/>
          <w:sz w:val="24"/>
          <w:szCs w:val="24"/>
          <w:lang w:val="en-US"/>
        </w:rPr>
        <w:t xml:space="preserve"> tolerated a primary OR</w:t>
      </w:r>
      <w:r w:rsidRPr="00221509">
        <w:rPr>
          <w:rFonts w:ascii="Times New Roman" w:hAnsi="Times New Roman" w:cs="Times New Roman"/>
          <w:sz w:val="24"/>
          <w:szCs w:val="24"/>
          <w:lang w:val="en-US"/>
        </w:rPr>
        <w:t xml:space="preserve"> more favorably many years earlier, when they were younger and possibly had fewer medical comorbidities</w:t>
      </w:r>
      <w:r w:rsidR="008C5057"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w:t>
      </w:r>
    </w:p>
    <w:p w14:paraId="74F31419" w14:textId="2A7E6BBC" w:rsidR="00363F4A" w:rsidRPr="00221509" w:rsidRDefault="00363F4A" w:rsidP="00966B83">
      <w:pPr>
        <w:spacing w:line="360" w:lineRule="auto"/>
        <w:ind w:firstLine="72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First generation grafts have been more prone to failure instead of later generation grafts which have improved design and materials</w:t>
      </w:r>
      <w:r w:rsidR="008C5057" w:rsidRPr="00221509">
        <w:rPr>
          <w:rFonts w:ascii="Times New Roman" w:hAnsi="Times New Roman" w:cs="Times New Roman"/>
          <w:sz w:val="24"/>
          <w:szCs w:val="24"/>
          <w:vertAlign w:val="superscript"/>
          <w:lang w:val="en-US"/>
        </w:rPr>
        <w:t>26</w:t>
      </w:r>
      <w:r w:rsidRPr="00221509">
        <w:rPr>
          <w:rFonts w:ascii="Times New Roman" w:hAnsi="Times New Roman" w:cs="Times New Roman"/>
          <w:sz w:val="24"/>
          <w:szCs w:val="24"/>
          <w:lang w:val="en-US"/>
        </w:rPr>
        <w:t>. Some kinds of grafts have already been abandoned</w:t>
      </w:r>
      <w:r w:rsidR="008C5057" w:rsidRPr="00221509">
        <w:rPr>
          <w:rFonts w:ascii="Times New Roman" w:hAnsi="Times New Roman" w:cs="Times New Roman"/>
          <w:sz w:val="24"/>
          <w:szCs w:val="24"/>
          <w:vertAlign w:val="superscript"/>
          <w:lang w:val="en-US"/>
        </w:rPr>
        <w:t>48</w:t>
      </w:r>
      <w:r w:rsidRPr="00221509">
        <w:rPr>
          <w:rFonts w:ascii="Times New Roman" w:hAnsi="Times New Roman" w:cs="Times New Roman"/>
          <w:sz w:val="24"/>
          <w:szCs w:val="24"/>
          <w:lang w:val="en-US"/>
        </w:rPr>
        <w:t>. Patient with these grafts should be monitored more frequently to reveal possible complications. Incomplete patient follow-up after the index procedure is a major pitfall as it leaves the patient without the protective effects of a secondary, usually percutaneous curative procedure, turning away any concerns for an imminent rupture</w:t>
      </w:r>
      <w:r w:rsidR="008C5057" w:rsidRPr="00221509">
        <w:rPr>
          <w:rFonts w:ascii="Times New Roman" w:hAnsi="Times New Roman" w:cs="Times New Roman"/>
          <w:sz w:val="24"/>
          <w:szCs w:val="24"/>
          <w:vertAlign w:val="superscript"/>
          <w:lang w:val="en-US"/>
        </w:rPr>
        <w:t>13,49</w:t>
      </w:r>
      <w:r w:rsidRPr="00221509">
        <w:rPr>
          <w:rFonts w:ascii="Times New Roman" w:hAnsi="Times New Roman" w:cs="Times New Roman"/>
          <w:sz w:val="24"/>
          <w:szCs w:val="24"/>
          <w:lang w:val="en-US"/>
        </w:rPr>
        <w:t>. Follow-up is essential not only because of the possible stent-graft fatigue but EVAR failure may be due to aneurysmal sac changes after the index procedure</w:t>
      </w:r>
      <w:r w:rsidR="00DD13A5" w:rsidRPr="00221509">
        <w:rPr>
          <w:rFonts w:ascii="Times New Roman" w:hAnsi="Times New Roman" w:cs="Times New Roman"/>
          <w:sz w:val="24"/>
          <w:szCs w:val="24"/>
          <w:vertAlign w:val="superscript"/>
          <w:lang w:val="en-US"/>
        </w:rPr>
        <w:t>7,</w:t>
      </w:r>
      <w:r w:rsidR="00F40047" w:rsidRPr="00221509">
        <w:rPr>
          <w:rFonts w:ascii="Times New Roman" w:hAnsi="Times New Roman" w:cs="Times New Roman"/>
          <w:sz w:val="24"/>
          <w:szCs w:val="24"/>
          <w:vertAlign w:val="superscript"/>
          <w:lang w:val="en-US"/>
        </w:rPr>
        <w:t>13</w:t>
      </w:r>
      <w:r w:rsidRPr="00221509">
        <w:rPr>
          <w:rFonts w:ascii="Times New Roman" w:hAnsi="Times New Roman" w:cs="Times New Roman"/>
          <w:sz w:val="24"/>
          <w:szCs w:val="24"/>
          <w:lang w:val="en-US"/>
        </w:rPr>
        <w:t xml:space="preserve">. Shrinkage of the sac due to remodeling is a desired transformation, but it may lead to graft kinking or </w:t>
      </w:r>
      <w:r w:rsidR="00FA714E">
        <w:rPr>
          <w:rFonts w:ascii="Times New Roman" w:hAnsi="Times New Roman" w:cs="Times New Roman"/>
          <w:sz w:val="24"/>
          <w:szCs w:val="24"/>
          <w:lang w:val="en-US"/>
        </w:rPr>
        <w:t>ELs</w:t>
      </w:r>
      <w:r w:rsidR="00DD13A5" w:rsidRPr="00221509">
        <w:rPr>
          <w:rFonts w:ascii="Times New Roman" w:hAnsi="Times New Roman" w:cs="Times New Roman"/>
          <w:sz w:val="24"/>
          <w:szCs w:val="24"/>
          <w:vertAlign w:val="superscript"/>
          <w:lang w:val="en-US"/>
        </w:rPr>
        <w:t>50</w:t>
      </w:r>
      <w:r w:rsidRPr="00221509">
        <w:rPr>
          <w:rFonts w:ascii="Times New Roman" w:hAnsi="Times New Roman" w:cs="Times New Roman"/>
          <w:sz w:val="24"/>
          <w:szCs w:val="24"/>
          <w:lang w:val="en-US"/>
        </w:rPr>
        <w:t xml:space="preserve">. On the contrary, aneurysm sac enlargement may lead to loss of the proximal and distal fixation and sealing zones leading to severe </w:t>
      </w:r>
      <w:r w:rsidR="00FA714E">
        <w:rPr>
          <w:rFonts w:ascii="Times New Roman" w:hAnsi="Times New Roman" w:cs="Times New Roman"/>
          <w:sz w:val="24"/>
          <w:szCs w:val="24"/>
          <w:lang w:val="en-US"/>
        </w:rPr>
        <w:t>ELs</w:t>
      </w:r>
      <w:r w:rsidRPr="00221509">
        <w:rPr>
          <w:rFonts w:ascii="Times New Roman" w:hAnsi="Times New Roman" w:cs="Times New Roman"/>
          <w:sz w:val="24"/>
          <w:szCs w:val="24"/>
          <w:lang w:val="en-US"/>
        </w:rPr>
        <w:t xml:space="preserve"> and migration</w:t>
      </w:r>
      <w:r w:rsidR="00DD13A5" w:rsidRPr="00221509">
        <w:rPr>
          <w:rFonts w:ascii="Times New Roman" w:hAnsi="Times New Roman" w:cs="Times New Roman"/>
          <w:sz w:val="24"/>
          <w:szCs w:val="24"/>
          <w:shd w:val="clear" w:color="auto" w:fill="FFFFFF"/>
          <w:vertAlign w:val="superscript"/>
          <w:lang w:val="en-US"/>
        </w:rPr>
        <w:t>51</w:t>
      </w:r>
      <w:r w:rsidR="00DD13A5" w:rsidRPr="00221509">
        <w:rPr>
          <w:rFonts w:ascii="Times New Roman" w:hAnsi="Times New Roman" w:cs="Times New Roman"/>
          <w:sz w:val="24"/>
          <w:szCs w:val="24"/>
          <w:shd w:val="clear" w:color="auto" w:fill="FFFFFF"/>
          <w:lang w:val="en-US"/>
        </w:rPr>
        <w:t>.</w:t>
      </w:r>
      <w:r w:rsidRPr="00221509">
        <w:rPr>
          <w:rFonts w:ascii="Times New Roman" w:hAnsi="Times New Roman" w:cs="Times New Roman"/>
          <w:sz w:val="24"/>
          <w:szCs w:val="24"/>
          <w:lang w:val="en-US"/>
        </w:rPr>
        <w:t xml:space="preserve"> Patients with persistent </w:t>
      </w:r>
      <w:r w:rsidR="00FA714E">
        <w:rPr>
          <w:rFonts w:ascii="Times New Roman" w:hAnsi="Times New Roman" w:cs="Times New Roman"/>
          <w:sz w:val="24"/>
          <w:szCs w:val="24"/>
          <w:lang w:val="en-US"/>
        </w:rPr>
        <w:t>ELs</w:t>
      </w:r>
      <w:r w:rsidRPr="00221509">
        <w:rPr>
          <w:rFonts w:ascii="Times New Roman" w:hAnsi="Times New Roman" w:cs="Times New Roman"/>
          <w:sz w:val="24"/>
          <w:szCs w:val="24"/>
          <w:lang w:val="en-US"/>
        </w:rPr>
        <w:t xml:space="preserve"> or with treated EVAR complications endovascularly are at increased risk for elective </w:t>
      </w:r>
      <w:r w:rsidR="00FA714E">
        <w:rPr>
          <w:rFonts w:ascii="Times New Roman" w:hAnsi="Times New Roman" w:cs="Times New Roman"/>
          <w:sz w:val="24"/>
          <w:szCs w:val="24"/>
          <w:lang w:val="en-US"/>
        </w:rPr>
        <w:t>OC</w:t>
      </w:r>
      <w:r w:rsidRPr="00221509">
        <w:rPr>
          <w:rFonts w:ascii="Times New Roman" w:hAnsi="Times New Roman" w:cs="Times New Roman"/>
          <w:sz w:val="24"/>
          <w:szCs w:val="24"/>
          <w:lang w:val="en-US"/>
        </w:rPr>
        <w:t xml:space="preserve"> or LAR</w:t>
      </w:r>
      <w:r w:rsidR="00786B61" w:rsidRPr="00221509">
        <w:rPr>
          <w:rFonts w:ascii="Times New Roman" w:hAnsi="Times New Roman" w:cs="Times New Roman"/>
          <w:sz w:val="24"/>
          <w:szCs w:val="24"/>
          <w:vertAlign w:val="superscript"/>
          <w:lang w:val="en-US"/>
        </w:rPr>
        <w:t>23</w:t>
      </w:r>
      <w:r w:rsidR="00786B61">
        <w:rPr>
          <w:rFonts w:ascii="Times New Roman" w:hAnsi="Times New Roman" w:cs="Times New Roman"/>
          <w:sz w:val="24"/>
          <w:szCs w:val="24"/>
          <w:vertAlign w:val="superscript"/>
          <w:lang w:val="en-US"/>
        </w:rPr>
        <w:t>,</w:t>
      </w:r>
      <w:r w:rsidR="00DD13A5" w:rsidRPr="00221509">
        <w:rPr>
          <w:rFonts w:ascii="Times New Roman" w:hAnsi="Times New Roman" w:cs="Times New Roman"/>
          <w:sz w:val="24"/>
          <w:szCs w:val="24"/>
          <w:vertAlign w:val="superscript"/>
          <w:lang w:val="en-US"/>
        </w:rPr>
        <w:t>52</w:t>
      </w:r>
      <w:r w:rsidR="00F40047" w:rsidRPr="00221509">
        <w:rPr>
          <w:rFonts w:ascii="Times New Roman" w:hAnsi="Times New Roman" w:cs="Times New Roman"/>
          <w:sz w:val="24"/>
          <w:szCs w:val="24"/>
          <w:vertAlign w:val="superscript"/>
          <w:lang w:val="en-US"/>
        </w:rPr>
        <w:t>,</w:t>
      </w:r>
      <w:r w:rsidR="00DD13A5" w:rsidRPr="00221509">
        <w:rPr>
          <w:rFonts w:ascii="Times New Roman" w:hAnsi="Times New Roman" w:cs="Times New Roman"/>
          <w:sz w:val="24"/>
          <w:szCs w:val="24"/>
          <w:vertAlign w:val="superscript"/>
          <w:lang w:val="en-US"/>
        </w:rPr>
        <w:t>53</w:t>
      </w:r>
      <w:r w:rsidRPr="00221509">
        <w:rPr>
          <w:rFonts w:ascii="Times New Roman" w:hAnsi="Times New Roman" w:cs="Times New Roman"/>
          <w:sz w:val="24"/>
          <w:szCs w:val="24"/>
          <w:lang w:val="en-US"/>
        </w:rPr>
        <w:t xml:space="preserve">. </w:t>
      </w:r>
      <w:r w:rsidR="00966B83" w:rsidRPr="00221509">
        <w:rPr>
          <w:rFonts w:ascii="Times New Roman" w:hAnsi="Times New Roman" w:cs="Times New Roman"/>
          <w:sz w:val="24"/>
          <w:szCs w:val="24"/>
          <w:lang w:val="en-US"/>
        </w:rPr>
        <w:t>The presence</w:t>
      </w:r>
      <w:r w:rsidRPr="00221509">
        <w:rPr>
          <w:rFonts w:ascii="Times New Roman" w:hAnsi="Times New Roman" w:cs="Times New Roman"/>
          <w:sz w:val="24"/>
          <w:szCs w:val="24"/>
          <w:lang w:val="en-US"/>
        </w:rPr>
        <w:t xml:space="preserve"> of a type II EL at early follow up is an important indicator of possible late complications or need for re-intervention and follow-up with duplex scans for assessment of sac size is suggested</w:t>
      </w:r>
      <w:r w:rsidR="00035EEB"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xml:space="preserve">. Conversely, sac shrinkage which usually follows an adequate seal without EL in a </w:t>
      </w:r>
      <w:r w:rsidR="00FA714E" w:rsidRPr="00221509">
        <w:rPr>
          <w:rFonts w:ascii="Times New Roman" w:hAnsi="Times New Roman" w:cs="Times New Roman"/>
          <w:sz w:val="24"/>
          <w:szCs w:val="24"/>
          <w:lang w:val="en-US"/>
        </w:rPr>
        <w:t>favorable</w:t>
      </w:r>
      <w:r w:rsidRPr="00221509">
        <w:rPr>
          <w:rFonts w:ascii="Times New Roman" w:hAnsi="Times New Roman" w:cs="Times New Roman"/>
          <w:sz w:val="24"/>
          <w:szCs w:val="24"/>
          <w:lang w:val="en-US"/>
        </w:rPr>
        <w:t xml:space="preserve"> aneurysm anatomy is a predictor of low risk of failure during the first five post-operative years</w:t>
      </w:r>
      <w:r w:rsidR="00035EEB" w:rsidRPr="00221509">
        <w:rPr>
          <w:rFonts w:ascii="Times New Roman" w:hAnsi="Times New Roman" w:cs="Times New Roman"/>
          <w:sz w:val="24"/>
          <w:szCs w:val="24"/>
          <w:vertAlign w:val="superscript"/>
          <w:lang w:val="en-US"/>
        </w:rPr>
        <w:t>7</w:t>
      </w:r>
      <w:r w:rsidR="00F56791" w:rsidRPr="00221509">
        <w:rPr>
          <w:rFonts w:ascii="Times New Roman" w:hAnsi="Times New Roman" w:cs="Times New Roman"/>
          <w:sz w:val="24"/>
          <w:szCs w:val="24"/>
          <w:vertAlign w:val="superscript"/>
          <w:lang w:val="en-US"/>
        </w:rPr>
        <w:t>,</w:t>
      </w:r>
      <w:r w:rsidR="00DD13A5" w:rsidRPr="00221509">
        <w:rPr>
          <w:rFonts w:ascii="Times New Roman" w:hAnsi="Times New Roman" w:cs="Times New Roman"/>
          <w:sz w:val="24"/>
          <w:szCs w:val="24"/>
          <w:vertAlign w:val="superscript"/>
          <w:lang w:val="en-US"/>
        </w:rPr>
        <w:t>50</w:t>
      </w:r>
      <w:r w:rsidRPr="00221509">
        <w:rPr>
          <w:rFonts w:ascii="Times New Roman" w:hAnsi="Times New Roman" w:cs="Times New Roman"/>
          <w:sz w:val="24"/>
          <w:szCs w:val="24"/>
          <w:lang w:val="en-US"/>
        </w:rPr>
        <w:t xml:space="preserve">. Unfortunately, even with </w:t>
      </w:r>
      <w:r w:rsidR="00966B83" w:rsidRPr="00221509">
        <w:rPr>
          <w:rFonts w:ascii="Times New Roman" w:hAnsi="Times New Roman" w:cs="Times New Roman"/>
          <w:sz w:val="24"/>
          <w:szCs w:val="24"/>
          <w:lang w:val="en-US"/>
        </w:rPr>
        <w:t>meticulous</w:t>
      </w:r>
      <w:r w:rsidRPr="00221509">
        <w:rPr>
          <w:rFonts w:ascii="Times New Roman" w:hAnsi="Times New Roman" w:cs="Times New Roman"/>
          <w:sz w:val="24"/>
          <w:szCs w:val="24"/>
          <w:lang w:val="en-US"/>
        </w:rPr>
        <w:t xml:space="preserve"> follow-up adherence and without presence of </w:t>
      </w:r>
      <w:r w:rsidR="00FA714E">
        <w:rPr>
          <w:rFonts w:ascii="Times New Roman" w:hAnsi="Times New Roman" w:cs="Times New Roman"/>
          <w:sz w:val="24"/>
          <w:szCs w:val="24"/>
          <w:lang w:val="en-US"/>
        </w:rPr>
        <w:t>ELs</w:t>
      </w:r>
      <w:r w:rsidRPr="00221509">
        <w:rPr>
          <w:rFonts w:ascii="Times New Roman" w:hAnsi="Times New Roman" w:cs="Times New Roman"/>
          <w:sz w:val="24"/>
          <w:szCs w:val="24"/>
          <w:lang w:val="en-US"/>
        </w:rPr>
        <w:t xml:space="preserve"> a small risk for </w:t>
      </w:r>
      <w:r w:rsidR="003E6DD7">
        <w:rPr>
          <w:rFonts w:ascii="Times New Roman" w:hAnsi="Times New Roman" w:cs="Times New Roman"/>
          <w:sz w:val="24"/>
          <w:szCs w:val="24"/>
          <w:lang w:val="en-US"/>
        </w:rPr>
        <w:t xml:space="preserve">post-EVAR </w:t>
      </w:r>
      <w:r w:rsidRPr="00221509">
        <w:rPr>
          <w:rFonts w:ascii="Times New Roman" w:hAnsi="Times New Roman" w:cs="Times New Roman"/>
          <w:sz w:val="24"/>
          <w:szCs w:val="24"/>
          <w:lang w:val="en-US"/>
        </w:rPr>
        <w:t>LAR always exists</w:t>
      </w:r>
      <w:r w:rsidR="00035EEB" w:rsidRPr="00221509">
        <w:rPr>
          <w:rFonts w:ascii="Times New Roman" w:hAnsi="Times New Roman" w:cs="Times New Roman"/>
          <w:sz w:val="24"/>
          <w:szCs w:val="24"/>
          <w:vertAlign w:val="superscript"/>
          <w:lang w:val="en-US"/>
        </w:rPr>
        <w:t>47,</w:t>
      </w:r>
      <w:r w:rsidR="00DD13A5" w:rsidRPr="00221509">
        <w:rPr>
          <w:rFonts w:ascii="Times New Roman" w:hAnsi="Times New Roman" w:cs="Times New Roman"/>
          <w:sz w:val="24"/>
          <w:szCs w:val="24"/>
          <w:vertAlign w:val="superscript"/>
          <w:lang w:val="en-US"/>
        </w:rPr>
        <w:t>53</w:t>
      </w:r>
      <w:r w:rsidR="00035EEB" w:rsidRPr="00221509">
        <w:rPr>
          <w:rFonts w:ascii="Times New Roman" w:hAnsi="Times New Roman" w:cs="Times New Roman"/>
          <w:sz w:val="24"/>
          <w:szCs w:val="24"/>
          <w:vertAlign w:val="superscript"/>
          <w:lang w:val="en-US"/>
        </w:rPr>
        <w:t>,</w:t>
      </w:r>
      <w:r w:rsidR="00DD13A5" w:rsidRPr="00221509">
        <w:rPr>
          <w:rFonts w:ascii="Times New Roman" w:hAnsi="Times New Roman" w:cs="Times New Roman"/>
          <w:sz w:val="24"/>
          <w:szCs w:val="24"/>
          <w:vertAlign w:val="superscript"/>
          <w:lang w:val="en-US"/>
        </w:rPr>
        <w:t>54</w:t>
      </w:r>
      <w:r w:rsidR="00035EEB" w:rsidRPr="00221509">
        <w:rPr>
          <w:rFonts w:ascii="Times New Roman" w:hAnsi="Times New Roman" w:cs="Times New Roman"/>
          <w:sz w:val="24"/>
          <w:szCs w:val="24"/>
          <w:vertAlign w:val="superscript"/>
          <w:lang w:val="en-US"/>
        </w:rPr>
        <w:t>,</w:t>
      </w:r>
      <w:r w:rsidR="00DD13A5" w:rsidRPr="00221509">
        <w:rPr>
          <w:rFonts w:ascii="Times New Roman" w:hAnsi="Times New Roman" w:cs="Times New Roman"/>
          <w:sz w:val="24"/>
          <w:szCs w:val="24"/>
          <w:vertAlign w:val="superscript"/>
          <w:lang w:val="en-US"/>
        </w:rPr>
        <w:t>55</w:t>
      </w:r>
      <w:r w:rsidRPr="00221509">
        <w:rPr>
          <w:rFonts w:ascii="Times New Roman" w:hAnsi="Times New Roman" w:cs="Times New Roman"/>
          <w:sz w:val="24"/>
          <w:szCs w:val="24"/>
          <w:lang w:val="en-US"/>
        </w:rPr>
        <w:t xml:space="preserve">. </w:t>
      </w:r>
    </w:p>
    <w:p w14:paraId="2C56E70A" w14:textId="6153931D" w:rsidR="00363F4A" w:rsidRPr="00221509" w:rsidRDefault="00363F4A" w:rsidP="00966B83">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As EVAR repairs steadily increase the overall incidence of all </w:t>
      </w:r>
      <w:r w:rsidR="00817DDF">
        <w:rPr>
          <w:rFonts w:ascii="Times New Roman" w:hAnsi="Times New Roman" w:cs="Times New Roman"/>
          <w:sz w:val="24"/>
          <w:szCs w:val="24"/>
          <w:lang w:val="en-US"/>
        </w:rPr>
        <w:t xml:space="preserve">post-EVAR </w:t>
      </w:r>
      <w:r w:rsidRPr="00221509">
        <w:rPr>
          <w:rFonts w:ascii="Times New Roman" w:hAnsi="Times New Roman" w:cs="Times New Roman"/>
          <w:sz w:val="24"/>
          <w:szCs w:val="24"/>
          <w:lang w:val="en-US"/>
        </w:rPr>
        <w:t>LARs are also increasing</w:t>
      </w:r>
      <w:r w:rsidR="0014146C" w:rsidRPr="00221509">
        <w:rPr>
          <w:rFonts w:ascii="Times New Roman" w:hAnsi="Times New Roman" w:cs="Times New Roman"/>
          <w:sz w:val="24"/>
          <w:szCs w:val="24"/>
          <w:vertAlign w:val="superscript"/>
          <w:lang w:val="en-US"/>
        </w:rPr>
        <w:t>43</w:t>
      </w:r>
      <w:r w:rsidRPr="00221509">
        <w:rPr>
          <w:rFonts w:ascii="Times New Roman" w:hAnsi="Times New Roman" w:cs="Times New Roman"/>
          <w:sz w:val="24"/>
          <w:szCs w:val="24"/>
          <w:lang w:val="en-US"/>
        </w:rPr>
        <w:t>. In contemporary series EVAR may be affected with delayed rupture in 0.9-3.1% of cases within 5 years and may achieve a freedom from AAA rupture in 96% at ten years</w:t>
      </w:r>
      <w:r w:rsidR="0014146C" w:rsidRPr="00221509">
        <w:rPr>
          <w:rFonts w:ascii="Times New Roman" w:hAnsi="Times New Roman" w:cs="Times New Roman"/>
          <w:sz w:val="24"/>
          <w:szCs w:val="24"/>
          <w:vertAlign w:val="superscript"/>
          <w:lang w:val="en-US"/>
        </w:rPr>
        <w:t>44</w:t>
      </w:r>
      <w:r w:rsidRPr="00221509">
        <w:rPr>
          <w:rFonts w:ascii="Times New Roman" w:hAnsi="Times New Roman" w:cs="Times New Roman"/>
          <w:sz w:val="24"/>
          <w:szCs w:val="24"/>
          <w:lang w:val="en-US"/>
        </w:rPr>
        <w:t xml:space="preserve">. On the contrary, late ruptures after OR have been reported </w:t>
      </w:r>
      <w:r w:rsidRPr="00221509">
        <w:rPr>
          <w:rFonts w:ascii="Times New Roman" w:hAnsi="Times New Roman" w:cs="Times New Roman"/>
          <w:sz w:val="24"/>
          <w:szCs w:val="24"/>
          <w:lang w:val="en-US"/>
        </w:rPr>
        <w:lastRenderedPageBreak/>
        <w:t>to be &lt;0.8% in 5.5 years</w:t>
      </w:r>
      <w:r w:rsidR="0014146C" w:rsidRPr="00221509">
        <w:rPr>
          <w:rFonts w:ascii="Times New Roman" w:hAnsi="Times New Roman" w:cs="Times New Roman"/>
          <w:sz w:val="24"/>
          <w:szCs w:val="24"/>
          <w:vertAlign w:val="superscript"/>
          <w:lang w:val="en-US"/>
        </w:rPr>
        <w:t>4</w:t>
      </w:r>
      <w:r w:rsidRPr="00221509">
        <w:rPr>
          <w:rFonts w:ascii="Times New Roman" w:hAnsi="Times New Roman" w:cs="Times New Roman"/>
          <w:sz w:val="24"/>
          <w:szCs w:val="24"/>
          <w:lang w:val="en-US"/>
        </w:rPr>
        <w:t xml:space="preserve">. Perioperative mortality with </w:t>
      </w:r>
      <w:r w:rsidR="00FA714E">
        <w:rPr>
          <w:rFonts w:ascii="Times New Roman" w:hAnsi="Times New Roman" w:cs="Times New Roman"/>
          <w:sz w:val="24"/>
          <w:szCs w:val="24"/>
          <w:lang w:val="en-US"/>
        </w:rPr>
        <w:t>OCs</w:t>
      </w:r>
      <w:r w:rsidRPr="00221509">
        <w:rPr>
          <w:rFonts w:ascii="Times New Roman" w:hAnsi="Times New Roman" w:cs="Times New Roman"/>
          <w:sz w:val="24"/>
          <w:szCs w:val="24"/>
          <w:lang w:val="en-US"/>
        </w:rPr>
        <w:t xml:space="preserve"> for rupture was about 40% in one report</w:t>
      </w:r>
      <w:r w:rsidR="0014146C"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Late conversion urgently has a 10 times higher 30-day mortality rate compared with the elective setting</w:t>
      </w:r>
      <w:r w:rsidR="0014146C" w:rsidRPr="00221509">
        <w:rPr>
          <w:rFonts w:ascii="Times New Roman" w:hAnsi="Times New Roman" w:cs="Times New Roman"/>
          <w:sz w:val="24"/>
          <w:szCs w:val="24"/>
          <w:vertAlign w:val="superscript"/>
          <w:lang w:val="en-US"/>
        </w:rPr>
        <w:t>6</w:t>
      </w:r>
      <w:r w:rsidRPr="00221509">
        <w:rPr>
          <w:rFonts w:ascii="Times New Roman" w:hAnsi="Times New Roman" w:cs="Times New Roman"/>
          <w:sz w:val="24"/>
          <w:szCs w:val="24"/>
          <w:lang w:val="en-US"/>
        </w:rPr>
        <w:t>. As the latter is nearly equal with the mortality rate of primary elective AAA repair, efforts to prevent post-EVAR urgent operations for symptomatic aneurysms or ruptures are mandatory</w:t>
      </w:r>
      <w:r w:rsidR="0014146C" w:rsidRPr="00221509">
        <w:rPr>
          <w:rFonts w:ascii="Times New Roman" w:hAnsi="Times New Roman" w:cs="Times New Roman"/>
          <w:sz w:val="24"/>
          <w:szCs w:val="24"/>
          <w:vertAlign w:val="superscript"/>
          <w:lang w:val="en-US"/>
        </w:rPr>
        <w:t>25,</w:t>
      </w:r>
      <w:r w:rsidR="00044ECA" w:rsidRPr="00221509">
        <w:rPr>
          <w:rFonts w:ascii="Times New Roman" w:hAnsi="Times New Roman" w:cs="Times New Roman"/>
          <w:sz w:val="24"/>
          <w:szCs w:val="24"/>
          <w:vertAlign w:val="superscript"/>
          <w:lang w:val="en-US"/>
        </w:rPr>
        <w:t>54</w:t>
      </w:r>
      <w:r w:rsidRPr="00221509">
        <w:rPr>
          <w:rFonts w:ascii="Times New Roman" w:hAnsi="Times New Roman" w:cs="Times New Roman"/>
          <w:sz w:val="24"/>
          <w:szCs w:val="24"/>
          <w:lang w:val="en-US"/>
        </w:rPr>
        <w:t>.</w:t>
      </w:r>
    </w:p>
    <w:p w14:paraId="1CEA2A19" w14:textId="77777777" w:rsidR="00363F4A" w:rsidRPr="00221509" w:rsidRDefault="00363F4A" w:rsidP="00966B83">
      <w:pPr>
        <w:spacing w:line="360" w:lineRule="auto"/>
        <w:ind w:firstLine="360"/>
        <w:jc w:val="both"/>
        <w:rPr>
          <w:rFonts w:ascii="Times New Roman" w:hAnsi="Times New Roman" w:cs="Times New Roman"/>
          <w:b/>
          <w:sz w:val="24"/>
          <w:szCs w:val="24"/>
          <w:lang w:val="en-US"/>
        </w:rPr>
      </w:pPr>
      <w:r w:rsidRPr="00221509">
        <w:rPr>
          <w:rFonts w:ascii="Times New Roman" w:hAnsi="Times New Roman" w:cs="Times New Roman"/>
          <w:sz w:val="24"/>
          <w:szCs w:val="24"/>
          <w:lang w:val="en-US"/>
        </w:rPr>
        <w:t>As already mentioned, perioperative mortality is generally 1.1% for EVAR and 4.4% for OR</w:t>
      </w:r>
      <w:r w:rsidR="00044ECA" w:rsidRPr="00221509">
        <w:rPr>
          <w:rFonts w:ascii="Times New Roman" w:hAnsi="Times New Roman" w:cs="Times New Roman"/>
          <w:sz w:val="24"/>
          <w:szCs w:val="24"/>
          <w:vertAlign w:val="superscript"/>
          <w:lang w:val="en-US"/>
        </w:rPr>
        <w:t>52</w:t>
      </w:r>
      <w:r w:rsidRPr="00221509">
        <w:rPr>
          <w:rFonts w:ascii="Times New Roman" w:hAnsi="Times New Roman" w:cs="Times New Roman"/>
          <w:sz w:val="24"/>
          <w:szCs w:val="24"/>
          <w:lang w:val="en-US"/>
        </w:rPr>
        <w:t>. If we could decrease the rate of post-EVAR ruptures after a deep knowledge of its causes, we could eventually alter the lost early survival benefit achieved with EVAR compared with OR</w:t>
      </w:r>
      <w:r w:rsidR="00786B61" w:rsidRPr="00221509">
        <w:rPr>
          <w:rFonts w:ascii="Times New Roman" w:hAnsi="Times New Roman" w:cs="Times New Roman"/>
          <w:sz w:val="24"/>
          <w:szCs w:val="24"/>
          <w:vertAlign w:val="superscript"/>
          <w:lang w:val="en-US"/>
        </w:rPr>
        <w:t>24</w:t>
      </w:r>
      <w:r w:rsidR="00786B61">
        <w:rPr>
          <w:rFonts w:ascii="Times New Roman" w:hAnsi="Times New Roman" w:cs="Times New Roman"/>
          <w:sz w:val="24"/>
          <w:szCs w:val="24"/>
          <w:vertAlign w:val="superscript"/>
          <w:lang w:val="en-US"/>
        </w:rPr>
        <w:t>.</w:t>
      </w:r>
      <w:r w:rsidR="00044ECA" w:rsidRPr="00221509">
        <w:rPr>
          <w:rFonts w:ascii="Times New Roman" w:hAnsi="Times New Roman" w:cs="Times New Roman"/>
          <w:sz w:val="24"/>
          <w:szCs w:val="24"/>
          <w:vertAlign w:val="superscript"/>
          <w:lang w:val="en-US"/>
        </w:rPr>
        <w:t>53</w:t>
      </w:r>
      <w:r w:rsidRPr="00221509">
        <w:rPr>
          <w:rFonts w:ascii="Times New Roman" w:hAnsi="Times New Roman" w:cs="Times New Roman"/>
          <w:sz w:val="24"/>
          <w:szCs w:val="24"/>
          <w:lang w:val="en-US"/>
        </w:rPr>
        <w:t>. Finally, the urgent repair of the ruptured AAA in LAR may be challenging and integrate special difficulties either with EVAR or OR</w:t>
      </w:r>
      <w:r w:rsidR="00786B61" w:rsidRPr="00221509">
        <w:rPr>
          <w:rFonts w:ascii="Times New Roman" w:hAnsi="Times New Roman" w:cs="Times New Roman"/>
          <w:sz w:val="24"/>
          <w:szCs w:val="24"/>
          <w:vertAlign w:val="superscript"/>
          <w:lang w:val="en-US"/>
        </w:rPr>
        <w:t>15</w:t>
      </w:r>
      <w:r w:rsidR="00786B61">
        <w:rPr>
          <w:rFonts w:ascii="Times New Roman" w:hAnsi="Times New Roman" w:cs="Times New Roman"/>
          <w:sz w:val="24"/>
          <w:szCs w:val="24"/>
          <w:vertAlign w:val="superscript"/>
          <w:lang w:val="en-US"/>
        </w:rPr>
        <w:t>,</w:t>
      </w:r>
      <w:r w:rsidR="0014146C" w:rsidRPr="00221509">
        <w:rPr>
          <w:rFonts w:ascii="Times New Roman" w:hAnsi="Times New Roman" w:cs="Times New Roman"/>
          <w:sz w:val="24"/>
          <w:szCs w:val="24"/>
          <w:vertAlign w:val="superscript"/>
          <w:lang w:val="en-US"/>
        </w:rPr>
        <w:t>43,</w:t>
      </w:r>
      <w:r w:rsidR="00044ECA" w:rsidRPr="00221509">
        <w:rPr>
          <w:rFonts w:ascii="Times New Roman" w:hAnsi="Times New Roman" w:cs="Times New Roman"/>
          <w:sz w:val="24"/>
          <w:szCs w:val="24"/>
          <w:vertAlign w:val="superscript"/>
          <w:lang w:val="en-US"/>
        </w:rPr>
        <w:t>56</w:t>
      </w:r>
      <w:r w:rsidRPr="00221509">
        <w:rPr>
          <w:rFonts w:ascii="Times New Roman" w:hAnsi="Times New Roman" w:cs="Times New Roman"/>
          <w:sz w:val="24"/>
          <w:szCs w:val="24"/>
          <w:lang w:val="en-US"/>
        </w:rPr>
        <w:t>. Modern vascular surgeons should be familiar with these complications and the special intra-operative handling they need</w:t>
      </w:r>
      <w:r w:rsidR="000F64FE" w:rsidRPr="00221509">
        <w:rPr>
          <w:rFonts w:ascii="Times New Roman" w:hAnsi="Times New Roman" w:cs="Times New Roman"/>
          <w:sz w:val="24"/>
          <w:szCs w:val="24"/>
          <w:vertAlign w:val="superscript"/>
          <w:lang w:val="en-US"/>
        </w:rPr>
        <w:t>29</w:t>
      </w:r>
      <w:r w:rsidR="007A3EF1" w:rsidRPr="00BF2E95">
        <w:rPr>
          <w:rFonts w:ascii="Times New Roman" w:hAnsi="Times New Roman" w:cs="Times New Roman"/>
          <w:sz w:val="24"/>
          <w:szCs w:val="24"/>
          <w:vertAlign w:val="superscript"/>
          <w:lang w:val="en-US"/>
        </w:rPr>
        <w:t>,</w:t>
      </w:r>
      <w:r w:rsidR="00044ECA" w:rsidRPr="00221509">
        <w:rPr>
          <w:rFonts w:ascii="Times New Roman" w:hAnsi="Times New Roman" w:cs="Times New Roman"/>
          <w:sz w:val="24"/>
          <w:szCs w:val="24"/>
          <w:vertAlign w:val="superscript"/>
          <w:lang w:val="en-US"/>
        </w:rPr>
        <w:t>57</w:t>
      </w:r>
      <w:r w:rsidRPr="00221509">
        <w:rPr>
          <w:rFonts w:ascii="Times New Roman" w:hAnsi="Times New Roman" w:cs="Times New Roman"/>
          <w:sz w:val="24"/>
          <w:szCs w:val="24"/>
          <w:lang w:val="en-US"/>
        </w:rPr>
        <w:t xml:space="preserve">. </w:t>
      </w:r>
    </w:p>
    <w:p w14:paraId="5E5DD526" w14:textId="77777777" w:rsidR="00363F4A" w:rsidRPr="00221509" w:rsidRDefault="00363F4A" w:rsidP="00966B83">
      <w:pPr>
        <w:spacing w:line="360" w:lineRule="auto"/>
        <w:jc w:val="both"/>
        <w:rPr>
          <w:rFonts w:ascii="Times New Roman" w:hAnsi="Times New Roman" w:cs="Times New Roman"/>
          <w:b/>
          <w:sz w:val="24"/>
          <w:szCs w:val="24"/>
          <w:lang w:val="en-US"/>
        </w:rPr>
      </w:pPr>
    </w:p>
    <w:p w14:paraId="50C70B5D" w14:textId="77777777" w:rsidR="009F3701" w:rsidRPr="00221509" w:rsidRDefault="009F3701" w:rsidP="00966B83">
      <w:pPr>
        <w:spacing w:line="360" w:lineRule="auto"/>
        <w:ind w:right="-7"/>
        <w:jc w:val="both"/>
        <w:rPr>
          <w:rFonts w:ascii="Times New Roman" w:hAnsi="Times New Roman" w:cs="Times New Roman"/>
          <w:b/>
          <w:bCs/>
          <w:sz w:val="24"/>
          <w:szCs w:val="24"/>
          <w:lang w:val="en-US"/>
        </w:rPr>
      </w:pPr>
    </w:p>
    <w:p w14:paraId="7F0BD296" w14:textId="77777777" w:rsidR="009F3701" w:rsidRPr="00221509" w:rsidRDefault="009F3701" w:rsidP="00966B83">
      <w:pPr>
        <w:spacing w:line="360" w:lineRule="auto"/>
        <w:ind w:right="-7"/>
        <w:jc w:val="both"/>
        <w:rPr>
          <w:rFonts w:ascii="Times New Roman" w:hAnsi="Times New Roman" w:cs="Times New Roman"/>
          <w:b/>
          <w:bCs/>
          <w:sz w:val="24"/>
          <w:szCs w:val="24"/>
          <w:lang w:val="en-US"/>
        </w:rPr>
      </w:pPr>
    </w:p>
    <w:p w14:paraId="039AC29A" w14:textId="77777777" w:rsidR="009F3701" w:rsidRPr="00221509" w:rsidRDefault="009F3701" w:rsidP="00966B83">
      <w:pPr>
        <w:spacing w:line="360" w:lineRule="auto"/>
        <w:ind w:right="-7"/>
        <w:jc w:val="both"/>
        <w:rPr>
          <w:rFonts w:ascii="Times New Roman" w:hAnsi="Times New Roman" w:cs="Times New Roman"/>
          <w:b/>
          <w:bCs/>
          <w:sz w:val="24"/>
          <w:szCs w:val="24"/>
          <w:lang w:val="en-US"/>
        </w:rPr>
      </w:pPr>
    </w:p>
    <w:p w14:paraId="63283608" w14:textId="77777777" w:rsidR="00FA714E" w:rsidRDefault="00FA714E" w:rsidP="00966B83">
      <w:pPr>
        <w:spacing w:line="360" w:lineRule="auto"/>
        <w:ind w:firstLine="360"/>
        <w:jc w:val="both"/>
        <w:rPr>
          <w:rFonts w:ascii="Times New Roman" w:hAnsi="Times New Roman" w:cs="Times New Roman"/>
          <w:b/>
          <w:sz w:val="28"/>
          <w:szCs w:val="28"/>
          <w:lang w:val="en-US"/>
        </w:rPr>
      </w:pPr>
    </w:p>
    <w:p w14:paraId="18ADB191" w14:textId="77777777" w:rsidR="00FA714E" w:rsidRDefault="00FA714E" w:rsidP="00966B83">
      <w:pPr>
        <w:spacing w:line="360" w:lineRule="auto"/>
        <w:ind w:firstLine="360"/>
        <w:jc w:val="both"/>
        <w:rPr>
          <w:rFonts w:ascii="Times New Roman" w:hAnsi="Times New Roman" w:cs="Times New Roman"/>
          <w:b/>
          <w:sz w:val="28"/>
          <w:szCs w:val="28"/>
          <w:lang w:val="en-US"/>
        </w:rPr>
      </w:pPr>
    </w:p>
    <w:p w14:paraId="5A81C74A" w14:textId="77777777" w:rsidR="00FA714E" w:rsidRDefault="00FA714E" w:rsidP="00966B83">
      <w:pPr>
        <w:spacing w:line="360" w:lineRule="auto"/>
        <w:ind w:firstLine="360"/>
        <w:jc w:val="both"/>
        <w:rPr>
          <w:rFonts w:ascii="Times New Roman" w:hAnsi="Times New Roman" w:cs="Times New Roman"/>
          <w:b/>
          <w:sz w:val="28"/>
          <w:szCs w:val="28"/>
          <w:lang w:val="en-US"/>
        </w:rPr>
      </w:pPr>
    </w:p>
    <w:p w14:paraId="3FC743E4" w14:textId="77777777" w:rsidR="00FA714E" w:rsidRDefault="00FA714E" w:rsidP="00966B83">
      <w:pPr>
        <w:spacing w:line="360" w:lineRule="auto"/>
        <w:ind w:firstLine="360"/>
        <w:jc w:val="both"/>
        <w:rPr>
          <w:rFonts w:ascii="Times New Roman" w:hAnsi="Times New Roman" w:cs="Times New Roman"/>
          <w:b/>
          <w:sz w:val="28"/>
          <w:szCs w:val="28"/>
          <w:lang w:val="en-US"/>
        </w:rPr>
      </w:pPr>
    </w:p>
    <w:p w14:paraId="5A844BC8" w14:textId="77777777" w:rsidR="00FA714E" w:rsidRDefault="00FA714E" w:rsidP="00966B83">
      <w:pPr>
        <w:spacing w:line="360" w:lineRule="auto"/>
        <w:ind w:firstLine="360"/>
        <w:jc w:val="both"/>
        <w:rPr>
          <w:rFonts w:ascii="Times New Roman" w:hAnsi="Times New Roman" w:cs="Times New Roman"/>
          <w:b/>
          <w:sz w:val="28"/>
          <w:szCs w:val="28"/>
          <w:lang w:val="en-US"/>
        </w:rPr>
      </w:pPr>
    </w:p>
    <w:p w14:paraId="205C1C36" w14:textId="77777777" w:rsidR="00FA714E" w:rsidRDefault="00FA714E" w:rsidP="00966B83">
      <w:pPr>
        <w:spacing w:line="360" w:lineRule="auto"/>
        <w:ind w:firstLine="360"/>
        <w:jc w:val="both"/>
        <w:rPr>
          <w:rFonts w:ascii="Times New Roman" w:hAnsi="Times New Roman" w:cs="Times New Roman"/>
          <w:b/>
          <w:sz w:val="28"/>
          <w:szCs w:val="28"/>
          <w:lang w:val="en-US"/>
        </w:rPr>
      </w:pPr>
    </w:p>
    <w:p w14:paraId="08B31452" w14:textId="77777777" w:rsidR="00FA714E" w:rsidRDefault="00FA714E" w:rsidP="00966B83">
      <w:pPr>
        <w:spacing w:line="360" w:lineRule="auto"/>
        <w:ind w:firstLine="360"/>
        <w:jc w:val="both"/>
        <w:rPr>
          <w:rFonts w:ascii="Times New Roman" w:hAnsi="Times New Roman" w:cs="Times New Roman"/>
          <w:b/>
          <w:sz w:val="28"/>
          <w:szCs w:val="28"/>
          <w:lang w:val="en-US"/>
        </w:rPr>
      </w:pPr>
    </w:p>
    <w:p w14:paraId="591F32F4" w14:textId="77777777" w:rsidR="00160C71" w:rsidRDefault="00160C71" w:rsidP="005F0922">
      <w:pPr>
        <w:spacing w:line="360" w:lineRule="auto"/>
        <w:jc w:val="both"/>
        <w:rPr>
          <w:rFonts w:ascii="Times New Roman" w:hAnsi="Times New Roman" w:cs="Times New Roman"/>
          <w:b/>
          <w:sz w:val="28"/>
          <w:szCs w:val="28"/>
          <w:lang w:val="en-US"/>
        </w:rPr>
      </w:pPr>
    </w:p>
    <w:p w14:paraId="4E132E30" w14:textId="77777777" w:rsidR="00C15D34" w:rsidRDefault="00C15D34" w:rsidP="005F0922">
      <w:pPr>
        <w:spacing w:line="360" w:lineRule="auto"/>
        <w:jc w:val="both"/>
        <w:rPr>
          <w:rFonts w:ascii="Times New Roman" w:hAnsi="Times New Roman" w:cs="Times New Roman"/>
          <w:b/>
          <w:sz w:val="28"/>
          <w:szCs w:val="28"/>
          <w:lang w:val="en-US"/>
        </w:rPr>
      </w:pPr>
    </w:p>
    <w:p w14:paraId="1CF29814" w14:textId="77777777" w:rsidR="006C5D66" w:rsidRPr="00333012" w:rsidRDefault="006E5543" w:rsidP="00333012">
      <w:pPr>
        <w:pStyle w:val="a3"/>
        <w:numPr>
          <w:ilvl w:val="0"/>
          <w:numId w:val="30"/>
        </w:numPr>
        <w:spacing w:line="360" w:lineRule="auto"/>
        <w:jc w:val="both"/>
        <w:rPr>
          <w:rFonts w:ascii="Times New Roman" w:hAnsi="Times New Roman" w:cs="Times New Roman"/>
          <w:b/>
          <w:sz w:val="28"/>
          <w:szCs w:val="28"/>
          <w:lang w:val="en-US"/>
        </w:rPr>
      </w:pPr>
      <w:r w:rsidRPr="00333012">
        <w:rPr>
          <w:rFonts w:ascii="Times New Roman" w:hAnsi="Times New Roman" w:cs="Times New Roman"/>
          <w:b/>
          <w:sz w:val="28"/>
          <w:szCs w:val="28"/>
          <w:lang w:val="en-US"/>
        </w:rPr>
        <w:lastRenderedPageBreak/>
        <w:t>AIM OF THE STUDY</w:t>
      </w:r>
    </w:p>
    <w:p w14:paraId="21C0FE26" w14:textId="77777777" w:rsidR="006C5D66" w:rsidRPr="00221509" w:rsidRDefault="006C5D66" w:rsidP="00966B83">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The aim of this study is to present updated information in </w:t>
      </w:r>
      <w:r w:rsidR="004F71B8">
        <w:rPr>
          <w:rFonts w:ascii="Times New Roman" w:hAnsi="Times New Roman" w:cs="Times New Roman"/>
          <w:sz w:val="24"/>
          <w:szCs w:val="24"/>
          <w:lang w:val="en-US"/>
        </w:rPr>
        <w:t xml:space="preserve">post-EVAR </w:t>
      </w:r>
      <w:r w:rsidRPr="00221509">
        <w:rPr>
          <w:rFonts w:ascii="Times New Roman" w:hAnsi="Times New Roman" w:cs="Times New Roman"/>
          <w:sz w:val="24"/>
          <w:szCs w:val="24"/>
          <w:lang w:val="en-US"/>
        </w:rPr>
        <w:t xml:space="preserve">LAR, which increases steadily worldwide as the data in the literature </w:t>
      </w:r>
      <w:r w:rsidR="0011315D">
        <w:rPr>
          <w:rFonts w:ascii="Times New Roman" w:hAnsi="Times New Roman" w:cs="Times New Roman"/>
          <w:sz w:val="24"/>
          <w:szCs w:val="24"/>
          <w:lang w:val="en-US"/>
        </w:rPr>
        <w:t>are</w:t>
      </w:r>
      <w:r w:rsidRPr="00221509">
        <w:rPr>
          <w:rFonts w:ascii="Times New Roman" w:hAnsi="Times New Roman" w:cs="Times New Roman"/>
          <w:sz w:val="24"/>
          <w:szCs w:val="24"/>
          <w:lang w:val="en-US"/>
        </w:rPr>
        <w:t xml:space="preserve"> limited. It comprises a current literature review </w:t>
      </w:r>
      <w:r w:rsidR="00966B83">
        <w:rPr>
          <w:rFonts w:ascii="Times New Roman" w:hAnsi="Times New Roman" w:cs="Times New Roman"/>
          <w:sz w:val="24"/>
          <w:szCs w:val="24"/>
          <w:lang w:val="en-US"/>
        </w:rPr>
        <w:t xml:space="preserve">and </w:t>
      </w:r>
      <w:r w:rsidRPr="00221509">
        <w:rPr>
          <w:rFonts w:ascii="Times New Roman" w:hAnsi="Times New Roman" w:cs="Times New Roman"/>
          <w:sz w:val="24"/>
          <w:szCs w:val="24"/>
          <w:lang w:val="en-US"/>
        </w:rPr>
        <w:t xml:space="preserve">metanalysis based on the recent evidence </w:t>
      </w:r>
      <w:r w:rsidR="00966B83">
        <w:rPr>
          <w:rFonts w:ascii="Times New Roman" w:hAnsi="Times New Roman" w:cs="Times New Roman"/>
          <w:sz w:val="24"/>
          <w:szCs w:val="24"/>
          <w:lang w:val="en-US"/>
        </w:rPr>
        <w:t>investigating</w:t>
      </w:r>
      <w:r w:rsidRPr="00221509">
        <w:rPr>
          <w:rFonts w:ascii="Times New Roman" w:hAnsi="Times New Roman" w:cs="Times New Roman"/>
          <w:sz w:val="24"/>
          <w:szCs w:val="24"/>
          <w:lang w:val="en-US"/>
        </w:rPr>
        <w:t xml:space="preserve"> the incidence, causes, treatment outcomes and prognosis of </w:t>
      </w:r>
      <w:r w:rsidR="00817DDF">
        <w:rPr>
          <w:rFonts w:ascii="Times New Roman" w:hAnsi="Times New Roman" w:cs="Times New Roman"/>
          <w:sz w:val="24"/>
          <w:szCs w:val="24"/>
          <w:lang w:val="en-US"/>
        </w:rPr>
        <w:t xml:space="preserve">post-EVAR </w:t>
      </w:r>
      <w:r w:rsidRPr="00221509">
        <w:rPr>
          <w:rFonts w:ascii="Times New Roman" w:hAnsi="Times New Roman" w:cs="Times New Roman"/>
          <w:sz w:val="24"/>
          <w:szCs w:val="24"/>
          <w:lang w:val="en-US"/>
        </w:rPr>
        <w:t>LAR.</w:t>
      </w:r>
    </w:p>
    <w:p w14:paraId="03E2CB34" w14:textId="77777777" w:rsidR="006C5D66" w:rsidRPr="00221509" w:rsidRDefault="006C5D66" w:rsidP="00966B83">
      <w:pPr>
        <w:spacing w:line="360" w:lineRule="auto"/>
        <w:ind w:right="-7"/>
        <w:jc w:val="both"/>
        <w:rPr>
          <w:rFonts w:ascii="Times New Roman" w:hAnsi="Times New Roman" w:cs="Times New Roman"/>
          <w:bCs/>
          <w:sz w:val="24"/>
          <w:szCs w:val="24"/>
          <w:lang w:val="en-US"/>
        </w:rPr>
      </w:pPr>
    </w:p>
    <w:p w14:paraId="2E9A43BD" w14:textId="77777777" w:rsidR="006C5D66" w:rsidRPr="00333012" w:rsidRDefault="00331E58" w:rsidP="00333012">
      <w:pPr>
        <w:pStyle w:val="a3"/>
        <w:numPr>
          <w:ilvl w:val="0"/>
          <w:numId w:val="30"/>
        </w:numPr>
        <w:spacing w:line="360" w:lineRule="auto"/>
        <w:jc w:val="both"/>
        <w:rPr>
          <w:rFonts w:ascii="Times New Roman" w:hAnsi="Times New Roman" w:cs="Times New Roman"/>
          <w:b/>
          <w:sz w:val="28"/>
          <w:szCs w:val="28"/>
          <w:lang w:val="en-US"/>
        </w:rPr>
      </w:pPr>
      <w:r w:rsidRPr="00333012">
        <w:rPr>
          <w:rFonts w:ascii="Times New Roman" w:hAnsi="Times New Roman" w:cs="Times New Roman"/>
          <w:b/>
          <w:sz w:val="28"/>
          <w:szCs w:val="28"/>
          <w:lang w:val="en-US"/>
        </w:rPr>
        <w:t>METHODS</w:t>
      </w:r>
    </w:p>
    <w:p w14:paraId="6F2565D3" w14:textId="77777777" w:rsidR="006C5D66" w:rsidRDefault="006C5D66" w:rsidP="00966B83">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A review metanalysis was conducted according to the PRISMA (Preferred Reporting Items for Systematic Reviews and Meta-Analyses) guidelines</w:t>
      </w:r>
      <w:r w:rsidR="00044ECA" w:rsidRPr="00221509">
        <w:rPr>
          <w:rFonts w:ascii="Times New Roman" w:hAnsi="Times New Roman" w:cs="Times New Roman"/>
          <w:sz w:val="24"/>
          <w:szCs w:val="24"/>
          <w:vertAlign w:val="superscript"/>
          <w:lang w:val="en-US"/>
        </w:rPr>
        <w:t>58</w:t>
      </w:r>
      <w:r w:rsidRPr="00221509">
        <w:rPr>
          <w:rFonts w:ascii="Times New Roman" w:hAnsi="Times New Roman" w:cs="Times New Roman"/>
          <w:sz w:val="24"/>
          <w:szCs w:val="24"/>
          <w:lang w:val="en-US"/>
        </w:rPr>
        <w:t>. Rupture of the AAA &gt;30 days after the initial EVAR is defined as ‘late rupture’ and this was confirmed on imaging studies that revealed blood outside the aneurysm sac or on open conversion</w:t>
      </w:r>
      <w:r w:rsidR="00230BAF" w:rsidRPr="00221509">
        <w:rPr>
          <w:rFonts w:ascii="Times New Roman" w:hAnsi="Times New Roman" w:cs="Times New Roman"/>
          <w:sz w:val="24"/>
          <w:szCs w:val="24"/>
          <w:vertAlign w:val="superscript"/>
          <w:lang w:val="en-US"/>
        </w:rPr>
        <w:t>14</w:t>
      </w:r>
      <w:r w:rsidRPr="00221509">
        <w:rPr>
          <w:rFonts w:ascii="Times New Roman" w:hAnsi="Times New Roman" w:cs="Times New Roman"/>
          <w:sz w:val="24"/>
          <w:szCs w:val="24"/>
          <w:lang w:val="en-US"/>
        </w:rPr>
        <w:t xml:space="preserve">. </w:t>
      </w:r>
    </w:p>
    <w:p w14:paraId="08C04A63" w14:textId="77777777" w:rsidR="009B271E" w:rsidRPr="00221509" w:rsidRDefault="009B271E" w:rsidP="00966B83">
      <w:pPr>
        <w:spacing w:line="360" w:lineRule="auto"/>
        <w:ind w:firstLine="360"/>
        <w:jc w:val="both"/>
        <w:rPr>
          <w:rFonts w:ascii="Times New Roman" w:hAnsi="Times New Roman" w:cs="Times New Roman"/>
          <w:sz w:val="24"/>
          <w:szCs w:val="24"/>
          <w:lang w:val="en-US"/>
        </w:rPr>
      </w:pPr>
    </w:p>
    <w:p w14:paraId="53F27FD2" w14:textId="77777777" w:rsidR="006C5D66" w:rsidRPr="00221509" w:rsidRDefault="00333012" w:rsidP="00966B83">
      <w:pPr>
        <w:spacing w:line="360" w:lineRule="auto"/>
        <w:ind w:firstLine="36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3.1 </w:t>
      </w:r>
      <w:r w:rsidR="006C5D66" w:rsidRPr="00221509">
        <w:rPr>
          <w:rFonts w:ascii="Times New Roman" w:hAnsi="Times New Roman" w:cs="Times New Roman"/>
          <w:b/>
          <w:sz w:val="24"/>
          <w:szCs w:val="24"/>
          <w:lang w:val="en-US"/>
        </w:rPr>
        <w:t>Information Sources and Search Strategy</w:t>
      </w:r>
    </w:p>
    <w:p w14:paraId="191E7C8C" w14:textId="77777777" w:rsidR="006C5D66" w:rsidRDefault="006C5D66" w:rsidP="00966B83">
      <w:pPr>
        <w:spacing w:line="360" w:lineRule="auto"/>
        <w:ind w:firstLine="360"/>
        <w:jc w:val="both"/>
        <w:rPr>
          <w:rFonts w:ascii="Times New Roman" w:hAnsi="Times New Roman" w:cs="Times New Roman"/>
          <w:iCs/>
          <w:sz w:val="24"/>
          <w:szCs w:val="24"/>
          <w:lang w:val="en-US"/>
        </w:rPr>
      </w:pPr>
      <w:r w:rsidRPr="00221509">
        <w:rPr>
          <w:rFonts w:ascii="Times New Roman" w:hAnsi="Times New Roman" w:cs="Times New Roman"/>
          <w:iCs/>
          <w:sz w:val="24"/>
          <w:szCs w:val="24"/>
          <w:lang w:val="en-US"/>
        </w:rPr>
        <w:t>Studies were identified by searching electronic databases and scanning bibliographic references of articles. The National Library of Medicine’s Medline database was searched using the PubMed interface from 1991 to the present date. The last search was run on April 1, 2023. The databases were searched with an unrestricted search strategy, applying exploded Medical Subject Headings (</w:t>
      </w:r>
      <w:proofErr w:type="spellStart"/>
      <w:r w:rsidRPr="00221509">
        <w:rPr>
          <w:rFonts w:ascii="Times New Roman" w:hAnsi="Times New Roman" w:cs="Times New Roman"/>
          <w:iCs/>
          <w:sz w:val="24"/>
          <w:szCs w:val="24"/>
          <w:lang w:val="en-US"/>
        </w:rPr>
        <w:t>MeSH</w:t>
      </w:r>
      <w:proofErr w:type="spellEnd"/>
      <w:r w:rsidRPr="00221509">
        <w:rPr>
          <w:rFonts w:ascii="Times New Roman" w:hAnsi="Times New Roman" w:cs="Times New Roman"/>
          <w:iCs/>
          <w:sz w:val="24"/>
          <w:szCs w:val="24"/>
          <w:lang w:val="en-US"/>
        </w:rPr>
        <w:t xml:space="preserve">) and keywords combined with the Boolean operators AND, OR and NOT to retrieve relevant reports. A second-level search included a manual screen of the reference lists of the articles identified through the electronic search. Eligibility assessment was performed independently in an unblinded standardized manner by 2 reviewers (S.P. and K.M.); disagreements between reviewers were resolved by consensus. The search identified 966 records. The literature search strategy is outlined in a study flow diagram </w:t>
      </w:r>
      <w:r w:rsidRPr="00221509">
        <w:rPr>
          <w:rFonts w:ascii="Times New Roman" w:hAnsi="Times New Roman" w:cs="Times New Roman"/>
          <w:b/>
          <w:iCs/>
          <w:sz w:val="24"/>
          <w:szCs w:val="24"/>
          <w:lang w:val="en-US"/>
        </w:rPr>
        <w:t xml:space="preserve">(Figure 1, </w:t>
      </w:r>
      <w:r w:rsidRPr="00567DC2">
        <w:rPr>
          <w:rFonts w:ascii="Times New Roman" w:hAnsi="Times New Roman" w:cs="Times New Roman"/>
          <w:b/>
          <w:iCs/>
          <w:sz w:val="24"/>
          <w:szCs w:val="24"/>
          <w:lang w:val="en-US"/>
        </w:rPr>
        <w:t>table 1)</w:t>
      </w:r>
      <w:r w:rsidRPr="00567DC2">
        <w:rPr>
          <w:rFonts w:ascii="Times New Roman" w:hAnsi="Times New Roman" w:cs="Times New Roman"/>
          <w:iCs/>
          <w:sz w:val="24"/>
          <w:szCs w:val="24"/>
          <w:lang w:val="en-US"/>
        </w:rPr>
        <w:t>.</w:t>
      </w:r>
      <w:r w:rsidRPr="00221509">
        <w:rPr>
          <w:rFonts w:ascii="Times New Roman" w:hAnsi="Times New Roman" w:cs="Times New Roman"/>
          <w:iCs/>
          <w:sz w:val="24"/>
          <w:szCs w:val="24"/>
          <w:lang w:val="en-US"/>
        </w:rPr>
        <w:t xml:space="preserve"> Fifteen articles reporting a total of </w:t>
      </w:r>
      <w:r w:rsidRPr="003424D2">
        <w:rPr>
          <w:rFonts w:ascii="Times New Roman" w:hAnsi="Times New Roman" w:cs="Times New Roman"/>
          <w:b/>
          <w:iCs/>
          <w:sz w:val="24"/>
          <w:szCs w:val="24"/>
          <w:lang w:val="en-US"/>
        </w:rPr>
        <w:t>398</w:t>
      </w:r>
      <w:r w:rsidRPr="00221509">
        <w:rPr>
          <w:rFonts w:ascii="Times New Roman" w:hAnsi="Times New Roman" w:cs="Times New Roman"/>
          <w:iCs/>
          <w:sz w:val="24"/>
          <w:szCs w:val="24"/>
          <w:lang w:val="en-US"/>
        </w:rPr>
        <w:t xml:space="preserve"> patients with late AAA rupture after EVAR fulfilled the inclusion criteria (</w:t>
      </w:r>
      <w:r w:rsidRPr="00221509">
        <w:rPr>
          <w:rFonts w:ascii="Times New Roman" w:hAnsi="Times New Roman" w:cs="Times New Roman"/>
          <w:b/>
          <w:bCs/>
          <w:iCs/>
          <w:sz w:val="24"/>
          <w:szCs w:val="24"/>
          <w:lang w:val="en-US"/>
        </w:rPr>
        <w:t>Table 2</w:t>
      </w:r>
      <w:r w:rsidRPr="00221509">
        <w:rPr>
          <w:rFonts w:ascii="Times New Roman" w:hAnsi="Times New Roman" w:cs="Times New Roman"/>
          <w:iCs/>
          <w:sz w:val="24"/>
          <w:szCs w:val="24"/>
          <w:lang w:val="en-US"/>
        </w:rPr>
        <w:t>). The selected studies were published between 2000 and 2023, reflecting study periods extending from 1992 to 2022</w:t>
      </w:r>
      <w:r w:rsidR="00F364AF" w:rsidRPr="00221509">
        <w:rPr>
          <w:rFonts w:ascii="Times New Roman" w:hAnsi="Times New Roman" w:cs="Times New Roman"/>
          <w:iCs/>
          <w:sz w:val="24"/>
          <w:szCs w:val="24"/>
          <w:vertAlign w:val="superscript"/>
          <w:lang w:val="en-US"/>
        </w:rPr>
        <w:t>5,14,32-43</w:t>
      </w:r>
      <w:r w:rsidRPr="00221509">
        <w:rPr>
          <w:rFonts w:ascii="Times New Roman" w:hAnsi="Times New Roman" w:cs="Times New Roman"/>
          <w:iCs/>
          <w:sz w:val="24"/>
          <w:szCs w:val="24"/>
          <w:lang w:val="en-US"/>
        </w:rPr>
        <w:t>.</w:t>
      </w:r>
    </w:p>
    <w:p w14:paraId="3132078C" w14:textId="77777777" w:rsidR="00C15D34" w:rsidRDefault="00C15D34" w:rsidP="00966B83">
      <w:pPr>
        <w:spacing w:line="360" w:lineRule="auto"/>
        <w:ind w:firstLine="360"/>
        <w:jc w:val="both"/>
        <w:rPr>
          <w:rFonts w:ascii="Times New Roman" w:hAnsi="Times New Roman" w:cs="Times New Roman"/>
          <w:b/>
          <w:sz w:val="24"/>
          <w:szCs w:val="24"/>
          <w:lang w:val="en-US"/>
        </w:rPr>
      </w:pPr>
    </w:p>
    <w:p w14:paraId="419CD7DB" w14:textId="50DFB510" w:rsidR="006C5D66" w:rsidRPr="00221509" w:rsidRDefault="00333012" w:rsidP="00966B83">
      <w:pPr>
        <w:spacing w:line="360" w:lineRule="auto"/>
        <w:ind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3.2 </w:t>
      </w:r>
      <w:r w:rsidR="006C5D66" w:rsidRPr="00221509">
        <w:rPr>
          <w:rFonts w:ascii="Times New Roman" w:hAnsi="Times New Roman" w:cs="Times New Roman"/>
          <w:b/>
          <w:sz w:val="24"/>
          <w:szCs w:val="24"/>
          <w:lang w:val="en-US"/>
        </w:rPr>
        <w:t>Eligibility, Exclusion and Inclusion Criteria</w:t>
      </w:r>
    </w:p>
    <w:p w14:paraId="3911D3F6" w14:textId="77777777" w:rsidR="006C5D66" w:rsidRPr="00221509" w:rsidRDefault="006C5D66" w:rsidP="00966B83">
      <w:pPr>
        <w:spacing w:line="360" w:lineRule="auto"/>
        <w:ind w:firstLine="360"/>
        <w:jc w:val="both"/>
        <w:rPr>
          <w:rFonts w:ascii="Times New Roman" w:hAnsi="Times New Roman" w:cs="Times New Roman"/>
          <w:i/>
          <w:sz w:val="24"/>
          <w:szCs w:val="24"/>
          <w:lang w:val="en-US"/>
        </w:rPr>
      </w:pPr>
      <w:r w:rsidRPr="00221509">
        <w:rPr>
          <w:rFonts w:ascii="Times New Roman" w:hAnsi="Times New Roman" w:cs="Times New Roman"/>
          <w:sz w:val="24"/>
          <w:szCs w:val="24"/>
          <w:lang w:val="en-US"/>
        </w:rPr>
        <w:t>Cohort studies reporting late rupture after EVAR and case series including at least 6 patients were included in the study as this disease is relatively rare and this cutoff point was considered numerically significant but also relatively clinically relevant. Articles in languages other than English, case reports and small case series with less than 6 patients were excluded. Sporadic post-EVAR LARs included in observational studies primarily reporting clinical effectiveness of EVAR, elective open conversions or treatment of ruptured AAAs were considered ineligible due to inadequate relevant information.</w:t>
      </w:r>
      <w:r w:rsidRPr="00221509">
        <w:rPr>
          <w:rFonts w:ascii="Times New Roman" w:hAnsi="Times New Roman" w:cs="Times New Roman"/>
          <w:i/>
          <w:sz w:val="24"/>
          <w:szCs w:val="24"/>
          <w:lang w:val="en-US"/>
        </w:rPr>
        <w:t xml:space="preserve"> </w:t>
      </w:r>
      <w:r w:rsidRPr="00221509">
        <w:rPr>
          <w:rFonts w:ascii="Times New Roman" w:hAnsi="Times New Roman" w:cs="Times New Roman"/>
          <w:sz w:val="24"/>
          <w:szCs w:val="24"/>
          <w:lang w:val="en-US"/>
        </w:rPr>
        <w:t>Patients with post-EVAR rupture of any age and sex and any type of stent-graft were included. Patients with symptomatic aneurysms without rupture were excluded. Patients with complex EVAR like chimney</w:t>
      </w:r>
      <w:r w:rsidR="001B72A7">
        <w:rPr>
          <w:rFonts w:ascii="Times New Roman" w:hAnsi="Times New Roman" w:cs="Times New Roman"/>
          <w:sz w:val="24"/>
          <w:szCs w:val="24"/>
          <w:lang w:val="en-US"/>
        </w:rPr>
        <w:t xml:space="preserve"> (</w:t>
      </w:r>
      <w:proofErr w:type="spellStart"/>
      <w:r w:rsidR="001B72A7">
        <w:rPr>
          <w:rFonts w:ascii="Times New Roman" w:hAnsi="Times New Roman" w:cs="Times New Roman"/>
          <w:sz w:val="24"/>
          <w:szCs w:val="24"/>
          <w:lang w:val="en-US"/>
        </w:rPr>
        <w:t>chEVAR</w:t>
      </w:r>
      <w:proofErr w:type="spellEnd"/>
      <w:r w:rsidR="001B72A7">
        <w:rPr>
          <w:rFonts w:ascii="Times New Roman" w:hAnsi="Times New Roman" w:cs="Times New Roman"/>
          <w:sz w:val="24"/>
          <w:szCs w:val="24"/>
          <w:lang w:val="en-US"/>
        </w:rPr>
        <w:t>)</w:t>
      </w:r>
      <w:r w:rsidRPr="00221509">
        <w:rPr>
          <w:rFonts w:ascii="Times New Roman" w:hAnsi="Times New Roman" w:cs="Times New Roman"/>
          <w:sz w:val="24"/>
          <w:szCs w:val="24"/>
          <w:lang w:val="en-US"/>
        </w:rPr>
        <w:t>, fenestrated</w:t>
      </w:r>
      <w:r w:rsidR="001B72A7">
        <w:rPr>
          <w:rFonts w:ascii="Times New Roman" w:hAnsi="Times New Roman" w:cs="Times New Roman"/>
          <w:sz w:val="24"/>
          <w:szCs w:val="24"/>
          <w:lang w:val="en-US"/>
        </w:rPr>
        <w:t xml:space="preserve"> (</w:t>
      </w:r>
      <w:proofErr w:type="spellStart"/>
      <w:r w:rsidR="001B72A7">
        <w:rPr>
          <w:rFonts w:ascii="Times New Roman" w:hAnsi="Times New Roman" w:cs="Times New Roman"/>
          <w:sz w:val="24"/>
          <w:szCs w:val="24"/>
          <w:lang w:val="en-US"/>
        </w:rPr>
        <w:t>fEVAR</w:t>
      </w:r>
      <w:proofErr w:type="spellEnd"/>
      <w:r w:rsidR="001B72A7">
        <w:rPr>
          <w:rFonts w:ascii="Times New Roman" w:hAnsi="Times New Roman" w:cs="Times New Roman"/>
          <w:sz w:val="24"/>
          <w:szCs w:val="24"/>
          <w:lang w:val="en-US"/>
        </w:rPr>
        <w:t>)</w:t>
      </w:r>
      <w:r w:rsidRPr="00221509">
        <w:rPr>
          <w:rFonts w:ascii="Times New Roman" w:hAnsi="Times New Roman" w:cs="Times New Roman"/>
          <w:sz w:val="24"/>
          <w:szCs w:val="24"/>
          <w:lang w:val="en-US"/>
        </w:rPr>
        <w:t xml:space="preserve"> or branched </w:t>
      </w:r>
      <w:r w:rsidR="001B72A7">
        <w:rPr>
          <w:rFonts w:ascii="Times New Roman" w:hAnsi="Times New Roman" w:cs="Times New Roman"/>
          <w:sz w:val="24"/>
          <w:szCs w:val="24"/>
          <w:lang w:val="en-US"/>
        </w:rPr>
        <w:t>(</w:t>
      </w:r>
      <w:proofErr w:type="spellStart"/>
      <w:r w:rsidR="001B72A7">
        <w:rPr>
          <w:rFonts w:ascii="Times New Roman" w:hAnsi="Times New Roman" w:cs="Times New Roman"/>
          <w:sz w:val="24"/>
          <w:szCs w:val="24"/>
          <w:lang w:val="en-US"/>
        </w:rPr>
        <w:t>bEVAR</w:t>
      </w:r>
      <w:proofErr w:type="spellEnd"/>
      <w:r w:rsidR="001B72A7">
        <w:rPr>
          <w:rFonts w:ascii="Times New Roman" w:hAnsi="Times New Roman" w:cs="Times New Roman"/>
          <w:sz w:val="24"/>
          <w:szCs w:val="24"/>
          <w:lang w:val="en-US"/>
        </w:rPr>
        <w:t>)</w:t>
      </w:r>
      <w:r w:rsidRPr="00221509">
        <w:rPr>
          <w:rFonts w:ascii="Times New Roman" w:hAnsi="Times New Roman" w:cs="Times New Roman"/>
          <w:sz w:val="24"/>
          <w:szCs w:val="24"/>
          <w:lang w:val="en-US"/>
        </w:rPr>
        <w:t xml:space="preserve"> were not included, as our study was focused in the standard infrarenal cases.</w:t>
      </w:r>
    </w:p>
    <w:p w14:paraId="7BFD5151" w14:textId="77777777" w:rsidR="009B271E" w:rsidRDefault="009B271E" w:rsidP="00966B83">
      <w:pPr>
        <w:spacing w:line="360" w:lineRule="auto"/>
        <w:ind w:firstLine="360"/>
        <w:jc w:val="both"/>
        <w:rPr>
          <w:rFonts w:ascii="Times New Roman" w:hAnsi="Times New Roman" w:cs="Times New Roman"/>
          <w:b/>
          <w:sz w:val="24"/>
          <w:szCs w:val="24"/>
          <w:lang w:val="en-US"/>
        </w:rPr>
      </w:pPr>
    </w:p>
    <w:p w14:paraId="40257F2C" w14:textId="77777777" w:rsidR="006C5D66" w:rsidRPr="00221509" w:rsidRDefault="00333012" w:rsidP="00966B83">
      <w:pPr>
        <w:spacing w:line="360" w:lineRule="auto"/>
        <w:ind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3.3 </w:t>
      </w:r>
      <w:r w:rsidR="006C5D66" w:rsidRPr="00221509">
        <w:rPr>
          <w:rFonts w:ascii="Times New Roman" w:hAnsi="Times New Roman" w:cs="Times New Roman"/>
          <w:b/>
          <w:sz w:val="24"/>
          <w:szCs w:val="24"/>
          <w:lang w:val="en-US"/>
        </w:rPr>
        <w:t>Collection of data</w:t>
      </w:r>
    </w:p>
    <w:p w14:paraId="798C8071" w14:textId="77777777" w:rsidR="006C5D66" w:rsidRPr="00221509" w:rsidRDefault="006C5D66" w:rsidP="00966B83">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Year of publication of each study, study period</w:t>
      </w:r>
      <w:r w:rsidRPr="00221509">
        <w:rPr>
          <w:rFonts w:ascii="Times New Roman" w:hAnsi="Times New Roman" w:cs="Times New Roman"/>
          <w:b/>
          <w:sz w:val="24"/>
          <w:szCs w:val="24"/>
          <w:lang w:val="en-US"/>
        </w:rPr>
        <w:t xml:space="preserve">, </w:t>
      </w:r>
      <w:r w:rsidRPr="00221509">
        <w:rPr>
          <w:rFonts w:ascii="Times New Roman" w:hAnsi="Times New Roman" w:cs="Times New Roman"/>
          <w:sz w:val="24"/>
          <w:szCs w:val="24"/>
          <w:lang w:val="en-US"/>
        </w:rPr>
        <w:t xml:space="preserve">demographic data, and clinical characteristics such as </w:t>
      </w:r>
      <w:proofErr w:type="spellStart"/>
      <w:r w:rsidRPr="00221509">
        <w:rPr>
          <w:rFonts w:ascii="Times New Roman" w:hAnsi="Times New Roman" w:cs="Times New Roman"/>
          <w:sz w:val="24"/>
          <w:szCs w:val="24"/>
          <w:lang w:val="en-US"/>
        </w:rPr>
        <w:t>haemodynamic</w:t>
      </w:r>
      <w:proofErr w:type="spellEnd"/>
      <w:r w:rsidRPr="00221509">
        <w:rPr>
          <w:rFonts w:ascii="Times New Roman" w:hAnsi="Times New Roman" w:cs="Times New Roman"/>
          <w:sz w:val="24"/>
          <w:szCs w:val="24"/>
          <w:lang w:val="en-US"/>
        </w:rPr>
        <w:t xml:space="preserve"> stability at presentation, type of stent-graft initially implanted, causes of rupture, time to rupture after initial EVAR, previous secondary interventions and compliance with post-EVAR surveillance were retrieved and analyzed. In addition, the type of treatment, mortality and morbidity rate according to the type of reconstruction and overall mortality were assessed. </w:t>
      </w:r>
    </w:p>
    <w:p w14:paraId="1E285781" w14:textId="77777777" w:rsidR="009B271E" w:rsidRDefault="009B271E" w:rsidP="00966B83">
      <w:pPr>
        <w:spacing w:line="360" w:lineRule="auto"/>
        <w:ind w:firstLine="360"/>
        <w:jc w:val="both"/>
        <w:rPr>
          <w:rFonts w:ascii="Times New Roman" w:hAnsi="Times New Roman" w:cs="Times New Roman"/>
          <w:b/>
          <w:sz w:val="24"/>
          <w:szCs w:val="24"/>
          <w:lang w:val="en-US"/>
        </w:rPr>
      </w:pPr>
    </w:p>
    <w:p w14:paraId="0CB1AB6F" w14:textId="77777777" w:rsidR="006C5D66" w:rsidRPr="00221509" w:rsidRDefault="00333012" w:rsidP="00966B83">
      <w:pPr>
        <w:spacing w:line="360" w:lineRule="auto"/>
        <w:ind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3.4 </w:t>
      </w:r>
      <w:r w:rsidR="006C5D66" w:rsidRPr="00221509">
        <w:rPr>
          <w:rFonts w:ascii="Times New Roman" w:hAnsi="Times New Roman" w:cs="Times New Roman"/>
          <w:b/>
          <w:sz w:val="24"/>
          <w:szCs w:val="24"/>
          <w:lang w:val="en-US"/>
        </w:rPr>
        <w:t>Analysis of Data and statistical Analysis</w:t>
      </w:r>
    </w:p>
    <w:p w14:paraId="170A8450" w14:textId="77777777" w:rsidR="006C5D66" w:rsidRPr="00221509" w:rsidRDefault="006C5D66" w:rsidP="00966B83">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Standard descriptive statistics (reported as means ± </w:t>
      </w:r>
      <w:proofErr w:type="spellStart"/>
      <w:r w:rsidRPr="00221509">
        <w:rPr>
          <w:rFonts w:ascii="Times New Roman" w:hAnsi="Times New Roman" w:cs="Times New Roman"/>
          <w:sz w:val="24"/>
          <w:szCs w:val="24"/>
          <w:lang w:val="en-US"/>
        </w:rPr>
        <w:t>std.dev</w:t>
      </w:r>
      <w:proofErr w:type="spellEnd"/>
      <w:r w:rsidRPr="00221509">
        <w:rPr>
          <w:rFonts w:ascii="Times New Roman" w:hAnsi="Times New Roman" w:cs="Times New Roman"/>
          <w:sz w:val="24"/>
          <w:szCs w:val="24"/>
          <w:lang w:val="en-US"/>
        </w:rPr>
        <w:t xml:space="preserve">) were used to summarize the demographic data of the recruited patients from all eligible studies. Proportions were used for estimation and expression of clinical variables. The primary endpoints of the meta-analysis consisted of in-hospital mortality and the comparison of mortalities between open repair and endovascular. The meta-analysis was conducted, in accordance with the recommendations of the Meta-analysis of Observational Studies in Epidemiology (MOOSE) group, of the two cohorts. The pooled proportion was </w:t>
      </w:r>
      <w:r w:rsidRPr="00221509">
        <w:rPr>
          <w:rFonts w:ascii="Times New Roman" w:hAnsi="Times New Roman" w:cs="Times New Roman"/>
          <w:sz w:val="24"/>
          <w:szCs w:val="24"/>
          <w:lang w:val="en-US"/>
        </w:rPr>
        <w:lastRenderedPageBreak/>
        <w:t xml:space="preserve">calculated as the back-transformation of the weighted mean of the transformed proportions by using the random effects model proposed by </w:t>
      </w:r>
      <w:proofErr w:type="spellStart"/>
      <w:r w:rsidRPr="00221509">
        <w:rPr>
          <w:rFonts w:ascii="Times New Roman" w:hAnsi="Times New Roman" w:cs="Times New Roman"/>
          <w:sz w:val="24"/>
          <w:szCs w:val="24"/>
          <w:lang w:val="en-US"/>
        </w:rPr>
        <w:t>DerSimonian</w:t>
      </w:r>
      <w:proofErr w:type="spellEnd"/>
      <w:r w:rsidRPr="00221509">
        <w:rPr>
          <w:rFonts w:ascii="Times New Roman" w:hAnsi="Times New Roman" w:cs="Times New Roman"/>
          <w:sz w:val="24"/>
          <w:szCs w:val="24"/>
          <w:lang w:val="en-US"/>
        </w:rPr>
        <w:t xml:space="preserve">-Laird. Heterogeneity among studies was estimated by using the chi-square test and the Cochran Q score (reported as </w:t>
      </w:r>
      <w:r w:rsidRPr="00DE6B83">
        <w:rPr>
          <w:rFonts w:ascii="Times New Roman" w:hAnsi="Times New Roman" w:cs="Times New Roman"/>
          <w:sz w:val="24"/>
          <w:szCs w:val="24"/>
          <w:lang w:val="en-US"/>
        </w:rPr>
        <w:t>I</w:t>
      </w:r>
      <w:r w:rsidRPr="00DE6B83">
        <w:rPr>
          <w:rFonts w:ascii="Times New Roman" w:hAnsi="Times New Roman" w:cs="Times New Roman"/>
          <w:b/>
          <w:bCs/>
          <w:sz w:val="24"/>
          <w:szCs w:val="24"/>
          <w:vertAlign w:val="superscript"/>
          <w:lang w:val="en-US"/>
        </w:rPr>
        <w:t>2</w:t>
      </w:r>
      <w:r w:rsidRPr="00221509">
        <w:rPr>
          <w:rFonts w:ascii="Times New Roman" w:hAnsi="Times New Roman" w:cs="Times New Roman"/>
          <w:sz w:val="24"/>
          <w:szCs w:val="24"/>
          <w:lang w:val="en-US"/>
        </w:rPr>
        <w:t xml:space="preserve"> and representing the percent value of the heterogeneity). Funnel plots were constructed, and the identified extreme studies were excluded to increase the robustness of our analyses. Frequency study-specific estimates were pooled and are reported as proportions with 95% confidence intervals (CI). The meta-analysis and the calculation assessment were carried out using the Comprehensive Meta-analysis Version 4 (</w:t>
      </w:r>
      <w:proofErr w:type="spellStart"/>
      <w:r w:rsidRPr="00221509">
        <w:rPr>
          <w:rFonts w:ascii="Times New Roman" w:hAnsi="Times New Roman" w:cs="Times New Roman"/>
          <w:sz w:val="24"/>
          <w:szCs w:val="24"/>
          <w:lang w:val="en-US"/>
        </w:rPr>
        <w:t>Biostat</w:t>
      </w:r>
      <w:proofErr w:type="spellEnd"/>
      <w:r w:rsidRPr="00221509">
        <w:rPr>
          <w:rFonts w:ascii="Times New Roman" w:hAnsi="Times New Roman" w:cs="Times New Roman"/>
          <w:sz w:val="24"/>
          <w:szCs w:val="24"/>
          <w:lang w:val="en-US"/>
        </w:rPr>
        <w:t>, Englewood, NJ) statistical software.</w:t>
      </w:r>
    </w:p>
    <w:p w14:paraId="0982B361" w14:textId="77777777" w:rsidR="006C5D66" w:rsidRPr="00221509" w:rsidRDefault="006C5D66" w:rsidP="00966B83">
      <w:pPr>
        <w:spacing w:line="360" w:lineRule="auto"/>
        <w:ind w:right="-7" w:firstLine="720"/>
        <w:jc w:val="both"/>
        <w:rPr>
          <w:rFonts w:ascii="Times New Roman" w:hAnsi="Times New Roman" w:cs="Times New Roman"/>
          <w:bCs/>
          <w:sz w:val="24"/>
          <w:szCs w:val="24"/>
          <w:lang w:val="en-US"/>
        </w:rPr>
      </w:pPr>
    </w:p>
    <w:p w14:paraId="76283A32" w14:textId="77777777" w:rsidR="0002325A" w:rsidRPr="00333012" w:rsidRDefault="009B271E" w:rsidP="00333012">
      <w:pPr>
        <w:pStyle w:val="a3"/>
        <w:numPr>
          <w:ilvl w:val="0"/>
          <w:numId w:val="30"/>
        </w:numPr>
        <w:spacing w:line="360" w:lineRule="auto"/>
        <w:jc w:val="both"/>
        <w:rPr>
          <w:rFonts w:ascii="Times New Roman" w:hAnsi="Times New Roman" w:cs="Times New Roman"/>
          <w:b/>
          <w:sz w:val="28"/>
          <w:szCs w:val="28"/>
          <w:lang w:val="en-US"/>
        </w:rPr>
      </w:pPr>
      <w:r w:rsidRPr="00333012">
        <w:rPr>
          <w:rFonts w:ascii="Times New Roman" w:hAnsi="Times New Roman" w:cs="Times New Roman"/>
          <w:b/>
          <w:sz w:val="28"/>
          <w:szCs w:val="28"/>
          <w:lang w:val="en-US"/>
        </w:rPr>
        <w:t>RESULTS</w:t>
      </w:r>
    </w:p>
    <w:p w14:paraId="004D8595" w14:textId="77777777" w:rsidR="002D1674" w:rsidRPr="002D1674" w:rsidRDefault="00666BF6" w:rsidP="00966B83">
      <w:pPr>
        <w:autoSpaceDE w:val="0"/>
        <w:autoSpaceDN w:val="0"/>
        <w:adjustRightInd w:val="0"/>
        <w:spacing w:after="0" w:line="360" w:lineRule="auto"/>
        <w:ind w:firstLine="360"/>
        <w:jc w:val="both"/>
        <w:rPr>
          <w:rFonts w:ascii="Times New Roman" w:hAnsi="Times New Roman" w:cs="Times New Roman"/>
          <w:b/>
          <w:sz w:val="24"/>
          <w:szCs w:val="24"/>
          <w:lang w:val="en-US"/>
        </w:rPr>
      </w:pPr>
      <w:r>
        <w:rPr>
          <w:rFonts w:ascii="Times New Roman" w:hAnsi="Times New Roman" w:cs="Times New Roman"/>
          <w:b/>
          <w:bCs/>
          <w:sz w:val="24"/>
          <w:szCs w:val="24"/>
          <w:lang w:val="en-US"/>
        </w:rPr>
        <w:t xml:space="preserve">4.1 </w:t>
      </w:r>
      <w:r w:rsidR="002D1674" w:rsidRPr="002D1674">
        <w:rPr>
          <w:rFonts w:ascii="Times New Roman" w:hAnsi="Times New Roman" w:cs="Times New Roman"/>
          <w:b/>
          <w:bCs/>
          <w:sz w:val="24"/>
          <w:szCs w:val="24"/>
          <w:lang w:val="en-US"/>
        </w:rPr>
        <w:t>Clinical characteristics and treatment details</w:t>
      </w:r>
    </w:p>
    <w:p w14:paraId="390A4A85" w14:textId="77777777" w:rsidR="0002325A" w:rsidRPr="00221509" w:rsidRDefault="0002325A" w:rsidP="00966B83">
      <w:pPr>
        <w:autoSpaceDE w:val="0"/>
        <w:autoSpaceDN w:val="0"/>
        <w:adjustRightInd w:val="0"/>
        <w:spacing w:after="0"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The study characteristics at the time of presentation of AAA rupture are outlined in </w:t>
      </w:r>
      <w:r w:rsidRPr="00221509">
        <w:rPr>
          <w:rFonts w:ascii="Times New Roman" w:hAnsi="Times New Roman" w:cs="Times New Roman"/>
          <w:b/>
          <w:sz w:val="24"/>
          <w:szCs w:val="24"/>
          <w:lang w:val="en-US"/>
        </w:rPr>
        <w:t>Table 2</w:t>
      </w:r>
      <w:r w:rsidRPr="00221509">
        <w:rPr>
          <w:rFonts w:ascii="Times New Roman" w:hAnsi="Times New Roman" w:cs="Times New Roman"/>
          <w:sz w:val="24"/>
          <w:szCs w:val="24"/>
          <w:lang w:val="en-US"/>
        </w:rPr>
        <w:t>. The vast majority was men (</w:t>
      </w:r>
      <w:r w:rsidRPr="00221509">
        <w:rPr>
          <w:rFonts w:ascii="Times New Roman" w:hAnsi="Times New Roman" w:cs="Times New Roman"/>
          <w:b/>
          <w:sz w:val="24"/>
          <w:szCs w:val="24"/>
          <w:lang w:val="en-US"/>
        </w:rPr>
        <w:t>86.4</w:t>
      </w:r>
      <w:r w:rsidRPr="00221509">
        <w:rPr>
          <w:rFonts w:ascii="Times New Roman" w:hAnsi="Times New Roman" w:cs="Times New Roman"/>
          <w:sz w:val="24"/>
          <w:szCs w:val="24"/>
          <w:lang w:val="en-US"/>
        </w:rPr>
        <w:t xml:space="preserve">%), the mean age of all patients was </w:t>
      </w:r>
      <w:r w:rsidRPr="00221509">
        <w:rPr>
          <w:rFonts w:ascii="Times New Roman" w:hAnsi="Times New Roman" w:cs="Times New Roman"/>
          <w:b/>
          <w:sz w:val="24"/>
          <w:szCs w:val="24"/>
          <w:shd w:val="clear" w:color="auto" w:fill="FFFFFF"/>
          <w:lang w:val="en-US"/>
        </w:rPr>
        <w:t>76.9</w:t>
      </w:r>
      <w:r w:rsidRPr="00221509">
        <w:rPr>
          <w:rFonts w:ascii="Times New Roman" w:hAnsi="Times New Roman" w:cs="Times New Roman"/>
          <w:sz w:val="24"/>
          <w:szCs w:val="24"/>
          <w:shd w:val="clear" w:color="auto" w:fill="FFFFFF"/>
          <w:lang w:val="en-US"/>
        </w:rPr>
        <w:t xml:space="preserve"> </w:t>
      </w:r>
      <w:r w:rsidRPr="00221509">
        <w:rPr>
          <w:rFonts w:ascii="Times New Roman" w:hAnsi="Times New Roman" w:cs="Times New Roman"/>
          <w:sz w:val="24"/>
          <w:szCs w:val="24"/>
          <w:lang w:val="en-US"/>
        </w:rPr>
        <w:t xml:space="preserve">± 2.43. The number of cases in the included studies ranged from </w:t>
      </w:r>
      <w:r w:rsidRPr="00221509">
        <w:rPr>
          <w:rFonts w:ascii="Times New Roman" w:hAnsi="Times New Roman" w:cs="Times New Roman"/>
          <w:b/>
          <w:bCs/>
          <w:sz w:val="24"/>
          <w:szCs w:val="24"/>
          <w:lang w:val="en-US"/>
        </w:rPr>
        <w:t>6</w:t>
      </w:r>
      <w:r w:rsidRPr="00221509">
        <w:rPr>
          <w:rFonts w:ascii="Times New Roman" w:hAnsi="Times New Roman" w:cs="Times New Roman"/>
          <w:b/>
          <w:sz w:val="24"/>
          <w:szCs w:val="24"/>
          <w:lang w:val="en-US"/>
        </w:rPr>
        <w:t xml:space="preserve"> to 86</w:t>
      </w:r>
      <w:r w:rsidRPr="00221509">
        <w:rPr>
          <w:rFonts w:ascii="Times New Roman" w:hAnsi="Times New Roman" w:cs="Times New Roman"/>
          <w:sz w:val="24"/>
          <w:szCs w:val="24"/>
          <w:lang w:val="en-US"/>
        </w:rPr>
        <w:t xml:space="preserve"> patients. All reports contained a total of </w:t>
      </w:r>
      <w:r w:rsidRPr="00221509">
        <w:rPr>
          <w:rFonts w:ascii="Times New Roman" w:hAnsi="Times New Roman" w:cs="Times New Roman"/>
          <w:b/>
          <w:sz w:val="24"/>
          <w:szCs w:val="24"/>
          <w:lang w:val="en-US"/>
        </w:rPr>
        <w:t>3</w:t>
      </w:r>
      <w:r w:rsidR="00131156">
        <w:rPr>
          <w:rFonts w:ascii="Times New Roman" w:hAnsi="Times New Roman" w:cs="Times New Roman"/>
          <w:b/>
          <w:sz w:val="24"/>
          <w:szCs w:val="24"/>
          <w:lang w:val="en-US"/>
        </w:rPr>
        <w:t>98</w:t>
      </w:r>
      <w:r w:rsidRPr="00221509">
        <w:rPr>
          <w:rFonts w:ascii="Times New Roman" w:hAnsi="Times New Roman" w:cs="Times New Roman"/>
          <w:sz w:val="24"/>
          <w:szCs w:val="24"/>
          <w:lang w:val="en-US"/>
        </w:rPr>
        <w:t xml:space="preserve"> ruptures. Twelve case series studies reported a total number of </w:t>
      </w:r>
      <w:r w:rsidRPr="00221509">
        <w:rPr>
          <w:rFonts w:ascii="Times New Roman" w:hAnsi="Times New Roman" w:cs="Times New Roman"/>
          <w:b/>
          <w:sz w:val="24"/>
          <w:szCs w:val="24"/>
          <w:lang w:val="en-US"/>
        </w:rPr>
        <w:t xml:space="preserve">27364 </w:t>
      </w:r>
      <w:r w:rsidRPr="00221509">
        <w:rPr>
          <w:rFonts w:ascii="Times New Roman" w:hAnsi="Times New Roman" w:cs="Times New Roman"/>
          <w:sz w:val="24"/>
          <w:szCs w:val="24"/>
          <w:lang w:val="en-US"/>
        </w:rPr>
        <w:t xml:space="preserve">EVARs performed over the study period giving an incidence of </w:t>
      </w:r>
      <w:bookmarkStart w:id="2" w:name="_Hlk136637757"/>
      <w:bookmarkStart w:id="3" w:name="_Hlk136709247"/>
      <w:r w:rsidRPr="00221509">
        <w:rPr>
          <w:rFonts w:ascii="Times New Roman" w:hAnsi="Times New Roman" w:cs="Times New Roman"/>
          <w:b/>
          <w:sz w:val="24"/>
          <w:szCs w:val="24"/>
          <w:lang w:val="en-US"/>
        </w:rPr>
        <w:t>1.11%</w:t>
      </w:r>
      <w:r w:rsidRPr="00221509">
        <w:rPr>
          <w:rFonts w:ascii="Times New Roman" w:hAnsi="Times New Roman" w:cs="Times New Roman"/>
          <w:sz w:val="24"/>
          <w:szCs w:val="24"/>
          <w:lang w:val="en-US"/>
        </w:rPr>
        <w:t xml:space="preserve"> (95%, CI 0.77 to 1.05).</w:t>
      </w:r>
      <w:bookmarkEnd w:id="2"/>
      <w:r w:rsidRPr="00221509">
        <w:rPr>
          <w:rFonts w:ascii="Times New Roman" w:hAnsi="Times New Roman" w:cs="Times New Roman"/>
          <w:sz w:val="24"/>
          <w:szCs w:val="24"/>
          <w:lang w:val="en-US"/>
        </w:rPr>
        <w:t xml:space="preserve"> </w:t>
      </w:r>
      <w:bookmarkEnd w:id="3"/>
      <w:r w:rsidRPr="00221509">
        <w:rPr>
          <w:rFonts w:ascii="Times New Roman" w:hAnsi="Times New Roman" w:cs="Times New Roman"/>
          <w:sz w:val="24"/>
          <w:szCs w:val="24"/>
          <w:lang w:val="en-US"/>
        </w:rPr>
        <w:t xml:space="preserve">The total number of ruptured AAAs over the study period, including de novo ruptures, was reported in only </w:t>
      </w:r>
      <w:r w:rsidRPr="00221509">
        <w:rPr>
          <w:rFonts w:ascii="Times New Roman" w:hAnsi="Times New Roman" w:cs="Times New Roman"/>
          <w:b/>
          <w:bCs/>
          <w:sz w:val="24"/>
          <w:szCs w:val="24"/>
          <w:lang w:val="en-US"/>
        </w:rPr>
        <w:t>5</w:t>
      </w:r>
      <w:r w:rsidRPr="00221509">
        <w:rPr>
          <w:rFonts w:ascii="Times New Roman" w:hAnsi="Times New Roman" w:cs="Times New Roman"/>
          <w:b/>
          <w:sz w:val="24"/>
          <w:szCs w:val="24"/>
          <w:lang w:val="en-US"/>
        </w:rPr>
        <w:t xml:space="preserve"> </w:t>
      </w:r>
      <w:r w:rsidRPr="00221509">
        <w:rPr>
          <w:rFonts w:ascii="Times New Roman" w:hAnsi="Times New Roman" w:cs="Times New Roman"/>
          <w:sz w:val="24"/>
          <w:szCs w:val="24"/>
          <w:lang w:val="en-US"/>
        </w:rPr>
        <w:t xml:space="preserve">studies. The proportion of late ruptures after EVAR to the total number of ruptured AAA was </w:t>
      </w:r>
      <w:r w:rsidRPr="00221509">
        <w:rPr>
          <w:rFonts w:ascii="Times New Roman" w:hAnsi="Times New Roman" w:cs="Times New Roman"/>
          <w:b/>
          <w:bCs/>
          <w:sz w:val="24"/>
          <w:szCs w:val="24"/>
          <w:lang w:val="en-US"/>
        </w:rPr>
        <w:t>12.4%</w:t>
      </w:r>
      <w:r w:rsidRPr="00221509">
        <w:rPr>
          <w:rFonts w:ascii="Times New Roman" w:hAnsi="Times New Roman" w:cs="Times New Roman"/>
          <w:sz w:val="24"/>
          <w:szCs w:val="24"/>
          <w:lang w:val="en-US"/>
        </w:rPr>
        <w:t xml:space="preserve"> (78/628 pts). The mean time to rupture ranged from </w:t>
      </w:r>
      <w:r w:rsidRPr="00221509">
        <w:rPr>
          <w:rFonts w:ascii="Times New Roman" w:hAnsi="Times New Roman" w:cs="Times New Roman"/>
          <w:b/>
          <w:sz w:val="24"/>
          <w:szCs w:val="24"/>
          <w:lang w:val="en-US"/>
        </w:rPr>
        <w:t>16 to 72.3</w:t>
      </w:r>
      <w:r w:rsidRPr="00221509">
        <w:rPr>
          <w:rFonts w:ascii="Times New Roman" w:hAnsi="Times New Roman" w:cs="Times New Roman"/>
          <w:sz w:val="24"/>
          <w:szCs w:val="24"/>
          <w:lang w:val="en-US"/>
        </w:rPr>
        <w:t xml:space="preserve"> months (mean </w:t>
      </w:r>
      <w:r w:rsidRPr="00221509">
        <w:rPr>
          <w:rFonts w:ascii="Times New Roman" w:hAnsi="Times New Roman" w:cs="Times New Roman"/>
          <w:b/>
          <w:sz w:val="24"/>
          <w:szCs w:val="24"/>
          <w:lang w:val="en-US"/>
        </w:rPr>
        <w:t>43.22</w:t>
      </w:r>
      <w:r w:rsidRPr="00221509">
        <w:rPr>
          <w:rFonts w:ascii="Times New Roman" w:hAnsi="Times New Roman" w:cs="Times New Roman"/>
          <w:sz w:val="24"/>
          <w:szCs w:val="24"/>
          <w:lang w:val="en-US"/>
        </w:rPr>
        <w:t xml:space="preserve"> ±16.25</w:t>
      </w:r>
      <w:r w:rsidRPr="00221509">
        <w:rPr>
          <w:rFonts w:ascii="Times New Roman" w:hAnsi="Times New Roman" w:cs="Times New Roman"/>
          <w:sz w:val="24"/>
          <w:szCs w:val="24"/>
          <w:u w:val="single"/>
          <w:lang w:val="en-US"/>
        </w:rPr>
        <w:t>)</w:t>
      </w:r>
      <w:r w:rsidRPr="00221509">
        <w:rPr>
          <w:rFonts w:ascii="Times New Roman" w:hAnsi="Times New Roman" w:cs="Times New Roman"/>
          <w:sz w:val="24"/>
          <w:szCs w:val="24"/>
          <w:lang w:val="en-US"/>
        </w:rPr>
        <w:t xml:space="preserve"> and the mean maximum aneurysm diameter at admission ranged from </w:t>
      </w:r>
      <w:r w:rsidRPr="00221509">
        <w:rPr>
          <w:rFonts w:ascii="Times New Roman" w:hAnsi="Times New Roman" w:cs="Times New Roman"/>
          <w:b/>
          <w:sz w:val="24"/>
          <w:szCs w:val="24"/>
          <w:lang w:val="en-US"/>
        </w:rPr>
        <w:t>6.4 to 9.5</w:t>
      </w:r>
      <w:r w:rsidRPr="00221509">
        <w:rPr>
          <w:rFonts w:ascii="Times New Roman" w:hAnsi="Times New Roman" w:cs="Times New Roman"/>
          <w:sz w:val="24"/>
          <w:szCs w:val="24"/>
          <w:lang w:val="en-US"/>
        </w:rPr>
        <w:t xml:space="preserve"> cm (mean: </w:t>
      </w:r>
      <w:r w:rsidRPr="00221509">
        <w:rPr>
          <w:rFonts w:ascii="Times New Roman" w:hAnsi="Times New Roman" w:cs="Times New Roman"/>
          <w:b/>
          <w:sz w:val="24"/>
          <w:szCs w:val="24"/>
          <w:lang w:val="en-US"/>
        </w:rPr>
        <w:t>7.54</w:t>
      </w:r>
      <w:r w:rsidRPr="00221509">
        <w:rPr>
          <w:rFonts w:ascii="Times New Roman" w:hAnsi="Times New Roman" w:cs="Times New Roman"/>
          <w:sz w:val="24"/>
          <w:szCs w:val="24"/>
          <w:lang w:val="en-US"/>
        </w:rPr>
        <w:t xml:space="preserve"> ± 1.13</w:t>
      </w:r>
      <w:r w:rsidRPr="00221509">
        <w:rPr>
          <w:rFonts w:ascii="Times New Roman" w:hAnsi="Times New Roman" w:cs="Times New Roman"/>
          <w:b/>
          <w:sz w:val="24"/>
          <w:szCs w:val="24"/>
          <w:lang w:val="en-US"/>
        </w:rPr>
        <w:t xml:space="preserve"> </w:t>
      </w:r>
      <w:r w:rsidRPr="00221509">
        <w:rPr>
          <w:rFonts w:ascii="Times New Roman" w:hAnsi="Times New Roman" w:cs="Times New Roman"/>
          <w:sz w:val="24"/>
          <w:szCs w:val="24"/>
          <w:lang w:val="en-US"/>
        </w:rPr>
        <w:t xml:space="preserve">cm). The types of aortic stent-grafts used in the initial procedure are presented in </w:t>
      </w:r>
      <w:r w:rsidRPr="00221509">
        <w:rPr>
          <w:rFonts w:ascii="Times New Roman" w:hAnsi="Times New Roman" w:cs="Times New Roman"/>
          <w:b/>
          <w:bCs/>
          <w:sz w:val="24"/>
          <w:szCs w:val="24"/>
          <w:lang w:val="en-US"/>
        </w:rPr>
        <w:t>Table 3</w:t>
      </w:r>
      <w:r w:rsidRPr="00221509">
        <w:rPr>
          <w:rFonts w:ascii="Times New Roman" w:hAnsi="Times New Roman" w:cs="Times New Roman"/>
          <w:sz w:val="24"/>
          <w:szCs w:val="24"/>
          <w:lang w:val="en-US"/>
        </w:rPr>
        <w:t>.</w:t>
      </w:r>
    </w:p>
    <w:p w14:paraId="5AD99C4B" w14:textId="77777777" w:rsidR="00F90642" w:rsidRDefault="00F90642" w:rsidP="00F90642">
      <w:pPr>
        <w:spacing w:line="360" w:lineRule="auto"/>
        <w:ind w:firstLine="360"/>
        <w:jc w:val="both"/>
        <w:rPr>
          <w:rFonts w:ascii="Times New Roman" w:hAnsi="Times New Roman" w:cs="Times New Roman"/>
          <w:iCs/>
          <w:sz w:val="24"/>
          <w:szCs w:val="24"/>
          <w:lang w:val="en-US"/>
        </w:rPr>
      </w:pPr>
      <w:r w:rsidRPr="00221509">
        <w:rPr>
          <w:rFonts w:ascii="Times New Roman" w:hAnsi="Times New Roman" w:cs="Times New Roman"/>
          <w:iCs/>
          <w:sz w:val="24"/>
          <w:szCs w:val="24"/>
          <w:lang w:val="en-US"/>
        </w:rPr>
        <w:t xml:space="preserve">The reported reasons for rupture, as identified intraoperatively or on preoperative computed tomography, are outlined in </w:t>
      </w:r>
      <w:r w:rsidRPr="00221509">
        <w:rPr>
          <w:rFonts w:ascii="Times New Roman" w:hAnsi="Times New Roman" w:cs="Times New Roman"/>
          <w:b/>
          <w:iCs/>
          <w:sz w:val="24"/>
          <w:szCs w:val="24"/>
          <w:lang w:val="en-US"/>
        </w:rPr>
        <w:t>Figure 2</w:t>
      </w:r>
      <w:r w:rsidRPr="00221509">
        <w:rPr>
          <w:rFonts w:ascii="Times New Roman" w:hAnsi="Times New Roman" w:cs="Times New Roman"/>
          <w:iCs/>
          <w:sz w:val="24"/>
          <w:szCs w:val="24"/>
          <w:lang w:val="en-US"/>
        </w:rPr>
        <w:t xml:space="preserve">. Type </w:t>
      </w:r>
      <w:r w:rsidRPr="00221509">
        <w:rPr>
          <w:rFonts w:ascii="Times New Roman" w:hAnsi="Times New Roman" w:cs="Times New Roman"/>
          <w:b/>
          <w:bCs/>
          <w:iCs/>
          <w:sz w:val="24"/>
          <w:szCs w:val="24"/>
          <w:lang w:val="en-US"/>
        </w:rPr>
        <w:t>Ia</w:t>
      </w:r>
      <w:r w:rsidRPr="00221509">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EL</w:t>
      </w:r>
      <w:r w:rsidRPr="00221509">
        <w:rPr>
          <w:rFonts w:ascii="Times New Roman" w:hAnsi="Times New Roman" w:cs="Times New Roman"/>
          <w:iCs/>
          <w:sz w:val="24"/>
          <w:szCs w:val="24"/>
          <w:lang w:val="en-US"/>
        </w:rPr>
        <w:t xml:space="preserve"> was the cause for rupture</w:t>
      </w:r>
      <w:r w:rsidR="001215E2">
        <w:rPr>
          <w:rFonts w:ascii="Times New Roman" w:hAnsi="Times New Roman" w:cs="Times New Roman"/>
          <w:iCs/>
          <w:sz w:val="24"/>
          <w:szCs w:val="24"/>
          <w:lang w:val="en-US"/>
        </w:rPr>
        <w:t xml:space="preserve"> in</w:t>
      </w:r>
      <w:r w:rsidRPr="00221509">
        <w:rPr>
          <w:rFonts w:ascii="Times New Roman" w:hAnsi="Times New Roman" w:cs="Times New Roman"/>
          <w:iCs/>
          <w:sz w:val="24"/>
          <w:szCs w:val="24"/>
          <w:lang w:val="en-US"/>
        </w:rPr>
        <w:t xml:space="preserve"> </w:t>
      </w:r>
      <w:r w:rsidRPr="00221509">
        <w:rPr>
          <w:rFonts w:ascii="Times New Roman" w:hAnsi="Times New Roman" w:cs="Times New Roman"/>
          <w:b/>
          <w:bCs/>
          <w:iCs/>
          <w:sz w:val="24"/>
          <w:szCs w:val="24"/>
          <w:lang w:val="en-US"/>
        </w:rPr>
        <w:t>93</w:t>
      </w:r>
      <w:r w:rsidRPr="00221509">
        <w:rPr>
          <w:rFonts w:ascii="Times New Roman" w:hAnsi="Times New Roman" w:cs="Times New Roman"/>
          <w:bCs/>
          <w:iCs/>
          <w:sz w:val="24"/>
          <w:szCs w:val="24"/>
          <w:lang w:val="en-US"/>
        </w:rPr>
        <w:t xml:space="preserve"> pts</w:t>
      </w:r>
      <w:r w:rsidRPr="00221509">
        <w:rPr>
          <w:rFonts w:ascii="Times New Roman" w:hAnsi="Times New Roman" w:cs="Times New Roman"/>
          <w:iCs/>
          <w:sz w:val="24"/>
          <w:szCs w:val="24"/>
          <w:lang w:val="en-US"/>
        </w:rPr>
        <w:t xml:space="preserve"> </w:t>
      </w:r>
      <w:r w:rsidRPr="00221509">
        <w:rPr>
          <w:rFonts w:ascii="Times New Roman" w:hAnsi="Times New Roman" w:cs="Times New Roman"/>
          <w:b/>
          <w:iCs/>
          <w:sz w:val="24"/>
          <w:szCs w:val="24"/>
          <w:lang w:val="en-US"/>
        </w:rPr>
        <w:t>(</w:t>
      </w:r>
      <w:r w:rsidRPr="00221509">
        <w:rPr>
          <w:rFonts w:ascii="Times New Roman" w:hAnsi="Times New Roman" w:cs="Times New Roman"/>
          <w:b/>
          <w:bCs/>
          <w:iCs/>
          <w:sz w:val="24"/>
          <w:szCs w:val="24"/>
          <w:lang w:val="en-US"/>
        </w:rPr>
        <w:t>32.7%</w:t>
      </w:r>
      <w:r w:rsidRPr="00221509">
        <w:rPr>
          <w:rFonts w:ascii="Times New Roman" w:hAnsi="Times New Roman" w:cs="Times New Roman"/>
          <w:b/>
          <w:iCs/>
          <w:sz w:val="24"/>
          <w:szCs w:val="24"/>
          <w:lang w:val="en-US"/>
        </w:rPr>
        <w:t>)</w:t>
      </w:r>
      <w:r w:rsidRPr="00221509">
        <w:rPr>
          <w:rFonts w:ascii="Times New Roman" w:hAnsi="Times New Roman" w:cs="Times New Roman"/>
          <w:iCs/>
          <w:sz w:val="24"/>
          <w:szCs w:val="24"/>
          <w:lang w:val="en-US"/>
        </w:rPr>
        <w:t xml:space="preserve">, while type </w:t>
      </w:r>
      <w:proofErr w:type="spellStart"/>
      <w:r w:rsidRPr="00221509">
        <w:rPr>
          <w:rFonts w:ascii="Times New Roman" w:hAnsi="Times New Roman" w:cs="Times New Roman"/>
          <w:b/>
          <w:bCs/>
          <w:iCs/>
          <w:sz w:val="24"/>
          <w:szCs w:val="24"/>
          <w:lang w:val="en-US"/>
        </w:rPr>
        <w:t>Ib</w:t>
      </w:r>
      <w:proofErr w:type="spellEnd"/>
      <w:r w:rsidRPr="00221509">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EL</w:t>
      </w:r>
      <w:r w:rsidRPr="00221509">
        <w:rPr>
          <w:rFonts w:ascii="Times New Roman" w:hAnsi="Times New Roman" w:cs="Times New Roman"/>
          <w:iCs/>
          <w:sz w:val="24"/>
          <w:szCs w:val="24"/>
          <w:lang w:val="en-US"/>
        </w:rPr>
        <w:t xml:space="preserve"> was the cause in </w:t>
      </w:r>
      <w:r w:rsidRPr="00221509">
        <w:rPr>
          <w:rFonts w:ascii="Times New Roman" w:hAnsi="Times New Roman" w:cs="Times New Roman"/>
          <w:b/>
          <w:bCs/>
          <w:iCs/>
          <w:sz w:val="24"/>
          <w:szCs w:val="24"/>
          <w:lang w:val="en-US"/>
        </w:rPr>
        <w:t>64</w:t>
      </w:r>
      <w:r w:rsidRPr="00221509">
        <w:rPr>
          <w:rFonts w:ascii="Times New Roman" w:hAnsi="Times New Roman" w:cs="Times New Roman"/>
          <w:bCs/>
          <w:iCs/>
          <w:sz w:val="24"/>
          <w:szCs w:val="24"/>
          <w:lang w:val="en-US"/>
        </w:rPr>
        <w:t xml:space="preserve"> pts</w:t>
      </w:r>
      <w:r w:rsidRPr="00221509">
        <w:rPr>
          <w:rFonts w:ascii="Times New Roman" w:hAnsi="Times New Roman" w:cs="Times New Roman"/>
          <w:iCs/>
          <w:sz w:val="24"/>
          <w:szCs w:val="24"/>
          <w:lang w:val="en-US"/>
        </w:rPr>
        <w:t xml:space="preserve"> </w:t>
      </w:r>
      <w:r w:rsidRPr="00221509">
        <w:rPr>
          <w:rFonts w:ascii="Times New Roman" w:hAnsi="Times New Roman" w:cs="Times New Roman"/>
          <w:b/>
          <w:iCs/>
          <w:sz w:val="24"/>
          <w:szCs w:val="24"/>
          <w:lang w:val="en-US"/>
        </w:rPr>
        <w:t>(</w:t>
      </w:r>
      <w:r w:rsidRPr="00221509">
        <w:rPr>
          <w:rFonts w:ascii="Times New Roman" w:hAnsi="Times New Roman" w:cs="Times New Roman"/>
          <w:b/>
          <w:bCs/>
          <w:iCs/>
          <w:sz w:val="24"/>
          <w:szCs w:val="24"/>
          <w:lang w:val="en-US"/>
        </w:rPr>
        <w:t>22.6%</w:t>
      </w:r>
      <w:r w:rsidRPr="00221509">
        <w:rPr>
          <w:rFonts w:ascii="Times New Roman" w:hAnsi="Times New Roman" w:cs="Times New Roman"/>
          <w:b/>
          <w:iCs/>
          <w:sz w:val="24"/>
          <w:szCs w:val="24"/>
          <w:lang w:val="en-US"/>
        </w:rPr>
        <w:t>)</w:t>
      </w:r>
      <w:r w:rsidRPr="00221509">
        <w:rPr>
          <w:rFonts w:ascii="Times New Roman" w:hAnsi="Times New Roman" w:cs="Times New Roman"/>
          <w:iCs/>
          <w:sz w:val="24"/>
          <w:szCs w:val="24"/>
          <w:lang w:val="en-US"/>
        </w:rPr>
        <w:t>. Type</w:t>
      </w:r>
      <w:r w:rsidRPr="00221509">
        <w:rPr>
          <w:rFonts w:ascii="Times New Roman" w:hAnsi="Times New Roman" w:cs="Times New Roman"/>
          <w:bCs/>
          <w:iCs/>
          <w:sz w:val="24"/>
          <w:szCs w:val="24"/>
          <w:lang w:val="en-US"/>
        </w:rPr>
        <w:t xml:space="preserve"> </w:t>
      </w:r>
      <w:r w:rsidRPr="00221509">
        <w:rPr>
          <w:rFonts w:ascii="Times New Roman" w:hAnsi="Times New Roman" w:cs="Times New Roman"/>
          <w:b/>
          <w:bCs/>
          <w:iCs/>
          <w:sz w:val="24"/>
          <w:szCs w:val="24"/>
          <w:lang w:val="en-US"/>
        </w:rPr>
        <w:t>III</w:t>
      </w:r>
      <w:r w:rsidRPr="00221509">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EL</w:t>
      </w:r>
      <w:r w:rsidRPr="00221509">
        <w:rPr>
          <w:rFonts w:ascii="Times New Roman" w:hAnsi="Times New Roman" w:cs="Times New Roman"/>
          <w:iCs/>
          <w:sz w:val="24"/>
          <w:szCs w:val="24"/>
          <w:lang w:val="en-US"/>
        </w:rPr>
        <w:t xml:space="preserve"> was the cause of rupture after EVAR in </w:t>
      </w:r>
      <w:r w:rsidRPr="00221509">
        <w:rPr>
          <w:rFonts w:ascii="Times New Roman" w:hAnsi="Times New Roman" w:cs="Times New Roman"/>
          <w:b/>
          <w:bCs/>
          <w:iCs/>
          <w:sz w:val="24"/>
          <w:szCs w:val="24"/>
          <w:lang w:val="en-US"/>
        </w:rPr>
        <w:t>42</w:t>
      </w:r>
      <w:r w:rsidRPr="00221509">
        <w:rPr>
          <w:rFonts w:ascii="Times New Roman" w:hAnsi="Times New Roman" w:cs="Times New Roman"/>
          <w:bCs/>
          <w:iCs/>
          <w:sz w:val="24"/>
          <w:szCs w:val="24"/>
          <w:lang w:val="en-US"/>
        </w:rPr>
        <w:t xml:space="preserve"> pts</w:t>
      </w:r>
      <w:r w:rsidRPr="00221509">
        <w:rPr>
          <w:rFonts w:ascii="Times New Roman" w:hAnsi="Times New Roman" w:cs="Times New Roman"/>
          <w:iCs/>
          <w:sz w:val="24"/>
          <w:szCs w:val="24"/>
          <w:lang w:val="en-US"/>
        </w:rPr>
        <w:t xml:space="preserve"> </w:t>
      </w:r>
      <w:r w:rsidRPr="00221509">
        <w:rPr>
          <w:rFonts w:ascii="Times New Roman" w:hAnsi="Times New Roman" w:cs="Times New Roman"/>
          <w:b/>
          <w:iCs/>
          <w:sz w:val="24"/>
          <w:szCs w:val="24"/>
          <w:lang w:val="en-US"/>
        </w:rPr>
        <w:t>(</w:t>
      </w:r>
      <w:r w:rsidRPr="00221509">
        <w:rPr>
          <w:rFonts w:ascii="Times New Roman" w:hAnsi="Times New Roman" w:cs="Times New Roman"/>
          <w:b/>
          <w:bCs/>
          <w:iCs/>
          <w:sz w:val="24"/>
          <w:szCs w:val="24"/>
          <w:lang w:val="en-US"/>
        </w:rPr>
        <w:t>14.8%</w:t>
      </w:r>
      <w:r w:rsidRPr="00221509">
        <w:rPr>
          <w:rFonts w:ascii="Times New Roman" w:hAnsi="Times New Roman" w:cs="Times New Roman"/>
          <w:b/>
          <w:iCs/>
          <w:sz w:val="24"/>
          <w:szCs w:val="24"/>
          <w:lang w:val="en-US"/>
        </w:rPr>
        <w:t>)</w:t>
      </w:r>
      <w:r w:rsidRPr="00221509">
        <w:rPr>
          <w:rFonts w:ascii="Times New Roman" w:hAnsi="Times New Roman" w:cs="Times New Roman"/>
          <w:iCs/>
          <w:sz w:val="24"/>
          <w:szCs w:val="24"/>
          <w:lang w:val="en-US"/>
        </w:rPr>
        <w:t xml:space="preserve">, whereas type </w:t>
      </w:r>
      <w:r w:rsidRPr="00221509">
        <w:rPr>
          <w:rFonts w:ascii="Times New Roman" w:hAnsi="Times New Roman" w:cs="Times New Roman"/>
          <w:b/>
          <w:bCs/>
          <w:iCs/>
          <w:sz w:val="24"/>
          <w:szCs w:val="24"/>
          <w:lang w:val="en-US"/>
        </w:rPr>
        <w:t>II</w:t>
      </w:r>
      <w:r w:rsidRPr="00221509">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EL</w:t>
      </w:r>
      <w:r w:rsidRPr="00221509">
        <w:rPr>
          <w:rFonts w:ascii="Times New Roman" w:hAnsi="Times New Roman" w:cs="Times New Roman"/>
          <w:iCs/>
          <w:sz w:val="24"/>
          <w:szCs w:val="24"/>
          <w:lang w:val="en-US"/>
        </w:rPr>
        <w:t xml:space="preserve"> was specified as the cause of rupture in </w:t>
      </w:r>
      <w:r w:rsidRPr="00221509">
        <w:rPr>
          <w:rFonts w:ascii="Times New Roman" w:hAnsi="Times New Roman" w:cs="Times New Roman"/>
          <w:b/>
          <w:bCs/>
          <w:iCs/>
          <w:sz w:val="24"/>
          <w:szCs w:val="24"/>
          <w:lang w:val="en-US"/>
        </w:rPr>
        <w:t>20</w:t>
      </w:r>
      <w:r w:rsidRPr="00221509">
        <w:rPr>
          <w:rFonts w:ascii="Times New Roman" w:hAnsi="Times New Roman" w:cs="Times New Roman"/>
          <w:iCs/>
          <w:sz w:val="24"/>
          <w:szCs w:val="24"/>
          <w:lang w:val="en-US"/>
        </w:rPr>
        <w:t xml:space="preserve"> patients </w:t>
      </w:r>
      <w:r w:rsidRPr="00221509">
        <w:rPr>
          <w:rFonts w:ascii="Times New Roman" w:hAnsi="Times New Roman" w:cs="Times New Roman"/>
          <w:b/>
          <w:iCs/>
          <w:sz w:val="24"/>
          <w:szCs w:val="24"/>
          <w:lang w:val="en-US"/>
        </w:rPr>
        <w:t>(</w:t>
      </w:r>
      <w:r w:rsidRPr="00221509">
        <w:rPr>
          <w:rFonts w:ascii="Times New Roman" w:hAnsi="Times New Roman" w:cs="Times New Roman"/>
          <w:b/>
          <w:bCs/>
          <w:iCs/>
          <w:sz w:val="24"/>
          <w:szCs w:val="24"/>
          <w:lang w:val="en-US"/>
        </w:rPr>
        <w:t>7%</w:t>
      </w:r>
      <w:bookmarkStart w:id="4" w:name="_Hlk136630114"/>
      <w:r w:rsidRPr="00221509">
        <w:rPr>
          <w:rFonts w:ascii="Times New Roman" w:hAnsi="Times New Roman" w:cs="Times New Roman"/>
          <w:b/>
          <w:iCs/>
          <w:sz w:val="24"/>
          <w:szCs w:val="24"/>
          <w:lang w:val="en-US"/>
        </w:rPr>
        <w:t>)</w:t>
      </w:r>
      <w:r w:rsidRPr="00221509">
        <w:rPr>
          <w:rFonts w:ascii="Times New Roman" w:hAnsi="Times New Roman" w:cs="Times New Roman"/>
          <w:iCs/>
          <w:sz w:val="24"/>
          <w:szCs w:val="24"/>
          <w:lang w:val="en-US"/>
        </w:rPr>
        <w:t xml:space="preserve">. </w:t>
      </w:r>
      <w:bookmarkEnd w:id="4"/>
      <w:r w:rsidRPr="00221509">
        <w:rPr>
          <w:rFonts w:ascii="Times New Roman" w:hAnsi="Times New Roman" w:cs="Times New Roman"/>
          <w:iCs/>
          <w:sz w:val="24"/>
          <w:szCs w:val="24"/>
          <w:lang w:val="en-US"/>
        </w:rPr>
        <w:t xml:space="preserve">Combined </w:t>
      </w:r>
      <w:r>
        <w:rPr>
          <w:rFonts w:ascii="Times New Roman" w:hAnsi="Times New Roman" w:cs="Times New Roman"/>
          <w:iCs/>
          <w:sz w:val="24"/>
          <w:szCs w:val="24"/>
          <w:lang w:val="en-US"/>
        </w:rPr>
        <w:t>ELs</w:t>
      </w:r>
      <w:r w:rsidRPr="00221509">
        <w:rPr>
          <w:rFonts w:ascii="Times New Roman" w:hAnsi="Times New Roman" w:cs="Times New Roman"/>
          <w:iCs/>
          <w:sz w:val="24"/>
          <w:szCs w:val="24"/>
          <w:lang w:val="en-US"/>
        </w:rPr>
        <w:t xml:space="preserve"> were documented in </w:t>
      </w:r>
      <w:r w:rsidRPr="00221509">
        <w:rPr>
          <w:rFonts w:ascii="Times New Roman" w:hAnsi="Times New Roman" w:cs="Times New Roman"/>
          <w:b/>
          <w:bCs/>
          <w:iCs/>
          <w:sz w:val="24"/>
          <w:szCs w:val="24"/>
          <w:lang w:val="en-US"/>
        </w:rPr>
        <w:t>39</w:t>
      </w:r>
      <w:r w:rsidRPr="00221509">
        <w:rPr>
          <w:rFonts w:ascii="Times New Roman" w:hAnsi="Times New Roman" w:cs="Times New Roman"/>
          <w:bCs/>
          <w:iCs/>
          <w:sz w:val="24"/>
          <w:szCs w:val="24"/>
          <w:lang w:val="en-US"/>
        </w:rPr>
        <w:t xml:space="preserve"> pts </w:t>
      </w:r>
      <w:r w:rsidRPr="00221509">
        <w:rPr>
          <w:rFonts w:ascii="Times New Roman" w:hAnsi="Times New Roman" w:cs="Times New Roman"/>
          <w:b/>
          <w:bCs/>
          <w:iCs/>
          <w:sz w:val="24"/>
          <w:szCs w:val="24"/>
          <w:lang w:val="en-US"/>
        </w:rPr>
        <w:t>(13.8%)</w:t>
      </w:r>
      <w:r w:rsidRPr="00221509">
        <w:rPr>
          <w:rFonts w:ascii="Times New Roman" w:hAnsi="Times New Roman" w:cs="Times New Roman"/>
          <w:bCs/>
          <w:iCs/>
          <w:sz w:val="24"/>
          <w:szCs w:val="24"/>
          <w:lang w:val="en-US"/>
        </w:rPr>
        <w:t>.</w:t>
      </w:r>
      <w:r w:rsidRPr="00221509">
        <w:rPr>
          <w:rFonts w:ascii="Times New Roman" w:hAnsi="Times New Roman" w:cs="Times New Roman"/>
          <w:iCs/>
          <w:sz w:val="24"/>
          <w:szCs w:val="24"/>
          <w:lang w:val="en-US"/>
        </w:rPr>
        <w:t xml:space="preserve"> </w:t>
      </w:r>
      <w:r w:rsidRPr="00221509">
        <w:rPr>
          <w:rFonts w:ascii="Times New Roman" w:hAnsi="Times New Roman" w:cs="Times New Roman"/>
          <w:bCs/>
          <w:iCs/>
          <w:sz w:val="24"/>
          <w:szCs w:val="24"/>
          <w:lang w:val="en-US"/>
        </w:rPr>
        <w:t>Migration</w:t>
      </w:r>
      <w:r w:rsidRPr="00221509">
        <w:rPr>
          <w:rFonts w:ascii="Times New Roman" w:hAnsi="Times New Roman" w:cs="Times New Roman"/>
          <w:iCs/>
          <w:sz w:val="24"/>
          <w:szCs w:val="24"/>
          <w:lang w:val="en-US"/>
        </w:rPr>
        <w:t xml:space="preserve"> was encountered in </w:t>
      </w:r>
      <w:r w:rsidRPr="00221509">
        <w:rPr>
          <w:rFonts w:ascii="Times New Roman" w:hAnsi="Times New Roman" w:cs="Times New Roman"/>
          <w:b/>
          <w:bCs/>
          <w:iCs/>
          <w:sz w:val="24"/>
          <w:szCs w:val="24"/>
          <w:lang w:val="en-US"/>
        </w:rPr>
        <w:t>31</w:t>
      </w:r>
      <w:r w:rsidRPr="00221509">
        <w:rPr>
          <w:rFonts w:ascii="Times New Roman" w:hAnsi="Times New Roman" w:cs="Times New Roman"/>
          <w:iCs/>
          <w:sz w:val="24"/>
          <w:szCs w:val="24"/>
          <w:lang w:val="en-US"/>
        </w:rPr>
        <w:t xml:space="preserve"> pts </w:t>
      </w:r>
      <w:r w:rsidRPr="00221509">
        <w:rPr>
          <w:rFonts w:ascii="Times New Roman" w:hAnsi="Times New Roman" w:cs="Times New Roman"/>
          <w:b/>
          <w:iCs/>
          <w:sz w:val="24"/>
          <w:szCs w:val="24"/>
          <w:lang w:val="en-US"/>
        </w:rPr>
        <w:t>(</w:t>
      </w:r>
      <w:r w:rsidRPr="00221509">
        <w:rPr>
          <w:rFonts w:ascii="Times New Roman" w:hAnsi="Times New Roman" w:cs="Times New Roman"/>
          <w:b/>
          <w:bCs/>
          <w:iCs/>
          <w:sz w:val="24"/>
          <w:szCs w:val="24"/>
          <w:lang w:val="en-US"/>
        </w:rPr>
        <w:t>9%</w:t>
      </w:r>
      <w:r w:rsidRPr="00221509">
        <w:rPr>
          <w:rFonts w:ascii="Times New Roman" w:hAnsi="Times New Roman" w:cs="Times New Roman"/>
          <w:b/>
          <w:iCs/>
          <w:sz w:val="24"/>
          <w:szCs w:val="24"/>
          <w:lang w:val="en-US"/>
        </w:rPr>
        <w:t>)</w:t>
      </w:r>
      <w:r w:rsidRPr="00221509">
        <w:rPr>
          <w:rFonts w:ascii="Times New Roman" w:hAnsi="Times New Roman" w:cs="Times New Roman"/>
          <w:iCs/>
          <w:sz w:val="24"/>
          <w:szCs w:val="24"/>
          <w:lang w:val="en-US"/>
        </w:rPr>
        <w:t xml:space="preserve">. The reason for aneurysm rupture was documented as “could not be determined” </w:t>
      </w:r>
      <w:r w:rsidRPr="00221509">
        <w:rPr>
          <w:rFonts w:ascii="Times New Roman" w:hAnsi="Times New Roman" w:cs="Times New Roman"/>
          <w:bCs/>
          <w:iCs/>
          <w:sz w:val="24"/>
          <w:szCs w:val="24"/>
          <w:lang w:val="en-US"/>
        </w:rPr>
        <w:t xml:space="preserve">on </w:t>
      </w:r>
      <w:r w:rsidRPr="00221509">
        <w:rPr>
          <w:rFonts w:ascii="Times New Roman" w:hAnsi="Times New Roman" w:cs="Times New Roman"/>
          <w:b/>
          <w:bCs/>
          <w:iCs/>
          <w:sz w:val="24"/>
          <w:szCs w:val="24"/>
          <w:lang w:val="en-US"/>
        </w:rPr>
        <w:t>17</w:t>
      </w:r>
      <w:r w:rsidRPr="00221509">
        <w:rPr>
          <w:rFonts w:ascii="Times New Roman" w:hAnsi="Times New Roman" w:cs="Times New Roman"/>
          <w:iCs/>
          <w:sz w:val="24"/>
          <w:szCs w:val="24"/>
          <w:lang w:val="en-US"/>
        </w:rPr>
        <w:t xml:space="preserve"> instances </w:t>
      </w:r>
      <w:r w:rsidRPr="00221509">
        <w:rPr>
          <w:rFonts w:ascii="Times New Roman" w:hAnsi="Times New Roman" w:cs="Times New Roman"/>
          <w:b/>
          <w:iCs/>
          <w:sz w:val="24"/>
          <w:szCs w:val="24"/>
          <w:lang w:val="en-US"/>
        </w:rPr>
        <w:t>(</w:t>
      </w:r>
      <w:r w:rsidRPr="00221509">
        <w:rPr>
          <w:rFonts w:ascii="Times New Roman" w:hAnsi="Times New Roman" w:cs="Times New Roman"/>
          <w:b/>
          <w:bCs/>
          <w:iCs/>
          <w:sz w:val="24"/>
          <w:szCs w:val="24"/>
          <w:lang w:val="en-US"/>
        </w:rPr>
        <w:t>6%</w:t>
      </w:r>
      <w:r w:rsidRPr="00221509">
        <w:rPr>
          <w:rFonts w:ascii="Times New Roman" w:hAnsi="Times New Roman" w:cs="Times New Roman"/>
          <w:b/>
          <w:iCs/>
          <w:sz w:val="24"/>
          <w:szCs w:val="24"/>
          <w:lang w:val="en-US"/>
        </w:rPr>
        <w:t>)</w:t>
      </w:r>
      <w:r w:rsidRPr="00221509">
        <w:rPr>
          <w:rFonts w:ascii="Times New Roman" w:hAnsi="Times New Roman" w:cs="Times New Roman"/>
          <w:iCs/>
          <w:sz w:val="24"/>
          <w:szCs w:val="24"/>
          <w:lang w:val="en-US"/>
        </w:rPr>
        <w:t xml:space="preserve">. </w:t>
      </w:r>
    </w:p>
    <w:p w14:paraId="694DD883" w14:textId="77777777" w:rsidR="0002325A" w:rsidRPr="00221509" w:rsidRDefault="0002325A" w:rsidP="00966B83">
      <w:pPr>
        <w:autoSpaceDE w:val="0"/>
        <w:autoSpaceDN w:val="0"/>
        <w:adjustRightInd w:val="0"/>
        <w:spacing w:after="0"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lastRenderedPageBreak/>
        <w:t xml:space="preserve">In </w:t>
      </w:r>
      <w:r w:rsidRPr="00221509">
        <w:rPr>
          <w:rFonts w:ascii="Times New Roman" w:hAnsi="Times New Roman" w:cs="Times New Roman"/>
          <w:b/>
          <w:sz w:val="24"/>
          <w:szCs w:val="24"/>
          <w:lang w:val="en-US"/>
        </w:rPr>
        <w:t>7</w:t>
      </w:r>
      <w:r w:rsidRPr="00221509">
        <w:rPr>
          <w:rFonts w:ascii="Times New Roman" w:hAnsi="Times New Roman" w:cs="Times New Roman"/>
          <w:sz w:val="24"/>
          <w:szCs w:val="24"/>
          <w:lang w:val="en-US"/>
        </w:rPr>
        <w:t xml:space="preserve"> series reporting previous secondary endovascular interventions, nearly half of patients (</w:t>
      </w:r>
      <w:r w:rsidRPr="00221509">
        <w:rPr>
          <w:rFonts w:ascii="Times New Roman" w:hAnsi="Times New Roman" w:cs="Times New Roman"/>
          <w:b/>
          <w:sz w:val="24"/>
          <w:szCs w:val="24"/>
          <w:lang w:val="en-US"/>
        </w:rPr>
        <w:t>56.7%</w:t>
      </w:r>
      <w:r w:rsidRPr="00221509">
        <w:rPr>
          <w:rFonts w:ascii="Times New Roman" w:hAnsi="Times New Roman" w:cs="Times New Roman"/>
          <w:sz w:val="24"/>
          <w:szCs w:val="24"/>
          <w:u w:val="single"/>
          <w:lang w:val="en-US"/>
        </w:rPr>
        <w:t>)</w:t>
      </w:r>
      <w:r w:rsidRPr="00221509">
        <w:rPr>
          <w:rFonts w:ascii="Times New Roman" w:hAnsi="Times New Roman" w:cs="Times New Roman"/>
          <w:sz w:val="24"/>
          <w:szCs w:val="24"/>
          <w:lang w:val="en-US"/>
        </w:rPr>
        <w:t xml:space="preserve"> presenting with aneurysm rupture, had at least one such intervention following the initial EVAR procedure. Furthermore, in </w:t>
      </w:r>
      <w:r w:rsidRPr="00221509">
        <w:rPr>
          <w:rFonts w:ascii="Times New Roman" w:hAnsi="Times New Roman" w:cs="Times New Roman"/>
          <w:b/>
          <w:sz w:val="24"/>
          <w:szCs w:val="24"/>
          <w:lang w:val="en-US"/>
        </w:rPr>
        <w:t>13</w:t>
      </w:r>
      <w:r w:rsidRPr="00221509">
        <w:rPr>
          <w:rFonts w:ascii="Times New Roman" w:hAnsi="Times New Roman" w:cs="Times New Roman"/>
          <w:sz w:val="24"/>
          <w:szCs w:val="24"/>
          <w:lang w:val="en-US"/>
        </w:rPr>
        <w:t xml:space="preserve"> series reporting patient compliance nearly one quarter of patients were reported to have missed at least one EVAR surveillance appointment before rupture occurred (</w:t>
      </w:r>
      <w:r w:rsidRPr="00221509">
        <w:rPr>
          <w:rFonts w:ascii="Times New Roman" w:hAnsi="Times New Roman" w:cs="Times New Roman"/>
          <w:b/>
          <w:sz w:val="24"/>
          <w:szCs w:val="24"/>
          <w:lang w:val="en-US"/>
        </w:rPr>
        <w:t>26.4%</w:t>
      </w:r>
      <w:r w:rsidRPr="00221509">
        <w:rPr>
          <w:rFonts w:ascii="Times New Roman" w:hAnsi="Times New Roman" w:cs="Times New Roman"/>
          <w:sz w:val="24"/>
          <w:szCs w:val="24"/>
          <w:lang w:val="en-US"/>
        </w:rPr>
        <w:t xml:space="preserve">). </w:t>
      </w:r>
      <w:proofErr w:type="spellStart"/>
      <w:r w:rsidRPr="00221509">
        <w:rPr>
          <w:rFonts w:ascii="Times New Roman" w:hAnsi="Times New Roman" w:cs="Times New Roman"/>
          <w:sz w:val="24"/>
          <w:szCs w:val="24"/>
          <w:lang w:val="en-US"/>
        </w:rPr>
        <w:t>Haemodynamic</w:t>
      </w:r>
      <w:proofErr w:type="spellEnd"/>
      <w:r w:rsidRPr="00221509">
        <w:rPr>
          <w:rFonts w:ascii="Times New Roman" w:hAnsi="Times New Roman" w:cs="Times New Roman"/>
          <w:sz w:val="24"/>
          <w:szCs w:val="24"/>
          <w:lang w:val="en-US"/>
        </w:rPr>
        <w:t xml:space="preserve"> instability at admission was not mentioned in all series</w:t>
      </w:r>
      <w:r w:rsidR="00CD5563" w:rsidRPr="00CD5563">
        <w:rPr>
          <w:rFonts w:ascii="Times New Roman" w:hAnsi="Times New Roman" w:cs="Times New Roman"/>
          <w:sz w:val="24"/>
          <w:szCs w:val="24"/>
          <w:lang w:val="en-US"/>
        </w:rPr>
        <w:t>.</w:t>
      </w:r>
      <w:r w:rsidRPr="00221509">
        <w:rPr>
          <w:rFonts w:ascii="Times New Roman" w:hAnsi="Times New Roman" w:cs="Times New Roman"/>
          <w:sz w:val="24"/>
          <w:szCs w:val="24"/>
          <w:lang w:val="en-US"/>
        </w:rPr>
        <w:t xml:space="preserve"> </w:t>
      </w:r>
      <w:r w:rsidR="00CD5563">
        <w:rPr>
          <w:rFonts w:ascii="Times New Roman" w:hAnsi="Times New Roman" w:cs="Times New Roman"/>
          <w:iCs/>
          <w:sz w:val="24"/>
          <w:szCs w:val="24"/>
        </w:rPr>
        <w:t>Τ</w:t>
      </w:r>
      <w:r w:rsidRPr="00221509">
        <w:rPr>
          <w:rFonts w:ascii="Times New Roman" w:hAnsi="Times New Roman" w:cs="Times New Roman"/>
          <w:iCs/>
          <w:sz w:val="24"/>
          <w:szCs w:val="24"/>
          <w:lang w:val="en-US"/>
        </w:rPr>
        <w:t xml:space="preserve">he </w:t>
      </w:r>
      <w:r w:rsidRPr="00221509">
        <w:rPr>
          <w:rFonts w:ascii="Times New Roman" w:hAnsi="Times New Roman" w:cs="Times New Roman"/>
          <w:b/>
          <w:iCs/>
          <w:sz w:val="24"/>
          <w:szCs w:val="24"/>
          <w:lang w:val="en-US"/>
        </w:rPr>
        <w:t>34.8%</w:t>
      </w:r>
      <w:r w:rsidRPr="00221509">
        <w:rPr>
          <w:rFonts w:ascii="Times New Roman" w:hAnsi="Times New Roman" w:cs="Times New Roman"/>
          <w:iCs/>
          <w:sz w:val="24"/>
          <w:szCs w:val="24"/>
          <w:lang w:val="en-US"/>
        </w:rPr>
        <w:t xml:space="preserve"> (69/198) of the patients with ruptured AAAs (in the series reporting instability) were hemodynamically unstable at presentation</w:t>
      </w:r>
      <w:r w:rsidRPr="00221509">
        <w:rPr>
          <w:rFonts w:ascii="Times New Roman" w:hAnsi="Times New Roman" w:cs="Times New Roman"/>
          <w:b/>
          <w:sz w:val="24"/>
          <w:szCs w:val="24"/>
          <w:lang w:val="en-US"/>
        </w:rPr>
        <w:t xml:space="preserve"> (Table 4)</w:t>
      </w:r>
      <w:r w:rsidRPr="00221509">
        <w:rPr>
          <w:rFonts w:ascii="Times New Roman" w:hAnsi="Times New Roman" w:cs="Times New Roman"/>
          <w:sz w:val="24"/>
          <w:szCs w:val="24"/>
          <w:lang w:val="en-US"/>
        </w:rPr>
        <w:t>.</w:t>
      </w:r>
      <w:r w:rsidRPr="00221509">
        <w:rPr>
          <w:rFonts w:ascii="Times New Roman" w:hAnsi="Times New Roman" w:cs="Times New Roman"/>
          <w:i/>
          <w:sz w:val="24"/>
          <w:szCs w:val="24"/>
          <w:lang w:val="en-US"/>
        </w:rPr>
        <w:t xml:space="preserve"> </w:t>
      </w:r>
    </w:p>
    <w:p w14:paraId="6A780FAD" w14:textId="77777777" w:rsidR="00C45033" w:rsidRDefault="0002325A" w:rsidP="00966B83">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iCs/>
          <w:sz w:val="24"/>
          <w:szCs w:val="24"/>
          <w:lang w:val="en-US"/>
        </w:rPr>
        <w:t xml:space="preserve">Of the </w:t>
      </w:r>
      <w:r w:rsidRPr="00221509">
        <w:rPr>
          <w:rFonts w:ascii="Times New Roman" w:hAnsi="Times New Roman" w:cs="Times New Roman"/>
          <w:bCs/>
          <w:iCs/>
          <w:sz w:val="24"/>
          <w:szCs w:val="24"/>
          <w:lang w:val="en-US"/>
        </w:rPr>
        <w:t>398</w:t>
      </w:r>
      <w:r w:rsidRPr="00221509">
        <w:rPr>
          <w:rFonts w:ascii="Times New Roman" w:hAnsi="Times New Roman" w:cs="Times New Roman"/>
          <w:iCs/>
          <w:sz w:val="24"/>
          <w:szCs w:val="24"/>
          <w:lang w:val="en-US"/>
        </w:rPr>
        <w:t xml:space="preserve"> patients, </w:t>
      </w:r>
      <w:r w:rsidRPr="00221509">
        <w:rPr>
          <w:rFonts w:ascii="Times New Roman" w:hAnsi="Times New Roman" w:cs="Times New Roman"/>
          <w:b/>
          <w:bCs/>
          <w:iCs/>
          <w:sz w:val="24"/>
          <w:szCs w:val="24"/>
          <w:lang w:val="en-US"/>
        </w:rPr>
        <w:t>342</w:t>
      </w:r>
      <w:r w:rsidRPr="00221509">
        <w:rPr>
          <w:rFonts w:ascii="Times New Roman" w:hAnsi="Times New Roman" w:cs="Times New Roman"/>
          <w:iCs/>
          <w:sz w:val="24"/>
          <w:szCs w:val="24"/>
          <w:lang w:val="en-US"/>
        </w:rPr>
        <w:t xml:space="preserve"> (</w:t>
      </w:r>
      <w:r w:rsidRPr="00221509">
        <w:rPr>
          <w:rFonts w:ascii="Times New Roman" w:hAnsi="Times New Roman" w:cs="Times New Roman"/>
          <w:bCs/>
          <w:iCs/>
          <w:sz w:val="24"/>
          <w:szCs w:val="24"/>
          <w:lang w:val="en-US"/>
        </w:rPr>
        <w:t>85.9%,</w:t>
      </w:r>
      <w:r w:rsidRPr="00221509">
        <w:rPr>
          <w:rFonts w:ascii="Times New Roman" w:hAnsi="Times New Roman" w:cs="Times New Roman"/>
          <w:iCs/>
          <w:sz w:val="24"/>
          <w:szCs w:val="24"/>
          <w:lang w:val="en-US"/>
        </w:rPr>
        <w:t xml:space="preserve"> 95% CI 78 to 89) underwent interventional treatment: </w:t>
      </w:r>
      <w:r w:rsidRPr="00221509">
        <w:rPr>
          <w:rFonts w:ascii="Times New Roman" w:hAnsi="Times New Roman" w:cs="Times New Roman"/>
          <w:b/>
          <w:bCs/>
          <w:iCs/>
          <w:sz w:val="24"/>
          <w:szCs w:val="24"/>
          <w:lang w:val="en-US"/>
        </w:rPr>
        <w:t>190</w:t>
      </w:r>
      <w:r w:rsidRPr="00221509">
        <w:rPr>
          <w:rFonts w:ascii="Times New Roman" w:hAnsi="Times New Roman" w:cs="Times New Roman"/>
          <w:iCs/>
          <w:sz w:val="24"/>
          <w:szCs w:val="24"/>
          <w:lang w:val="en-US"/>
        </w:rPr>
        <w:t xml:space="preserve"> (</w:t>
      </w:r>
      <w:r w:rsidRPr="00221509">
        <w:rPr>
          <w:rFonts w:ascii="Times New Roman" w:hAnsi="Times New Roman" w:cs="Times New Roman"/>
          <w:b/>
          <w:bCs/>
          <w:iCs/>
          <w:sz w:val="24"/>
          <w:szCs w:val="24"/>
          <w:lang w:val="en-US"/>
        </w:rPr>
        <w:t>55.5%</w:t>
      </w:r>
      <w:r w:rsidRPr="00221509">
        <w:rPr>
          <w:rFonts w:ascii="Times New Roman" w:hAnsi="Times New Roman" w:cs="Times New Roman"/>
          <w:iCs/>
          <w:sz w:val="24"/>
          <w:szCs w:val="24"/>
          <w:lang w:val="en-US"/>
        </w:rPr>
        <w:t xml:space="preserve">) </w:t>
      </w:r>
      <w:r w:rsidR="00CD5563" w:rsidRPr="00075D0D">
        <w:rPr>
          <w:rFonts w:ascii="Times New Roman" w:hAnsi="Times New Roman" w:cs="Times New Roman"/>
          <w:iCs/>
          <w:sz w:val="24"/>
          <w:szCs w:val="24"/>
          <w:lang w:val="en-US"/>
        </w:rPr>
        <w:t>open conversion</w:t>
      </w:r>
      <w:r w:rsidRPr="00075D0D">
        <w:rPr>
          <w:rFonts w:ascii="Times New Roman" w:hAnsi="Times New Roman" w:cs="Times New Roman"/>
          <w:iCs/>
          <w:sz w:val="24"/>
          <w:szCs w:val="24"/>
          <w:lang w:val="en-US"/>
        </w:rPr>
        <w:t xml:space="preserve">, </w:t>
      </w:r>
      <w:r w:rsidRPr="00075D0D">
        <w:rPr>
          <w:rFonts w:ascii="Times New Roman" w:hAnsi="Times New Roman" w:cs="Times New Roman"/>
          <w:b/>
          <w:bCs/>
          <w:iCs/>
          <w:sz w:val="24"/>
          <w:szCs w:val="24"/>
          <w:lang w:val="en-US"/>
        </w:rPr>
        <w:t>149</w:t>
      </w:r>
      <w:r w:rsidRPr="00075D0D">
        <w:rPr>
          <w:rFonts w:ascii="Times New Roman" w:hAnsi="Times New Roman" w:cs="Times New Roman"/>
          <w:bCs/>
          <w:iCs/>
          <w:sz w:val="24"/>
          <w:szCs w:val="24"/>
          <w:lang w:val="en-US"/>
        </w:rPr>
        <w:t xml:space="preserve"> </w:t>
      </w:r>
      <w:r w:rsidRPr="00075D0D">
        <w:rPr>
          <w:rFonts w:ascii="Times New Roman" w:hAnsi="Times New Roman" w:cs="Times New Roman"/>
          <w:iCs/>
          <w:sz w:val="24"/>
          <w:szCs w:val="24"/>
          <w:lang w:val="en-US"/>
        </w:rPr>
        <w:t>(</w:t>
      </w:r>
      <w:r w:rsidRPr="00075D0D">
        <w:rPr>
          <w:rFonts w:ascii="Times New Roman" w:hAnsi="Times New Roman" w:cs="Times New Roman"/>
          <w:b/>
          <w:bCs/>
          <w:iCs/>
          <w:sz w:val="24"/>
          <w:szCs w:val="24"/>
          <w:lang w:val="en-US"/>
        </w:rPr>
        <w:t>43.6%</w:t>
      </w:r>
      <w:r w:rsidRPr="00075D0D">
        <w:rPr>
          <w:rFonts w:ascii="Times New Roman" w:hAnsi="Times New Roman" w:cs="Times New Roman"/>
          <w:iCs/>
          <w:sz w:val="24"/>
          <w:szCs w:val="24"/>
          <w:lang w:val="en-US"/>
        </w:rPr>
        <w:t xml:space="preserve">) </w:t>
      </w:r>
      <w:r w:rsidR="00CD5563" w:rsidRPr="00075D0D">
        <w:rPr>
          <w:rFonts w:ascii="Times New Roman" w:hAnsi="Times New Roman" w:cs="Times New Roman"/>
          <w:iCs/>
          <w:sz w:val="24"/>
          <w:szCs w:val="24"/>
          <w:lang w:val="en-US"/>
        </w:rPr>
        <w:t>endovascular repair</w:t>
      </w:r>
      <w:r w:rsidRPr="00221509">
        <w:rPr>
          <w:rFonts w:ascii="Times New Roman" w:hAnsi="Times New Roman" w:cs="Times New Roman"/>
          <w:iCs/>
          <w:sz w:val="24"/>
          <w:szCs w:val="24"/>
          <w:lang w:val="en-US"/>
        </w:rPr>
        <w:t xml:space="preserve"> and </w:t>
      </w:r>
      <w:r w:rsidRPr="00221509">
        <w:rPr>
          <w:rFonts w:ascii="Times New Roman" w:hAnsi="Times New Roman" w:cs="Times New Roman"/>
          <w:b/>
          <w:bCs/>
          <w:iCs/>
          <w:sz w:val="24"/>
          <w:szCs w:val="24"/>
          <w:lang w:val="en-US"/>
        </w:rPr>
        <w:t>3</w:t>
      </w:r>
      <w:r w:rsidRPr="00221509">
        <w:rPr>
          <w:rFonts w:ascii="Times New Roman" w:hAnsi="Times New Roman" w:cs="Times New Roman"/>
          <w:iCs/>
          <w:sz w:val="24"/>
          <w:szCs w:val="24"/>
          <w:lang w:val="en-US"/>
        </w:rPr>
        <w:t xml:space="preserve"> </w:t>
      </w:r>
      <w:r w:rsidRPr="00221509">
        <w:rPr>
          <w:rFonts w:ascii="Times New Roman" w:hAnsi="Times New Roman" w:cs="Times New Roman"/>
          <w:b/>
          <w:iCs/>
          <w:sz w:val="24"/>
          <w:szCs w:val="24"/>
          <w:lang w:val="en-US"/>
        </w:rPr>
        <w:t>(0.9%)</w:t>
      </w:r>
      <w:r w:rsidRPr="00221509">
        <w:rPr>
          <w:rFonts w:ascii="Times New Roman" w:hAnsi="Times New Roman" w:cs="Times New Roman"/>
          <w:iCs/>
          <w:sz w:val="24"/>
          <w:szCs w:val="24"/>
          <w:lang w:val="en-US"/>
        </w:rPr>
        <w:t xml:space="preserve"> hybrid treatment (</w:t>
      </w:r>
      <w:r w:rsidRPr="00221509">
        <w:rPr>
          <w:rFonts w:ascii="Times New Roman" w:hAnsi="Times New Roman" w:cs="Times New Roman"/>
          <w:sz w:val="24"/>
          <w:szCs w:val="24"/>
          <w:lang w:val="en-US"/>
        </w:rPr>
        <w:t>aorto-</w:t>
      </w:r>
      <w:proofErr w:type="spellStart"/>
      <w:r w:rsidRPr="00221509">
        <w:rPr>
          <w:rFonts w:ascii="Times New Roman" w:hAnsi="Times New Roman" w:cs="Times New Roman"/>
          <w:sz w:val="24"/>
          <w:szCs w:val="24"/>
          <w:lang w:val="en-US"/>
        </w:rPr>
        <w:t>uni</w:t>
      </w:r>
      <w:proofErr w:type="spellEnd"/>
      <w:r w:rsidRPr="00221509">
        <w:rPr>
          <w:rFonts w:ascii="Times New Roman" w:hAnsi="Times New Roman" w:cs="Times New Roman"/>
          <w:sz w:val="24"/>
          <w:szCs w:val="24"/>
          <w:lang w:val="en-US"/>
        </w:rPr>
        <w:t xml:space="preserve">-iliac graft with </w:t>
      </w:r>
      <w:proofErr w:type="spellStart"/>
      <w:r w:rsidRPr="00221509">
        <w:rPr>
          <w:rFonts w:ascii="Times New Roman" w:hAnsi="Times New Roman" w:cs="Times New Roman"/>
          <w:sz w:val="24"/>
          <w:szCs w:val="24"/>
          <w:lang w:val="en-US"/>
        </w:rPr>
        <w:t>femoro</w:t>
      </w:r>
      <w:proofErr w:type="spellEnd"/>
      <w:r w:rsidR="001733DB">
        <w:rPr>
          <w:rFonts w:ascii="Times New Roman" w:hAnsi="Times New Roman" w:cs="Times New Roman"/>
          <w:sz w:val="24"/>
          <w:szCs w:val="24"/>
          <w:lang w:val="en-US"/>
        </w:rPr>
        <w:t>-</w:t>
      </w:r>
      <w:r w:rsidRPr="00221509">
        <w:rPr>
          <w:rFonts w:ascii="Times New Roman" w:hAnsi="Times New Roman" w:cs="Times New Roman"/>
          <w:sz w:val="24"/>
          <w:szCs w:val="24"/>
          <w:lang w:val="en-US"/>
        </w:rPr>
        <w:t>femoral bypass</w:t>
      </w:r>
      <w:r w:rsidRPr="00221509">
        <w:rPr>
          <w:rFonts w:ascii="Times New Roman" w:hAnsi="Times New Roman" w:cs="Times New Roman"/>
          <w:iCs/>
          <w:sz w:val="24"/>
          <w:szCs w:val="24"/>
          <w:lang w:val="en-US"/>
        </w:rPr>
        <w:t xml:space="preserve">). The remaining </w:t>
      </w:r>
      <w:r w:rsidRPr="00221509">
        <w:rPr>
          <w:rFonts w:ascii="Times New Roman" w:hAnsi="Times New Roman" w:cs="Times New Roman"/>
          <w:b/>
          <w:bCs/>
          <w:iCs/>
          <w:sz w:val="24"/>
          <w:szCs w:val="24"/>
          <w:lang w:val="en-US"/>
        </w:rPr>
        <w:t>56</w:t>
      </w:r>
      <w:r w:rsidRPr="00221509">
        <w:rPr>
          <w:rFonts w:ascii="Times New Roman" w:hAnsi="Times New Roman" w:cs="Times New Roman"/>
          <w:iCs/>
          <w:sz w:val="24"/>
          <w:szCs w:val="24"/>
          <w:lang w:val="en-US"/>
        </w:rPr>
        <w:t xml:space="preserve"> patients were managed with palliative care or died before reaching the operating table. </w:t>
      </w:r>
      <w:r w:rsidRPr="00221509">
        <w:rPr>
          <w:rFonts w:ascii="Times New Roman" w:hAnsi="Times New Roman" w:cs="Times New Roman"/>
          <w:bCs/>
          <w:iCs/>
          <w:sz w:val="24"/>
          <w:szCs w:val="24"/>
          <w:lang w:val="en-US"/>
        </w:rPr>
        <w:t>One</w:t>
      </w:r>
      <w:r w:rsidRPr="00221509">
        <w:rPr>
          <w:rFonts w:ascii="Times New Roman" w:hAnsi="Times New Roman" w:cs="Times New Roman"/>
          <w:iCs/>
          <w:sz w:val="24"/>
          <w:szCs w:val="24"/>
          <w:lang w:val="en-US"/>
        </w:rPr>
        <w:t xml:space="preserve"> of the last patients remained alive during the first 30-days </w:t>
      </w:r>
      <w:r w:rsidRPr="00221509">
        <w:rPr>
          <w:rFonts w:ascii="Times New Roman" w:hAnsi="Times New Roman" w:cs="Times New Roman"/>
          <w:b/>
          <w:iCs/>
          <w:sz w:val="24"/>
          <w:szCs w:val="24"/>
          <w:lang w:val="en-US"/>
        </w:rPr>
        <w:t>(Table 5)</w:t>
      </w:r>
      <w:r w:rsidRPr="00221509">
        <w:rPr>
          <w:rFonts w:ascii="Times New Roman" w:hAnsi="Times New Roman" w:cs="Times New Roman"/>
          <w:iCs/>
          <w:sz w:val="24"/>
          <w:szCs w:val="24"/>
          <w:lang w:val="en-US"/>
        </w:rPr>
        <w:t xml:space="preserve">. </w:t>
      </w:r>
      <w:r w:rsidRPr="00221509">
        <w:rPr>
          <w:rFonts w:ascii="Times New Roman" w:hAnsi="Times New Roman" w:cs="Times New Roman"/>
          <w:sz w:val="24"/>
          <w:szCs w:val="24"/>
          <w:lang w:val="en-US"/>
        </w:rPr>
        <w:t xml:space="preserve">Interventions for post-EVAR rupture were the following: A) Endovascular treatment including (1) chimney or fenestrated repair to extend the proximal sealing zone, (2) relining with a new stent-graft, (3) implantation of </w:t>
      </w:r>
      <w:proofErr w:type="spellStart"/>
      <w:r w:rsidRPr="00221509">
        <w:rPr>
          <w:rFonts w:ascii="Times New Roman" w:hAnsi="Times New Roman" w:cs="Times New Roman"/>
          <w:sz w:val="24"/>
          <w:szCs w:val="24"/>
          <w:lang w:val="en-US"/>
        </w:rPr>
        <w:t>aortouni</w:t>
      </w:r>
      <w:proofErr w:type="spellEnd"/>
      <w:r w:rsidRPr="00221509">
        <w:rPr>
          <w:rFonts w:ascii="Times New Roman" w:hAnsi="Times New Roman" w:cs="Times New Roman"/>
          <w:sz w:val="24"/>
          <w:szCs w:val="24"/>
          <w:lang w:val="en-US"/>
        </w:rPr>
        <w:t xml:space="preserve">-iliac grafts plus </w:t>
      </w:r>
      <w:proofErr w:type="spellStart"/>
      <w:r w:rsidRPr="00221509">
        <w:rPr>
          <w:rFonts w:ascii="Times New Roman" w:hAnsi="Times New Roman" w:cs="Times New Roman"/>
          <w:sz w:val="24"/>
          <w:szCs w:val="24"/>
          <w:lang w:val="en-US"/>
        </w:rPr>
        <w:t>femoro</w:t>
      </w:r>
      <w:proofErr w:type="spellEnd"/>
      <w:r w:rsidRPr="00221509">
        <w:rPr>
          <w:rFonts w:ascii="Times New Roman" w:hAnsi="Times New Roman" w:cs="Times New Roman"/>
          <w:sz w:val="24"/>
          <w:szCs w:val="24"/>
          <w:lang w:val="en-US"/>
        </w:rPr>
        <w:t>-femoral bypass, (4) implantation of Palmaz stents, aortic cuffs or iliac extensions and (5) side branch or</w:t>
      </w:r>
      <w:r w:rsidR="00D65635">
        <w:rPr>
          <w:rFonts w:ascii="Times New Roman" w:hAnsi="Times New Roman" w:cs="Times New Roman"/>
          <w:sz w:val="24"/>
          <w:szCs w:val="24"/>
          <w:lang w:val="en-US"/>
        </w:rPr>
        <w:t xml:space="preserve"> landing zone embolization. B) O</w:t>
      </w:r>
      <w:r w:rsidRPr="00221509">
        <w:rPr>
          <w:rFonts w:ascii="Times New Roman" w:hAnsi="Times New Roman" w:cs="Times New Roman"/>
          <w:sz w:val="24"/>
          <w:szCs w:val="24"/>
          <w:lang w:val="en-US"/>
        </w:rPr>
        <w:t>pen surgical conversion involving (1) total stent-graft explantation and interposition of a standard tube or bifurcated graft along with sac plication, (2) partial proximal or distal stent-graft explantation and bridging with a standard graft along with sac plication, (3) oversewing of lumbar or IMA or a fabric tear from within the sac along with sac plication (4) aneurysmal neck banding or ligation of lumbar or Inferior Mesenteric Artery (IMA) or IIA without aneurysmal sac opening</w:t>
      </w:r>
      <w:r w:rsidR="003424D2" w:rsidRPr="00221509">
        <w:rPr>
          <w:rFonts w:ascii="Times New Roman" w:hAnsi="Times New Roman" w:cs="Times New Roman"/>
          <w:iCs/>
          <w:sz w:val="24"/>
          <w:szCs w:val="24"/>
          <w:vertAlign w:val="superscript"/>
          <w:lang w:val="en-US"/>
        </w:rPr>
        <w:t>5,14,32-43</w:t>
      </w:r>
      <w:r w:rsidRPr="00221509">
        <w:rPr>
          <w:rFonts w:ascii="Times New Roman" w:hAnsi="Times New Roman" w:cs="Times New Roman"/>
          <w:sz w:val="24"/>
          <w:szCs w:val="24"/>
          <w:lang w:val="en-US"/>
        </w:rPr>
        <w:t>.</w:t>
      </w:r>
    </w:p>
    <w:p w14:paraId="1AFE43E1" w14:textId="77777777" w:rsidR="00A659DF" w:rsidRDefault="00A659DF" w:rsidP="00966B83">
      <w:pPr>
        <w:spacing w:line="360" w:lineRule="auto"/>
        <w:ind w:firstLine="360"/>
        <w:jc w:val="both"/>
        <w:rPr>
          <w:rFonts w:ascii="Times New Roman" w:hAnsi="Times New Roman" w:cs="Times New Roman"/>
          <w:iCs/>
          <w:sz w:val="24"/>
          <w:szCs w:val="24"/>
          <w:lang w:val="en-US"/>
        </w:rPr>
      </w:pPr>
    </w:p>
    <w:p w14:paraId="277ED506" w14:textId="77777777" w:rsidR="00A659DF" w:rsidRDefault="00666BF6" w:rsidP="00966B83">
      <w:pPr>
        <w:spacing w:line="360" w:lineRule="auto"/>
        <w:ind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4.2 </w:t>
      </w:r>
      <w:r w:rsidR="0002325A" w:rsidRPr="00221509">
        <w:rPr>
          <w:rFonts w:ascii="Times New Roman" w:hAnsi="Times New Roman" w:cs="Times New Roman"/>
          <w:b/>
          <w:sz w:val="24"/>
          <w:szCs w:val="24"/>
          <w:lang w:val="en-US"/>
        </w:rPr>
        <w:t>Mortality Rates and Outcome</w:t>
      </w:r>
    </w:p>
    <w:p w14:paraId="47BF0931" w14:textId="77777777" w:rsidR="0002325A" w:rsidRDefault="0002325A" w:rsidP="00966B83">
      <w:pPr>
        <w:spacing w:line="360" w:lineRule="auto"/>
        <w:ind w:firstLine="360"/>
        <w:jc w:val="both"/>
        <w:rPr>
          <w:rFonts w:ascii="Times New Roman" w:hAnsi="Times New Roman" w:cs="Times New Roman"/>
          <w:iCs/>
          <w:sz w:val="24"/>
          <w:szCs w:val="24"/>
          <w:lang w:val="en-US"/>
        </w:rPr>
      </w:pPr>
      <w:r w:rsidRPr="00221509">
        <w:rPr>
          <w:rFonts w:ascii="Times New Roman" w:hAnsi="Times New Roman" w:cs="Times New Roman"/>
          <w:iCs/>
          <w:sz w:val="24"/>
          <w:szCs w:val="24"/>
          <w:lang w:val="en-US"/>
        </w:rPr>
        <w:t xml:space="preserve">Treatment modalities and outcomes in the individual studies are presented in </w:t>
      </w:r>
      <w:r w:rsidRPr="00221509">
        <w:rPr>
          <w:rFonts w:ascii="Times New Roman" w:hAnsi="Times New Roman" w:cs="Times New Roman"/>
          <w:b/>
          <w:bCs/>
          <w:iCs/>
          <w:sz w:val="24"/>
          <w:szCs w:val="24"/>
          <w:lang w:val="en-US"/>
        </w:rPr>
        <w:t>Table 5</w:t>
      </w:r>
      <w:r w:rsidRPr="00221509">
        <w:rPr>
          <w:rFonts w:ascii="Times New Roman" w:hAnsi="Times New Roman" w:cs="Times New Roman"/>
          <w:i/>
          <w:sz w:val="24"/>
          <w:szCs w:val="24"/>
          <w:lang w:val="en-US"/>
        </w:rPr>
        <w:t xml:space="preserve">. </w:t>
      </w:r>
      <w:r w:rsidRPr="00221509">
        <w:rPr>
          <w:rFonts w:ascii="Times New Roman" w:hAnsi="Times New Roman" w:cs="Times New Roman"/>
          <w:iCs/>
          <w:sz w:val="24"/>
          <w:szCs w:val="24"/>
          <w:lang w:val="en-US"/>
        </w:rPr>
        <w:t xml:space="preserve">Meta-analysis of the case series studies revealed that the pooled estimate for in-hospital mortality was </w:t>
      </w:r>
      <w:r w:rsidRPr="00BF2E95">
        <w:rPr>
          <w:rFonts w:ascii="Times New Roman" w:hAnsi="Times New Roman" w:cs="Times New Roman"/>
          <w:b/>
          <w:bCs/>
          <w:iCs/>
          <w:sz w:val="24"/>
          <w:szCs w:val="24"/>
          <w:lang w:val="en-US"/>
        </w:rPr>
        <w:t>35.6%</w:t>
      </w:r>
      <w:r w:rsidRPr="00221509">
        <w:rPr>
          <w:rFonts w:ascii="Times New Roman" w:hAnsi="Times New Roman" w:cs="Times New Roman"/>
          <w:iCs/>
          <w:sz w:val="24"/>
          <w:szCs w:val="24"/>
          <w:lang w:val="en-US"/>
        </w:rPr>
        <w:t xml:space="preserve"> </w:t>
      </w:r>
      <w:r w:rsidRPr="00221509">
        <w:rPr>
          <w:rFonts w:ascii="Times New Roman" w:hAnsi="Times New Roman" w:cs="Times New Roman"/>
          <w:b/>
          <w:bCs/>
          <w:iCs/>
          <w:sz w:val="24"/>
          <w:szCs w:val="24"/>
          <w:lang w:val="en-US"/>
        </w:rPr>
        <w:t>(</w:t>
      </w:r>
      <w:r w:rsidRPr="00221509">
        <w:rPr>
          <w:rFonts w:ascii="Times New Roman" w:hAnsi="Times New Roman" w:cs="Times New Roman"/>
          <w:iCs/>
          <w:sz w:val="24"/>
          <w:szCs w:val="24"/>
          <w:lang w:val="en-US"/>
        </w:rPr>
        <w:t xml:space="preserve">95% CI 0.274 to 0.446, </w:t>
      </w:r>
      <w:r w:rsidRPr="00221509">
        <w:rPr>
          <w:rFonts w:ascii="Times New Roman" w:hAnsi="Times New Roman" w:cs="Times New Roman"/>
          <w:b/>
          <w:bCs/>
          <w:iCs/>
          <w:sz w:val="24"/>
          <w:szCs w:val="24"/>
          <w:lang w:val="en-US"/>
        </w:rPr>
        <w:t>Figure 3</w:t>
      </w:r>
      <w:r w:rsidR="005B493C">
        <w:rPr>
          <w:rFonts w:ascii="Times New Roman" w:hAnsi="Times New Roman" w:cs="Times New Roman"/>
          <w:b/>
          <w:bCs/>
          <w:iCs/>
          <w:sz w:val="24"/>
          <w:szCs w:val="24"/>
          <w:lang w:val="en-US"/>
        </w:rPr>
        <w:t>, 4a</w:t>
      </w:r>
      <w:r w:rsidRPr="00221509">
        <w:rPr>
          <w:rFonts w:ascii="Times New Roman" w:hAnsi="Times New Roman" w:cs="Times New Roman"/>
          <w:iCs/>
          <w:sz w:val="24"/>
          <w:szCs w:val="24"/>
          <w:lang w:val="en-US"/>
        </w:rPr>
        <w:t>). Moderate heterogeneity was identified among the studies (</w:t>
      </w:r>
      <w:r w:rsidRPr="00221509">
        <w:rPr>
          <w:rFonts w:ascii="Times New Roman" w:hAnsi="Times New Roman" w:cs="Times New Roman"/>
          <w:sz w:val="24"/>
          <w:szCs w:val="24"/>
          <w:lang w:val="en-GB"/>
        </w:rPr>
        <w:t xml:space="preserve">The Q-value was 34.4 p=0,002,   </w:t>
      </w:r>
      <w:r w:rsidRPr="00221509">
        <w:rPr>
          <w:rFonts w:ascii="Times New Roman" w:hAnsi="Times New Roman" w:cs="Times New Roman"/>
          <w:iCs/>
          <w:sz w:val="24"/>
          <w:szCs w:val="24"/>
          <w:lang w:val="en-US"/>
        </w:rPr>
        <w:t>I</w:t>
      </w:r>
      <w:r w:rsidRPr="00221509">
        <w:rPr>
          <w:rFonts w:ascii="Times New Roman" w:hAnsi="Times New Roman" w:cs="Times New Roman"/>
          <w:b/>
          <w:iCs/>
          <w:sz w:val="24"/>
          <w:szCs w:val="24"/>
          <w:vertAlign w:val="superscript"/>
          <w:lang w:val="en-US"/>
        </w:rPr>
        <w:t>2</w:t>
      </w:r>
      <w:r w:rsidRPr="00221509">
        <w:rPr>
          <w:rFonts w:ascii="Times New Roman" w:hAnsi="Times New Roman" w:cs="Times New Roman"/>
          <w:iCs/>
          <w:sz w:val="24"/>
          <w:szCs w:val="24"/>
          <w:lang w:val="en-US"/>
        </w:rPr>
        <w:t xml:space="preserve">=59%). Open surgical management was associated with a significantly higher perioperative mortality compared to endovascular intervention (pooled odds ratio </w:t>
      </w:r>
      <w:r w:rsidRPr="00221509">
        <w:rPr>
          <w:rFonts w:ascii="Times New Roman" w:hAnsi="Times New Roman" w:cs="Times New Roman"/>
          <w:iCs/>
          <w:sz w:val="24"/>
          <w:szCs w:val="24"/>
          <w:lang w:val="en-US"/>
        </w:rPr>
        <w:lastRenderedPageBreak/>
        <w:t>0.415, 95% CI 0.207 to 0.831,</w:t>
      </w:r>
      <w:r w:rsidRPr="00221509">
        <w:rPr>
          <w:rFonts w:ascii="Times New Roman" w:hAnsi="Times New Roman" w:cs="Times New Roman"/>
          <w:sz w:val="24"/>
          <w:szCs w:val="24"/>
          <w:lang w:val="en-US"/>
        </w:rPr>
        <w:t xml:space="preserve"> </w:t>
      </w:r>
      <w:r w:rsidRPr="00221509">
        <w:rPr>
          <w:rFonts w:ascii="Times New Roman" w:hAnsi="Times New Roman" w:cs="Times New Roman"/>
          <w:iCs/>
          <w:sz w:val="24"/>
          <w:szCs w:val="24"/>
          <w:lang w:val="en-US"/>
        </w:rPr>
        <w:t xml:space="preserve">Z-value is -2.483 with p = 0.013), </w:t>
      </w:r>
      <w:r w:rsidRPr="00221509">
        <w:rPr>
          <w:rFonts w:ascii="Times New Roman" w:hAnsi="Times New Roman" w:cs="Times New Roman"/>
          <w:b/>
          <w:iCs/>
          <w:sz w:val="24"/>
          <w:szCs w:val="24"/>
          <w:lang w:val="en-US"/>
        </w:rPr>
        <w:t>(Figure 4</w:t>
      </w:r>
      <w:r w:rsidR="00D4711F">
        <w:rPr>
          <w:rFonts w:ascii="Times New Roman" w:hAnsi="Times New Roman" w:cs="Times New Roman"/>
          <w:b/>
          <w:iCs/>
          <w:sz w:val="24"/>
          <w:szCs w:val="24"/>
          <w:lang w:val="en-US"/>
        </w:rPr>
        <w:t>b</w:t>
      </w:r>
      <w:r w:rsidRPr="00221509">
        <w:rPr>
          <w:rFonts w:ascii="Times New Roman" w:hAnsi="Times New Roman" w:cs="Times New Roman"/>
          <w:b/>
          <w:iCs/>
          <w:sz w:val="24"/>
          <w:szCs w:val="24"/>
          <w:lang w:val="en-US"/>
        </w:rPr>
        <w:t>)</w:t>
      </w:r>
      <w:r w:rsidRPr="00221509">
        <w:rPr>
          <w:rFonts w:ascii="Times New Roman" w:hAnsi="Times New Roman" w:cs="Times New Roman"/>
          <w:iCs/>
          <w:sz w:val="24"/>
          <w:szCs w:val="24"/>
          <w:lang w:val="en-US"/>
        </w:rPr>
        <w:t>. No significant heterogeneity was identified among the studies (</w:t>
      </w:r>
      <w:r w:rsidRPr="00221509">
        <w:rPr>
          <w:rFonts w:ascii="Times New Roman" w:hAnsi="Times New Roman" w:cs="Times New Roman"/>
          <w:sz w:val="24"/>
          <w:szCs w:val="24"/>
          <w:lang w:val="en-GB"/>
        </w:rPr>
        <w:t xml:space="preserve">The Q-value was 7.21, </w:t>
      </w:r>
      <w:r w:rsidRPr="00221509">
        <w:rPr>
          <w:rFonts w:ascii="Times New Roman" w:hAnsi="Times New Roman" w:cs="Times New Roman"/>
          <w:iCs/>
          <w:sz w:val="24"/>
          <w:szCs w:val="24"/>
          <w:lang w:val="en-US"/>
        </w:rPr>
        <w:t>I</w:t>
      </w:r>
      <w:r w:rsidRPr="00221509">
        <w:rPr>
          <w:rFonts w:ascii="Times New Roman" w:hAnsi="Times New Roman" w:cs="Times New Roman"/>
          <w:b/>
          <w:iCs/>
          <w:sz w:val="24"/>
          <w:szCs w:val="24"/>
          <w:vertAlign w:val="superscript"/>
          <w:lang w:val="en-US"/>
        </w:rPr>
        <w:t>2</w:t>
      </w:r>
      <w:r w:rsidRPr="00221509">
        <w:rPr>
          <w:rFonts w:ascii="Times New Roman" w:hAnsi="Times New Roman" w:cs="Times New Roman"/>
          <w:iCs/>
          <w:sz w:val="24"/>
          <w:szCs w:val="24"/>
          <w:lang w:val="en-US"/>
        </w:rPr>
        <w:t xml:space="preserve">=0%). </w:t>
      </w:r>
    </w:p>
    <w:p w14:paraId="06D0779E" w14:textId="77777777" w:rsidR="002D1674" w:rsidRPr="00221509" w:rsidRDefault="002D1674" w:rsidP="00966B83">
      <w:pPr>
        <w:spacing w:line="360" w:lineRule="auto"/>
        <w:ind w:firstLine="360"/>
        <w:jc w:val="both"/>
        <w:rPr>
          <w:rFonts w:ascii="Times New Roman" w:hAnsi="Times New Roman" w:cs="Times New Roman"/>
          <w:i/>
          <w:sz w:val="24"/>
          <w:szCs w:val="24"/>
          <w:lang w:val="en-US"/>
        </w:rPr>
      </w:pPr>
    </w:p>
    <w:p w14:paraId="0689A193" w14:textId="77777777" w:rsidR="0002325A" w:rsidRDefault="0002325A" w:rsidP="005A3661">
      <w:pPr>
        <w:spacing w:line="360" w:lineRule="auto"/>
        <w:ind w:right="-7" w:firstLine="720"/>
        <w:rPr>
          <w:rFonts w:ascii="Times New Roman" w:hAnsi="Times New Roman" w:cs="Times New Roman"/>
          <w:bCs/>
          <w:sz w:val="24"/>
          <w:szCs w:val="24"/>
          <w:lang w:val="en-US"/>
        </w:rPr>
      </w:pPr>
    </w:p>
    <w:p w14:paraId="69082837"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78FBBF70"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6CEC1662"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3823A09E"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49D5A058"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23752CBB"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6141D6D3"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35DB5523"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3A5DFC8D"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42AE8916"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3CCDDEFE"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40F0937C"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6856D463" w14:textId="77777777" w:rsidR="00F075A4" w:rsidRDefault="00F075A4" w:rsidP="005A3661">
      <w:pPr>
        <w:spacing w:line="360" w:lineRule="auto"/>
        <w:ind w:right="-7" w:firstLine="720"/>
        <w:rPr>
          <w:rFonts w:ascii="Times New Roman" w:hAnsi="Times New Roman" w:cs="Times New Roman"/>
          <w:bCs/>
          <w:sz w:val="24"/>
          <w:szCs w:val="24"/>
          <w:lang w:val="en-US"/>
        </w:rPr>
      </w:pPr>
    </w:p>
    <w:p w14:paraId="661EB9B9"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43C7CD4B"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631B7CFA" w14:textId="77777777" w:rsidR="005F33C1" w:rsidRDefault="005F33C1" w:rsidP="00F45A6E">
      <w:pPr>
        <w:spacing w:line="360" w:lineRule="auto"/>
        <w:rPr>
          <w:rFonts w:ascii="Times New Roman" w:hAnsi="Times New Roman" w:cs="Times New Roman"/>
          <w:b/>
          <w:sz w:val="28"/>
          <w:szCs w:val="28"/>
          <w:lang w:val="en-US"/>
        </w:rPr>
      </w:pPr>
    </w:p>
    <w:p w14:paraId="30966EA5" w14:textId="77777777" w:rsidR="0004076B" w:rsidRDefault="0004076B" w:rsidP="00F45A6E">
      <w:pPr>
        <w:spacing w:line="360" w:lineRule="auto"/>
        <w:rPr>
          <w:rFonts w:ascii="Times New Roman" w:hAnsi="Times New Roman" w:cs="Times New Roman"/>
          <w:b/>
          <w:sz w:val="28"/>
          <w:szCs w:val="28"/>
          <w:lang w:val="en-US"/>
        </w:rPr>
      </w:pPr>
    </w:p>
    <w:p w14:paraId="417968F0" w14:textId="77777777" w:rsidR="00C15D34" w:rsidRDefault="00C15D34" w:rsidP="00F45A6E">
      <w:pPr>
        <w:spacing w:line="360" w:lineRule="auto"/>
        <w:rPr>
          <w:rFonts w:ascii="Times New Roman" w:hAnsi="Times New Roman" w:cs="Times New Roman"/>
          <w:b/>
          <w:sz w:val="28"/>
          <w:szCs w:val="28"/>
          <w:lang w:val="en-US"/>
        </w:rPr>
      </w:pPr>
    </w:p>
    <w:p w14:paraId="161F7208" w14:textId="77777777" w:rsidR="002D1674" w:rsidRPr="00054130" w:rsidRDefault="00A659DF" w:rsidP="00054130">
      <w:pPr>
        <w:pStyle w:val="a3"/>
        <w:numPr>
          <w:ilvl w:val="0"/>
          <w:numId w:val="30"/>
        </w:numPr>
        <w:spacing w:line="360" w:lineRule="auto"/>
        <w:rPr>
          <w:rFonts w:ascii="Times New Roman" w:hAnsi="Times New Roman" w:cs="Times New Roman"/>
          <w:b/>
          <w:sz w:val="28"/>
          <w:szCs w:val="28"/>
          <w:lang w:val="en-US"/>
        </w:rPr>
      </w:pPr>
      <w:r w:rsidRPr="00054130">
        <w:rPr>
          <w:rFonts w:ascii="Times New Roman" w:hAnsi="Times New Roman" w:cs="Times New Roman"/>
          <w:b/>
          <w:sz w:val="28"/>
          <w:szCs w:val="28"/>
          <w:lang w:val="en-US"/>
        </w:rPr>
        <w:lastRenderedPageBreak/>
        <w:t>TABLES AND FIGURES</w:t>
      </w:r>
    </w:p>
    <w:p w14:paraId="4F665853" w14:textId="77777777" w:rsidR="00A659DF" w:rsidRDefault="00A659DF" w:rsidP="00FE5351">
      <w:pPr>
        <w:spacing w:line="360" w:lineRule="auto"/>
        <w:ind w:firstLine="36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Table 1: </w:t>
      </w:r>
      <w:r w:rsidRPr="00A659DF">
        <w:rPr>
          <w:rFonts w:ascii="Times New Roman" w:hAnsi="Times New Roman" w:cs="Times New Roman"/>
          <w:sz w:val="24"/>
          <w:szCs w:val="24"/>
          <w:lang w:val="en-US"/>
        </w:rPr>
        <w:t>Search Strategy</w:t>
      </w:r>
    </w:p>
    <w:p w14:paraId="24574391" w14:textId="77777777" w:rsidR="00F710D8" w:rsidRDefault="00F710D8" w:rsidP="00FE5351">
      <w:pPr>
        <w:spacing w:line="360" w:lineRule="auto"/>
        <w:ind w:firstLine="360"/>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657"/>
        <w:gridCol w:w="6334"/>
        <w:gridCol w:w="1305"/>
      </w:tblGrid>
      <w:tr w:rsidR="00730777" w:rsidRPr="00CD5563" w14:paraId="5FA21230" w14:textId="77777777" w:rsidTr="00F710D8">
        <w:tc>
          <w:tcPr>
            <w:tcW w:w="675" w:type="dxa"/>
            <w:shd w:val="clear" w:color="auto" w:fill="EAF1DD" w:themeFill="accent3" w:themeFillTint="33"/>
          </w:tcPr>
          <w:p w14:paraId="42C7DC3B" w14:textId="77777777" w:rsidR="00730777" w:rsidRPr="00CD5563" w:rsidRDefault="00730777" w:rsidP="00730777">
            <w:pPr>
              <w:rPr>
                <w:rFonts w:ascii="Times New Roman" w:hAnsi="Times New Roman" w:cs="Times New Roman"/>
                <w:sz w:val="24"/>
                <w:szCs w:val="24"/>
                <w:lang w:val="en-US"/>
              </w:rPr>
            </w:pPr>
          </w:p>
        </w:tc>
        <w:tc>
          <w:tcPr>
            <w:tcW w:w="6521" w:type="dxa"/>
            <w:shd w:val="clear" w:color="auto" w:fill="EAF1DD" w:themeFill="accent3" w:themeFillTint="33"/>
          </w:tcPr>
          <w:p w14:paraId="08589303" w14:textId="77777777" w:rsidR="00061216" w:rsidRDefault="00061216" w:rsidP="00730777">
            <w:pPr>
              <w:rPr>
                <w:rFonts w:ascii="Times New Roman" w:hAnsi="Times New Roman" w:cs="Times New Roman"/>
                <w:sz w:val="24"/>
                <w:szCs w:val="24"/>
                <w:lang w:val="en-US"/>
              </w:rPr>
            </w:pPr>
          </w:p>
          <w:p w14:paraId="490C89D2"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Search Strategy</w:t>
            </w:r>
          </w:p>
        </w:tc>
        <w:tc>
          <w:tcPr>
            <w:tcW w:w="1326" w:type="dxa"/>
            <w:shd w:val="clear" w:color="auto" w:fill="EAF1DD" w:themeFill="accent3" w:themeFillTint="33"/>
          </w:tcPr>
          <w:p w14:paraId="01100BD1"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Results</w:t>
            </w:r>
          </w:p>
        </w:tc>
      </w:tr>
      <w:tr w:rsidR="00730777" w:rsidRPr="00CD5563" w14:paraId="776F6CF4" w14:textId="77777777" w:rsidTr="00F710D8">
        <w:tc>
          <w:tcPr>
            <w:tcW w:w="675" w:type="dxa"/>
            <w:shd w:val="clear" w:color="auto" w:fill="EAF1DD" w:themeFill="accent3" w:themeFillTint="33"/>
          </w:tcPr>
          <w:p w14:paraId="67A09D4B"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1</w:t>
            </w:r>
          </w:p>
        </w:tc>
        <w:tc>
          <w:tcPr>
            <w:tcW w:w="6521" w:type="dxa"/>
          </w:tcPr>
          <w:p w14:paraId="17BF3418"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"late"[All Fields] OR ("postoperative"[All Fields] AND "period"[All Fields]) OR "postoperative period"[All Fields] OR ("post"[All Fields] AND "operative"[All Fields]) OR "post operative"[All Fields] OR "postoperative period"[</w:t>
            </w:r>
            <w:proofErr w:type="spellStart"/>
            <w:r w:rsidRPr="00CD5563">
              <w:rPr>
                <w:rFonts w:ascii="Times New Roman" w:hAnsi="Times New Roman" w:cs="Times New Roman"/>
                <w:sz w:val="24"/>
                <w:szCs w:val="24"/>
                <w:lang w:val="en-US"/>
              </w:rPr>
              <w:t>MeSH</w:t>
            </w:r>
            <w:proofErr w:type="spellEnd"/>
            <w:r w:rsidRPr="00CD5563">
              <w:rPr>
                <w:rFonts w:ascii="Times New Roman" w:hAnsi="Times New Roman" w:cs="Times New Roman"/>
                <w:sz w:val="24"/>
                <w:szCs w:val="24"/>
                <w:lang w:val="en-US"/>
              </w:rPr>
              <w:t xml:space="preserve"> Terms]</w:t>
            </w:r>
          </w:p>
        </w:tc>
        <w:tc>
          <w:tcPr>
            <w:tcW w:w="1326" w:type="dxa"/>
          </w:tcPr>
          <w:p w14:paraId="1D3E3B23"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rPr>
              <w:t>746, 837</w:t>
            </w:r>
          </w:p>
        </w:tc>
      </w:tr>
      <w:tr w:rsidR="00730777" w:rsidRPr="00CD5563" w14:paraId="47E7DDAD" w14:textId="77777777" w:rsidTr="00F710D8">
        <w:tc>
          <w:tcPr>
            <w:tcW w:w="675" w:type="dxa"/>
            <w:shd w:val="clear" w:color="auto" w:fill="EAF1DD" w:themeFill="accent3" w:themeFillTint="33"/>
          </w:tcPr>
          <w:p w14:paraId="08B3B22C"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2</w:t>
            </w:r>
          </w:p>
        </w:tc>
        <w:tc>
          <w:tcPr>
            <w:tcW w:w="6521" w:type="dxa"/>
          </w:tcPr>
          <w:p w14:paraId="70C6FA41"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("aortic"[All Fields] AND "rupture*"[All Fields]) OR "aortic rupture*"[All Fields] OR ("aortic"[All Fields] AND "aneurysm*"[All Fields] AND "rupture*"[All Fields]) OR "aortic aneurysm rupture*"[All Fields] OR "aortic rupture"[</w:t>
            </w:r>
            <w:proofErr w:type="spellStart"/>
            <w:r w:rsidRPr="00CD5563">
              <w:rPr>
                <w:rFonts w:ascii="Times New Roman" w:hAnsi="Times New Roman" w:cs="Times New Roman"/>
                <w:sz w:val="24"/>
                <w:szCs w:val="24"/>
                <w:lang w:val="en-US"/>
              </w:rPr>
              <w:t>MeSH</w:t>
            </w:r>
            <w:proofErr w:type="spellEnd"/>
            <w:r w:rsidRPr="00CD5563">
              <w:rPr>
                <w:rFonts w:ascii="Times New Roman" w:hAnsi="Times New Roman" w:cs="Times New Roman"/>
                <w:sz w:val="24"/>
                <w:szCs w:val="24"/>
                <w:lang w:val="en-US"/>
              </w:rPr>
              <w:t xml:space="preserve"> Terms]</w:t>
            </w:r>
          </w:p>
        </w:tc>
        <w:tc>
          <w:tcPr>
            <w:tcW w:w="1326" w:type="dxa"/>
          </w:tcPr>
          <w:p w14:paraId="1C7B7944"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rPr>
              <w:t>23,321</w:t>
            </w:r>
          </w:p>
        </w:tc>
      </w:tr>
      <w:tr w:rsidR="00730777" w:rsidRPr="00CD5563" w14:paraId="37709965" w14:textId="77777777" w:rsidTr="00F710D8">
        <w:tc>
          <w:tcPr>
            <w:tcW w:w="675" w:type="dxa"/>
            <w:shd w:val="clear" w:color="auto" w:fill="EAF1DD" w:themeFill="accent3" w:themeFillTint="33"/>
          </w:tcPr>
          <w:p w14:paraId="253003A0"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3</w:t>
            </w:r>
          </w:p>
        </w:tc>
        <w:tc>
          <w:tcPr>
            <w:tcW w:w="6521" w:type="dxa"/>
          </w:tcPr>
          <w:p w14:paraId="3E07D96E"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("endovascular"[All Fields] AND "aneurysm*"[All Fields] AND "repair"[All Fields]) OR "endovascular aneurysm repair"[All Fields] OR "EVAR"[All Fields] OR "endovascular aneurysm repair"[</w:t>
            </w:r>
            <w:proofErr w:type="spellStart"/>
            <w:r w:rsidRPr="00CD5563">
              <w:rPr>
                <w:rFonts w:ascii="Times New Roman" w:hAnsi="Times New Roman" w:cs="Times New Roman"/>
                <w:sz w:val="24"/>
                <w:szCs w:val="24"/>
                <w:lang w:val="en-US"/>
              </w:rPr>
              <w:t>MeSH</w:t>
            </w:r>
            <w:proofErr w:type="spellEnd"/>
            <w:r w:rsidRPr="00CD5563">
              <w:rPr>
                <w:rFonts w:ascii="Times New Roman" w:hAnsi="Times New Roman" w:cs="Times New Roman"/>
                <w:sz w:val="24"/>
                <w:szCs w:val="24"/>
                <w:lang w:val="en-US"/>
              </w:rPr>
              <w:t xml:space="preserve"> Terms]</w:t>
            </w:r>
          </w:p>
        </w:tc>
        <w:tc>
          <w:tcPr>
            <w:tcW w:w="1326" w:type="dxa"/>
          </w:tcPr>
          <w:p w14:paraId="4E2D35AA"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rPr>
              <w:t>17,555</w:t>
            </w:r>
          </w:p>
        </w:tc>
      </w:tr>
      <w:tr w:rsidR="00730777" w:rsidRPr="001A5313" w14:paraId="0EDFE619" w14:textId="77777777" w:rsidTr="00F710D8">
        <w:tc>
          <w:tcPr>
            <w:tcW w:w="675" w:type="dxa"/>
            <w:shd w:val="clear" w:color="auto" w:fill="EAF1DD" w:themeFill="accent3" w:themeFillTint="33"/>
          </w:tcPr>
          <w:p w14:paraId="75B97AF9"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4</w:t>
            </w:r>
          </w:p>
        </w:tc>
        <w:tc>
          <w:tcPr>
            <w:tcW w:w="6521" w:type="dxa"/>
          </w:tcPr>
          <w:p w14:paraId="67AFA701"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"fenestrated"[Title/Abstract] OR "chimney"[Title/Abstract] OR "branched"[Title/Abstract] OR "</w:t>
            </w:r>
            <w:proofErr w:type="spellStart"/>
            <w:r w:rsidRPr="00CD5563">
              <w:rPr>
                <w:rFonts w:ascii="Times New Roman" w:hAnsi="Times New Roman" w:cs="Times New Roman"/>
                <w:sz w:val="24"/>
                <w:szCs w:val="24"/>
                <w:lang w:val="en-US"/>
              </w:rPr>
              <w:t>fEVAR</w:t>
            </w:r>
            <w:proofErr w:type="spellEnd"/>
            <w:r w:rsidRPr="00CD5563">
              <w:rPr>
                <w:rFonts w:ascii="Times New Roman" w:hAnsi="Times New Roman" w:cs="Times New Roman"/>
                <w:sz w:val="24"/>
                <w:szCs w:val="24"/>
                <w:lang w:val="en-US"/>
              </w:rPr>
              <w:t>"[Title/Abstract] OR "</w:t>
            </w:r>
            <w:proofErr w:type="spellStart"/>
            <w:r w:rsidRPr="00CD5563">
              <w:rPr>
                <w:rFonts w:ascii="Times New Roman" w:hAnsi="Times New Roman" w:cs="Times New Roman"/>
                <w:sz w:val="24"/>
                <w:szCs w:val="24"/>
                <w:lang w:val="en-US"/>
              </w:rPr>
              <w:t>bEVAR</w:t>
            </w:r>
            <w:proofErr w:type="spellEnd"/>
            <w:r w:rsidRPr="00CD5563">
              <w:rPr>
                <w:rFonts w:ascii="Times New Roman" w:hAnsi="Times New Roman" w:cs="Times New Roman"/>
                <w:sz w:val="24"/>
                <w:szCs w:val="24"/>
                <w:lang w:val="en-US"/>
              </w:rPr>
              <w:t>"[Title/Abstract] OR "</w:t>
            </w:r>
            <w:proofErr w:type="spellStart"/>
            <w:r w:rsidRPr="00CD5563">
              <w:rPr>
                <w:rFonts w:ascii="Times New Roman" w:hAnsi="Times New Roman" w:cs="Times New Roman"/>
                <w:sz w:val="24"/>
                <w:szCs w:val="24"/>
                <w:lang w:val="en-US"/>
              </w:rPr>
              <w:t>chEVAR</w:t>
            </w:r>
            <w:proofErr w:type="spellEnd"/>
            <w:r w:rsidRPr="00CD5563">
              <w:rPr>
                <w:rFonts w:ascii="Times New Roman" w:hAnsi="Times New Roman" w:cs="Times New Roman"/>
                <w:sz w:val="24"/>
                <w:szCs w:val="24"/>
                <w:lang w:val="en-US"/>
              </w:rPr>
              <w:t>"[Title/Abstract] OR "kilt"[Title/Abstract] OR "advanced"[Title/Abstract] OR "advanced techniques"[Title/Abstract]</w:t>
            </w:r>
          </w:p>
        </w:tc>
        <w:tc>
          <w:tcPr>
            <w:tcW w:w="1326" w:type="dxa"/>
          </w:tcPr>
          <w:p w14:paraId="58A6B7A4" w14:textId="77777777" w:rsidR="00730777" w:rsidRPr="00CD5563" w:rsidRDefault="00730777" w:rsidP="00730777">
            <w:pPr>
              <w:rPr>
                <w:rFonts w:ascii="Times New Roman" w:hAnsi="Times New Roman" w:cs="Times New Roman"/>
                <w:sz w:val="24"/>
                <w:szCs w:val="24"/>
                <w:lang w:val="en-US"/>
              </w:rPr>
            </w:pPr>
          </w:p>
        </w:tc>
      </w:tr>
      <w:tr w:rsidR="00730777" w:rsidRPr="00CD5563" w14:paraId="590A06B0" w14:textId="77777777" w:rsidTr="00F710D8">
        <w:tc>
          <w:tcPr>
            <w:tcW w:w="675" w:type="dxa"/>
            <w:shd w:val="clear" w:color="auto" w:fill="EAF1DD" w:themeFill="accent3" w:themeFillTint="33"/>
          </w:tcPr>
          <w:p w14:paraId="3E8B068D"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5</w:t>
            </w:r>
          </w:p>
        </w:tc>
        <w:tc>
          <w:tcPr>
            <w:tcW w:w="6521" w:type="dxa"/>
          </w:tcPr>
          <w:p w14:paraId="76873546"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rPr>
              <w:t>#1 AND #2 AND #3</w:t>
            </w:r>
          </w:p>
        </w:tc>
        <w:tc>
          <w:tcPr>
            <w:tcW w:w="1326" w:type="dxa"/>
          </w:tcPr>
          <w:p w14:paraId="3C13A768"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rPr>
              <w:t>1,117</w:t>
            </w:r>
          </w:p>
        </w:tc>
      </w:tr>
      <w:tr w:rsidR="00730777" w:rsidRPr="00CD5563" w14:paraId="0A8D1B3A" w14:textId="77777777" w:rsidTr="00F710D8">
        <w:tc>
          <w:tcPr>
            <w:tcW w:w="675" w:type="dxa"/>
            <w:shd w:val="clear" w:color="auto" w:fill="EAF1DD" w:themeFill="accent3" w:themeFillTint="33"/>
          </w:tcPr>
          <w:p w14:paraId="70AF79D5"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6</w:t>
            </w:r>
          </w:p>
        </w:tc>
        <w:tc>
          <w:tcPr>
            <w:tcW w:w="6521" w:type="dxa"/>
          </w:tcPr>
          <w:p w14:paraId="16E1CFCD"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NOT #4</w:t>
            </w:r>
          </w:p>
        </w:tc>
        <w:tc>
          <w:tcPr>
            <w:tcW w:w="1326" w:type="dxa"/>
          </w:tcPr>
          <w:p w14:paraId="6FEDA2D8" w14:textId="77777777" w:rsidR="00730777" w:rsidRPr="00CD5563" w:rsidRDefault="00730777" w:rsidP="00730777">
            <w:pPr>
              <w:rPr>
                <w:rFonts w:ascii="Times New Roman" w:hAnsi="Times New Roman" w:cs="Times New Roman"/>
                <w:sz w:val="24"/>
                <w:szCs w:val="24"/>
              </w:rPr>
            </w:pPr>
          </w:p>
        </w:tc>
      </w:tr>
      <w:tr w:rsidR="00730777" w:rsidRPr="00CD5563" w14:paraId="749AC782" w14:textId="77777777" w:rsidTr="00F710D8">
        <w:tc>
          <w:tcPr>
            <w:tcW w:w="675" w:type="dxa"/>
            <w:shd w:val="clear" w:color="auto" w:fill="EAF1DD" w:themeFill="accent3" w:themeFillTint="33"/>
          </w:tcPr>
          <w:p w14:paraId="625A4321"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7</w:t>
            </w:r>
          </w:p>
        </w:tc>
        <w:tc>
          <w:tcPr>
            <w:tcW w:w="6521" w:type="dxa"/>
          </w:tcPr>
          <w:p w14:paraId="3BCE38A2"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#5 AND #6</w:t>
            </w:r>
          </w:p>
        </w:tc>
        <w:tc>
          <w:tcPr>
            <w:tcW w:w="1326" w:type="dxa"/>
          </w:tcPr>
          <w:p w14:paraId="715F6B0D" w14:textId="77777777" w:rsidR="00730777" w:rsidRPr="00CD5563" w:rsidRDefault="00730777" w:rsidP="00730777">
            <w:pPr>
              <w:rPr>
                <w:rFonts w:ascii="Times New Roman" w:hAnsi="Times New Roman" w:cs="Times New Roman"/>
                <w:sz w:val="24"/>
                <w:szCs w:val="24"/>
                <w:lang w:val="en-US"/>
              </w:rPr>
            </w:pPr>
            <w:r w:rsidRPr="00CD5563">
              <w:rPr>
                <w:rFonts w:ascii="Times New Roman" w:hAnsi="Times New Roman" w:cs="Times New Roman"/>
                <w:sz w:val="24"/>
                <w:szCs w:val="24"/>
                <w:lang w:val="en-US"/>
              </w:rPr>
              <w:t>966</w:t>
            </w:r>
          </w:p>
        </w:tc>
      </w:tr>
    </w:tbl>
    <w:p w14:paraId="70E4B4BE" w14:textId="77777777" w:rsidR="00730777" w:rsidRDefault="00730777" w:rsidP="00FE5351">
      <w:pPr>
        <w:spacing w:line="360" w:lineRule="auto"/>
        <w:ind w:firstLine="360"/>
        <w:jc w:val="both"/>
        <w:rPr>
          <w:rFonts w:ascii="Times New Roman" w:hAnsi="Times New Roman" w:cs="Times New Roman"/>
          <w:b/>
          <w:sz w:val="24"/>
          <w:szCs w:val="24"/>
          <w:lang w:val="en-US"/>
        </w:rPr>
      </w:pPr>
    </w:p>
    <w:p w14:paraId="10F6DA3B"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691ED0FD"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5E4465A8"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00FCBF84"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7B4BEA7D"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2A6FBED0"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1BF80B41"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15D4805A" w14:textId="77777777" w:rsidR="007A0B82" w:rsidRDefault="007A0B82" w:rsidP="00F710D8">
      <w:pPr>
        <w:spacing w:line="360" w:lineRule="auto"/>
        <w:rPr>
          <w:rFonts w:ascii="Times New Roman" w:hAnsi="Times New Roman" w:cs="Times New Roman"/>
          <w:b/>
          <w:sz w:val="24"/>
          <w:szCs w:val="24"/>
          <w:lang w:val="en-US"/>
        </w:rPr>
      </w:pPr>
    </w:p>
    <w:p w14:paraId="144CB7F7" w14:textId="77777777" w:rsidR="001D5AF3" w:rsidRPr="001D5AF3" w:rsidRDefault="001D5AF3" w:rsidP="00F710D8">
      <w:pPr>
        <w:spacing w:line="360" w:lineRule="auto"/>
        <w:rPr>
          <w:rFonts w:ascii="Times New Roman" w:hAnsi="Times New Roman" w:cs="Times New Roman"/>
          <w:sz w:val="24"/>
          <w:szCs w:val="24"/>
          <w:lang w:val="en-US"/>
        </w:rPr>
      </w:pPr>
      <w:r w:rsidRPr="001D5AF3">
        <w:rPr>
          <w:rFonts w:ascii="Times New Roman" w:hAnsi="Times New Roman" w:cs="Times New Roman"/>
          <w:b/>
          <w:sz w:val="24"/>
          <w:szCs w:val="24"/>
          <w:lang w:val="en-US"/>
        </w:rPr>
        <w:lastRenderedPageBreak/>
        <w:t xml:space="preserve">Table2: </w:t>
      </w:r>
      <w:r w:rsidRPr="001D5AF3">
        <w:rPr>
          <w:rFonts w:ascii="Times New Roman" w:hAnsi="Times New Roman" w:cs="Times New Roman"/>
          <w:sz w:val="24"/>
          <w:szCs w:val="24"/>
          <w:lang w:val="en-US"/>
        </w:rPr>
        <w:t xml:space="preserve">Included studies according to study period, demographics, number of patients, </w:t>
      </w:r>
      <w:r w:rsidR="00F45A6E" w:rsidRPr="001D5AF3">
        <w:rPr>
          <w:rFonts w:ascii="Times New Roman" w:hAnsi="Times New Roman" w:cs="Times New Roman"/>
          <w:sz w:val="24"/>
          <w:szCs w:val="24"/>
          <w:lang w:val="en-US"/>
        </w:rPr>
        <w:t>and incidence</w:t>
      </w:r>
      <w:r w:rsidRPr="001D5AF3">
        <w:rPr>
          <w:rFonts w:ascii="Times New Roman" w:hAnsi="Times New Roman" w:cs="Times New Roman"/>
          <w:sz w:val="24"/>
          <w:szCs w:val="24"/>
          <w:lang w:val="en-US"/>
        </w:rPr>
        <w:t xml:space="preserve"> of rupture after EVAR and time to rupture.</w:t>
      </w:r>
    </w:p>
    <w:p w14:paraId="5E3A4C34" w14:textId="77777777" w:rsidR="002D1674" w:rsidRDefault="002D1674" w:rsidP="00FE5351">
      <w:pPr>
        <w:spacing w:line="360" w:lineRule="auto"/>
        <w:ind w:firstLine="360"/>
        <w:jc w:val="both"/>
        <w:rPr>
          <w:rFonts w:ascii="Times New Roman" w:hAnsi="Times New Roman" w:cs="Times New Roman"/>
          <w:b/>
          <w:sz w:val="24"/>
          <w:szCs w:val="24"/>
          <w:lang w:val="en-US"/>
        </w:rPr>
      </w:pPr>
    </w:p>
    <w:tbl>
      <w:tblPr>
        <w:tblStyle w:val="a5"/>
        <w:tblpPr w:leftFromText="180" w:rightFromText="180" w:vertAnchor="text" w:tblpXSpec="center" w:tblpY="1"/>
        <w:tblOverlap w:val="never"/>
        <w:tblW w:w="10866" w:type="dxa"/>
        <w:tblLayout w:type="fixed"/>
        <w:tblLook w:val="04A0" w:firstRow="1" w:lastRow="0" w:firstColumn="1" w:lastColumn="0" w:noHBand="0" w:noVBand="1"/>
      </w:tblPr>
      <w:tblGrid>
        <w:gridCol w:w="1560"/>
        <w:gridCol w:w="1412"/>
        <w:gridCol w:w="1276"/>
        <w:gridCol w:w="1486"/>
        <w:gridCol w:w="1176"/>
        <w:gridCol w:w="1456"/>
        <w:gridCol w:w="1218"/>
        <w:gridCol w:w="1282"/>
      </w:tblGrid>
      <w:tr w:rsidR="00E83BAB" w:rsidRPr="001A5313" w14:paraId="29D22D6A" w14:textId="77777777" w:rsidTr="000E142D">
        <w:trPr>
          <w:trHeight w:val="982"/>
        </w:trPr>
        <w:tc>
          <w:tcPr>
            <w:tcW w:w="1560" w:type="dxa"/>
            <w:shd w:val="clear" w:color="auto" w:fill="EAF1DD" w:themeFill="accent3" w:themeFillTint="33"/>
            <w:vAlign w:val="center"/>
          </w:tcPr>
          <w:p w14:paraId="7D8A600C" w14:textId="77777777" w:rsidR="001D5AF3" w:rsidRDefault="001D5AF3" w:rsidP="00F710D8">
            <w:pPr>
              <w:ind w:left="-851" w:firstLine="851"/>
              <w:rPr>
                <w:rFonts w:ascii="Times New Roman" w:hAnsi="Times New Roman" w:cs="Times New Roman"/>
                <w:b/>
                <w:lang w:val="en-US"/>
              </w:rPr>
            </w:pPr>
          </w:p>
          <w:p w14:paraId="4093A18C" w14:textId="77777777" w:rsidR="001D5AF3" w:rsidRPr="00F073E6" w:rsidRDefault="001D5AF3" w:rsidP="00F710D8">
            <w:pPr>
              <w:ind w:left="-851" w:firstLine="851"/>
              <w:rPr>
                <w:rFonts w:ascii="Times New Roman" w:hAnsi="Times New Roman" w:cs="Times New Roman"/>
                <w:b/>
                <w:lang w:val="en-US"/>
              </w:rPr>
            </w:pPr>
            <w:r>
              <w:rPr>
                <w:rFonts w:ascii="Times New Roman" w:hAnsi="Times New Roman" w:cs="Times New Roman"/>
                <w:b/>
                <w:lang w:val="en-US"/>
              </w:rPr>
              <w:t xml:space="preserve">Senior </w:t>
            </w:r>
            <w:r w:rsidRPr="00F073E6">
              <w:rPr>
                <w:rFonts w:ascii="Times New Roman" w:hAnsi="Times New Roman" w:cs="Times New Roman"/>
                <w:b/>
                <w:lang w:val="en-US"/>
              </w:rPr>
              <w:t>Author</w:t>
            </w:r>
          </w:p>
        </w:tc>
        <w:tc>
          <w:tcPr>
            <w:tcW w:w="1412" w:type="dxa"/>
            <w:shd w:val="clear" w:color="auto" w:fill="EAF1DD" w:themeFill="accent3" w:themeFillTint="33"/>
          </w:tcPr>
          <w:p w14:paraId="7AA954FE" w14:textId="77777777" w:rsidR="001D5AF3" w:rsidRPr="00F073E6" w:rsidRDefault="001D5AF3" w:rsidP="00F710D8">
            <w:pPr>
              <w:jc w:val="center"/>
              <w:rPr>
                <w:rFonts w:ascii="Times New Roman" w:hAnsi="Times New Roman" w:cs="Times New Roman"/>
                <w:b/>
                <w:lang w:val="en-US"/>
              </w:rPr>
            </w:pPr>
          </w:p>
          <w:p w14:paraId="4D2E8C02" w14:textId="77777777" w:rsidR="001D5AF3" w:rsidRPr="00F073E6" w:rsidRDefault="001D5AF3" w:rsidP="00F710D8">
            <w:pPr>
              <w:jc w:val="center"/>
              <w:rPr>
                <w:rFonts w:ascii="Times New Roman" w:hAnsi="Times New Roman" w:cs="Times New Roman"/>
                <w:b/>
                <w:lang w:val="en-US"/>
              </w:rPr>
            </w:pPr>
            <w:r>
              <w:rPr>
                <w:rFonts w:ascii="Times New Roman" w:hAnsi="Times New Roman" w:cs="Times New Roman"/>
                <w:b/>
                <w:lang w:val="en-US"/>
              </w:rPr>
              <w:t xml:space="preserve">Publication </w:t>
            </w:r>
            <w:r w:rsidRPr="00F073E6">
              <w:rPr>
                <w:rFonts w:ascii="Times New Roman" w:hAnsi="Times New Roman" w:cs="Times New Roman"/>
                <w:b/>
                <w:lang w:val="en-US"/>
              </w:rPr>
              <w:t>Year</w:t>
            </w:r>
          </w:p>
        </w:tc>
        <w:tc>
          <w:tcPr>
            <w:tcW w:w="1276" w:type="dxa"/>
            <w:shd w:val="clear" w:color="auto" w:fill="EAF1DD" w:themeFill="accent3" w:themeFillTint="33"/>
            <w:vAlign w:val="center"/>
          </w:tcPr>
          <w:p w14:paraId="0DBE0CC2"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b/>
                <w:lang w:val="en-US"/>
              </w:rPr>
              <w:t>Study Period</w:t>
            </w:r>
          </w:p>
        </w:tc>
        <w:tc>
          <w:tcPr>
            <w:tcW w:w="1486" w:type="dxa"/>
            <w:shd w:val="clear" w:color="auto" w:fill="EAF1DD" w:themeFill="accent3" w:themeFillTint="33"/>
            <w:vAlign w:val="center"/>
          </w:tcPr>
          <w:p w14:paraId="4EFC34C2"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b/>
                <w:lang w:val="en-US"/>
              </w:rPr>
              <w:t>Mean Age</w:t>
            </w:r>
            <w:r>
              <w:rPr>
                <w:rFonts w:ascii="Times New Roman" w:hAnsi="Times New Roman" w:cs="Times New Roman"/>
                <w:b/>
                <w:lang w:val="en-US"/>
              </w:rPr>
              <w:t xml:space="preserve"> (y)</w:t>
            </w:r>
            <w:r w:rsidRPr="00F073E6">
              <w:rPr>
                <w:rFonts w:ascii="Times New Roman" w:hAnsi="Times New Roman" w:cs="Times New Roman"/>
                <w:b/>
                <w:lang w:val="en-US"/>
              </w:rPr>
              <w:t xml:space="preserve"> / Men</w:t>
            </w:r>
            <w:r>
              <w:rPr>
                <w:rFonts w:ascii="Times New Roman" w:hAnsi="Times New Roman" w:cs="Times New Roman"/>
                <w:b/>
                <w:lang w:val="en-US"/>
              </w:rPr>
              <w:t xml:space="preserve"> (</w:t>
            </w:r>
            <w:r w:rsidRPr="00F073E6">
              <w:rPr>
                <w:rFonts w:ascii="Times New Roman" w:hAnsi="Times New Roman" w:cs="Times New Roman"/>
                <w:b/>
                <w:lang w:val="en-US"/>
              </w:rPr>
              <w:t>%</w:t>
            </w:r>
            <w:r>
              <w:rPr>
                <w:rFonts w:ascii="Times New Roman" w:hAnsi="Times New Roman" w:cs="Times New Roman"/>
                <w:b/>
                <w:lang w:val="en-US"/>
              </w:rPr>
              <w:t>)</w:t>
            </w:r>
          </w:p>
        </w:tc>
        <w:tc>
          <w:tcPr>
            <w:tcW w:w="1176" w:type="dxa"/>
            <w:shd w:val="clear" w:color="auto" w:fill="EAF1DD" w:themeFill="accent3" w:themeFillTint="33"/>
            <w:vAlign w:val="center"/>
          </w:tcPr>
          <w:p w14:paraId="3C80DEDA"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b/>
                <w:lang w:val="en-US"/>
              </w:rPr>
              <w:t>Number of REVARs</w:t>
            </w:r>
          </w:p>
        </w:tc>
        <w:tc>
          <w:tcPr>
            <w:tcW w:w="1456" w:type="dxa"/>
            <w:shd w:val="clear" w:color="auto" w:fill="EAF1DD" w:themeFill="accent3" w:themeFillTint="33"/>
            <w:vAlign w:val="center"/>
          </w:tcPr>
          <w:p w14:paraId="36F22C02"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b/>
                <w:lang w:val="en-US"/>
              </w:rPr>
              <w:t>Rate of Rupture after EVAR (%)</w:t>
            </w:r>
          </w:p>
        </w:tc>
        <w:tc>
          <w:tcPr>
            <w:tcW w:w="1218" w:type="dxa"/>
            <w:shd w:val="clear" w:color="auto" w:fill="EAF1DD" w:themeFill="accent3" w:themeFillTint="33"/>
          </w:tcPr>
          <w:p w14:paraId="038F2844" w14:textId="1A51FC1F" w:rsidR="001D5AF3" w:rsidRPr="00F073E6" w:rsidRDefault="001D5AF3" w:rsidP="00F710D8">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Maximum AAA diameter (cm)</w:t>
            </w:r>
          </w:p>
        </w:tc>
        <w:tc>
          <w:tcPr>
            <w:tcW w:w="1282" w:type="dxa"/>
            <w:shd w:val="clear" w:color="auto" w:fill="EAF1DD" w:themeFill="accent3" w:themeFillTint="33"/>
            <w:vAlign w:val="center"/>
          </w:tcPr>
          <w:p w14:paraId="26085C85" w14:textId="77777777" w:rsidR="001D5AF3" w:rsidRPr="00F073E6" w:rsidRDefault="001D5AF3" w:rsidP="00F710D8">
            <w:pPr>
              <w:autoSpaceDE w:val="0"/>
              <w:autoSpaceDN w:val="0"/>
              <w:adjustRightInd w:val="0"/>
              <w:jc w:val="center"/>
              <w:rPr>
                <w:rFonts w:ascii="Times New Roman" w:hAnsi="Times New Roman" w:cs="Times New Roman"/>
                <w:b/>
                <w:lang w:val="en-US"/>
              </w:rPr>
            </w:pPr>
            <w:r w:rsidRPr="00F073E6">
              <w:rPr>
                <w:rFonts w:ascii="Times New Roman" w:hAnsi="Times New Roman" w:cs="Times New Roman"/>
                <w:b/>
                <w:lang w:val="en-US"/>
              </w:rPr>
              <w:t>Time From EVAR to Rupture (Months)</w:t>
            </w:r>
          </w:p>
        </w:tc>
      </w:tr>
      <w:tr w:rsidR="00E83BAB" w:rsidRPr="000C3040" w14:paraId="0C406994" w14:textId="77777777" w:rsidTr="000E142D">
        <w:trPr>
          <w:trHeight w:val="245"/>
        </w:trPr>
        <w:tc>
          <w:tcPr>
            <w:tcW w:w="1560" w:type="dxa"/>
            <w:shd w:val="clear" w:color="auto" w:fill="EAF1DD" w:themeFill="accent3" w:themeFillTint="33"/>
            <w:vAlign w:val="center"/>
          </w:tcPr>
          <w:p w14:paraId="7F24FFD7" w14:textId="77777777" w:rsidR="001D5AF3" w:rsidRPr="00F073E6" w:rsidRDefault="001D5AF3" w:rsidP="00F710D8">
            <w:pPr>
              <w:rPr>
                <w:rFonts w:ascii="Times New Roman" w:hAnsi="Times New Roman" w:cs="Times New Roman"/>
                <w:b/>
                <w:lang w:val="en-US"/>
              </w:rPr>
            </w:pPr>
            <w:r w:rsidRPr="00F073E6">
              <w:rPr>
                <w:rFonts w:ascii="Times New Roman" w:hAnsi="Times New Roman" w:cs="Times New Roman"/>
                <w:b/>
              </w:rPr>
              <w:t>Zarins</w:t>
            </w:r>
          </w:p>
        </w:tc>
        <w:tc>
          <w:tcPr>
            <w:tcW w:w="1412" w:type="dxa"/>
          </w:tcPr>
          <w:p w14:paraId="4977CE1F"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bCs/>
              </w:rPr>
              <w:t>2000</w:t>
            </w:r>
          </w:p>
        </w:tc>
        <w:tc>
          <w:tcPr>
            <w:tcW w:w="1276" w:type="dxa"/>
            <w:vAlign w:val="center"/>
          </w:tcPr>
          <w:p w14:paraId="142B4E36"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rPr>
              <w:t>1996</w:t>
            </w:r>
            <w:r>
              <w:rPr>
                <w:rFonts w:ascii="Times New Roman" w:hAnsi="Times New Roman" w:cs="Times New Roman"/>
                <w:lang w:val="en-US"/>
              </w:rPr>
              <w:t>-</w:t>
            </w:r>
            <w:r w:rsidRPr="00F073E6">
              <w:rPr>
                <w:rFonts w:ascii="Times New Roman" w:hAnsi="Times New Roman" w:cs="Times New Roman"/>
              </w:rPr>
              <w:t>99</w:t>
            </w:r>
          </w:p>
        </w:tc>
        <w:tc>
          <w:tcPr>
            <w:tcW w:w="1486" w:type="dxa"/>
            <w:vAlign w:val="center"/>
          </w:tcPr>
          <w:p w14:paraId="5C642404"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74/86</w:t>
            </w:r>
          </w:p>
        </w:tc>
        <w:tc>
          <w:tcPr>
            <w:tcW w:w="1176" w:type="dxa"/>
            <w:vAlign w:val="center"/>
          </w:tcPr>
          <w:p w14:paraId="08C6825A"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rPr>
              <w:t>7</w:t>
            </w:r>
          </w:p>
        </w:tc>
        <w:tc>
          <w:tcPr>
            <w:tcW w:w="1456" w:type="dxa"/>
            <w:vAlign w:val="center"/>
          </w:tcPr>
          <w:p w14:paraId="42836274"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rPr>
              <w:t>0.67</w:t>
            </w:r>
          </w:p>
        </w:tc>
        <w:tc>
          <w:tcPr>
            <w:tcW w:w="1218" w:type="dxa"/>
          </w:tcPr>
          <w:p w14:paraId="4564D8FA" w14:textId="77777777" w:rsidR="001D5AF3" w:rsidRPr="003A743E" w:rsidRDefault="001D5AF3" w:rsidP="00F710D8">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ND</w:t>
            </w:r>
          </w:p>
        </w:tc>
        <w:tc>
          <w:tcPr>
            <w:tcW w:w="1282" w:type="dxa"/>
            <w:vAlign w:val="center"/>
          </w:tcPr>
          <w:p w14:paraId="48E4CAAF" w14:textId="77777777" w:rsidR="001D5AF3" w:rsidRPr="00F073E6" w:rsidRDefault="001D5AF3" w:rsidP="00F710D8">
            <w:pPr>
              <w:autoSpaceDE w:val="0"/>
              <w:autoSpaceDN w:val="0"/>
              <w:adjustRightInd w:val="0"/>
              <w:jc w:val="center"/>
              <w:rPr>
                <w:rFonts w:ascii="Times New Roman" w:hAnsi="Times New Roman" w:cs="Times New Roman"/>
                <w:lang w:val="en-US"/>
              </w:rPr>
            </w:pPr>
            <w:r w:rsidRPr="00F073E6">
              <w:rPr>
                <w:rFonts w:ascii="Times New Roman" w:hAnsi="Times New Roman" w:cs="Times New Roman"/>
              </w:rPr>
              <w:t>16</w:t>
            </w:r>
          </w:p>
        </w:tc>
      </w:tr>
      <w:tr w:rsidR="00E83BAB" w:rsidRPr="000C3040" w14:paraId="02B46653" w14:textId="77777777" w:rsidTr="000E142D">
        <w:trPr>
          <w:trHeight w:val="245"/>
        </w:trPr>
        <w:tc>
          <w:tcPr>
            <w:tcW w:w="1560" w:type="dxa"/>
            <w:shd w:val="clear" w:color="auto" w:fill="EAF1DD" w:themeFill="accent3" w:themeFillTint="33"/>
            <w:vAlign w:val="center"/>
          </w:tcPr>
          <w:p w14:paraId="1E1F099E" w14:textId="77777777" w:rsidR="001D5AF3" w:rsidRPr="00F073E6" w:rsidRDefault="001D5AF3" w:rsidP="00F710D8">
            <w:pPr>
              <w:rPr>
                <w:rFonts w:ascii="Times New Roman" w:hAnsi="Times New Roman" w:cs="Times New Roman"/>
                <w:b/>
                <w:lang w:val="en-US"/>
              </w:rPr>
            </w:pPr>
            <w:proofErr w:type="spellStart"/>
            <w:r w:rsidRPr="00F073E6">
              <w:rPr>
                <w:rFonts w:ascii="Times New Roman" w:hAnsi="Times New Roman" w:cs="Times New Roman"/>
                <w:b/>
              </w:rPr>
              <w:t>Bernhard</w:t>
            </w:r>
            <w:proofErr w:type="spellEnd"/>
          </w:p>
        </w:tc>
        <w:tc>
          <w:tcPr>
            <w:tcW w:w="1412" w:type="dxa"/>
          </w:tcPr>
          <w:p w14:paraId="27C0A461"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bCs/>
              </w:rPr>
              <w:t>2002</w:t>
            </w:r>
          </w:p>
        </w:tc>
        <w:tc>
          <w:tcPr>
            <w:tcW w:w="1276" w:type="dxa"/>
            <w:vAlign w:val="center"/>
          </w:tcPr>
          <w:p w14:paraId="246ED6A3" w14:textId="77777777" w:rsidR="001D5AF3" w:rsidRPr="00F073E6" w:rsidRDefault="001D5AF3" w:rsidP="00F710D8">
            <w:pPr>
              <w:jc w:val="center"/>
              <w:rPr>
                <w:rFonts w:ascii="Times New Roman" w:hAnsi="Times New Roman" w:cs="Times New Roman"/>
                <w:b/>
                <w:lang w:val="en-US"/>
              </w:rPr>
            </w:pPr>
            <w:r>
              <w:rPr>
                <w:rFonts w:ascii="Times New Roman" w:hAnsi="Times New Roman" w:cs="Times New Roman"/>
              </w:rPr>
              <w:t>1993</w:t>
            </w:r>
            <w:r>
              <w:rPr>
                <w:rFonts w:ascii="Times New Roman" w:hAnsi="Times New Roman" w:cs="Times New Roman"/>
                <w:lang w:val="en-US"/>
              </w:rPr>
              <w:t>-</w:t>
            </w:r>
            <w:r w:rsidRPr="00F073E6">
              <w:rPr>
                <w:rFonts w:ascii="Times New Roman" w:hAnsi="Times New Roman" w:cs="Times New Roman"/>
              </w:rPr>
              <w:t>2000</w:t>
            </w:r>
          </w:p>
        </w:tc>
        <w:tc>
          <w:tcPr>
            <w:tcW w:w="1486" w:type="dxa"/>
            <w:vAlign w:val="center"/>
          </w:tcPr>
          <w:p w14:paraId="4B2CE3EF"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lang w:val="en-US"/>
              </w:rPr>
              <w:t>76/71</w:t>
            </w:r>
          </w:p>
        </w:tc>
        <w:tc>
          <w:tcPr>
            <w:tcW w:w="1176" w:type="dxa"/>
            <w:vAlign w:val="center"/>
          </w:tcPr>
          <w:p w14:paraId="143134EC"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lang w:val="en-US"/>
              </w:rPr>
              <w:t>7</w:t>
            </w:r>
          </w:p>
        </w:tc>
        <w:tc>
          <w:tcPr>
            <w:tcW w:w="1456" w:type="dxa"/>
            <w:vAlign w:val="center"/>
          </w:tcPr>
          <w:p w14:paraId="3EC80731"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rPr>
              <w:t>0.18</w:t>
            </w:r>
          </w:p>
        </w:tc>
        <w:tc>
          <w:tcPr>
            <w:tcW w:w="1218" w:type="dxa"/>
          </w:tcPr>
          <w:p w14:paraId="1AC8CB41"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ND</w:t>
            </w:r>
          </w:p>
        </w:tc>
        <w:tc>
          <w:tcPr>
            <w:tcW w:w="1282" w:type="dxa"/>
            <w:vAlign w:val="center"/>
          </w:tcPr>
          <w:p w14:paraId="242A3809" w14:textId="77777777" w:rsidR="001D5AF3" w:rsidRPr="00F073E6" w:rsidRDefault="001D5AF3" w:rsidP="00F710D8">
            <w:pPr>
              <w:jc w:val="center"/>
              <w:rPr>
                <w:rFonts w:ascii="Times New Roman" w:hAnsi="Times New Roman" w:cs="Times New Roman"/>
                <w:b/>
                <w:lang w:val="en-US"/>
              </w:rPr>
            </w:pPr>
            <w:r w:rsidRPr="00F073E6">
              <w:rPr>
                <w:rFonts w:ascii="Times New Roman" w:hAnsi="Times New Roman" w:cs="Times New Roman"/>
              </w:rPr>
              <w:t>38</w:t>
            </w:r>
          </w:p>
        </w:tc>
      </w:tr>
      <w:tr w:rsidR="00E83BAB" w:rsidRPr="00635F98" w14:paraId="7FAA8D3A" w14:textId="77777777" w:rsidTr="000E142D">
        <w:trPr>
          <w:trHeight w:val="245"/>
        </w:trPr>
        <w:tc>
          <w:tcPr>
            <w:tcW w:w="1560" w:type="dxa"/>
            <w:shd w:val="clear" w:color="auto" w:fill="EAF1DD" w:themeFill="accent3" w:themeFillTint="33"/>
            <w:vAlign w:val="center"/>
          </w:tcPr>
          <w:p w14:paraId="5DC62257" w14:textId="77777777" w:rsidR="001D5AF3" w:rsidRPr="00F073E6" w:rsidRDefault="001D5AF3" w:rsidP="00F710D8">
            <w:pPr>
              <w:rPr>
                <w:rFonts w:ascii="Times New Roman" w:hAnsi="Times New Roman" w:cs="Times New Roman"/>
                <w:b/>
              </w:rPr>
            </w:pPr>
            <w:proofErr w:type="spellStart"/>
            <w:r w:rsidRPr="00F073E6">
              <w:rPr>
                <w:rFonts w:ascii="Times New Roman" w:hAnsi="Times New Roman" w:cs="Times New Roman"/>
                <w:b/>
              </w:rPr>
              <w:t>Fransen</w:t>
            </w:r>
            <w:proofErr w:type="spellEnd"/>
          </w:p>
        </w:tc>
        <w:tc>
          <w:tcPr>
            <w:tcW w:w="1412" w:type="dxa"/>
          </w:tcPr>
          <w:p w14:paraId="1520598C"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rPr>
              <w:t>2003</w:t>
            </w:r>
          </w:p>
        </w:tc>
        <w:tc>
          <w:tcPr>
            <w:tcW w:w="1276" w:type="dxa"/>
            <w:vAlign w:val="center"/>
          </w:tcPr>
          <w:p w14:paraId="15181698"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rPr>
              <w:t>1996</w:t>
            </w:r>
            <w:r>
              <w:rPr>
                <w:rFonts w:ascii="Times New Roman" w:hAnsi="Times New Roman" w:cs="Times New Roman"/>
                <w:lang w:val="en-US"/>
              </w:rPr>
              <w:t>-</w:t>
            </w:r>
            <w:r w:rsidRPr="00F073E6">
              <w:rPr>
                <w:rFonts w:ascii="Times New Roman" w:hAnsi="Times New Roman" w:cs="Times New Roman"/>
              </w:rPr>
              <w:t>2002</w:t>
            </w:r>
          </w:p>
        </w:tc>
        <w:tc>
          <w:tcPr>
            <w:tcW w:w="1486" w:type="dxa"/>
            <w:vAlign w:val="center"/>
          </w:tcPr>
          <w:p w14:paraId="58278AAD"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rPr>
              <w:t>N</w:t>
            </w:r>
            <w:r w:rsidRPr="00F073E6">
              <w:rPr>
                <w:rFonts w:ascii="Times New Roman" w:hAnsi="Times New Roman" w:cs="Times New Roman"/>
                <w:lang w:val="en-US"/>
              </w:rPr>
              <w:t>D/</w:t>
            </w:r>
            <w:r w:rsidRPr="00F073E6">
              <w:rPr>
                <w:rFonts w:ascii="Times New Roman" w:hAnsi="Times New Roman" w:cs="Times New Roman"/>
              </w:rPr>
              <w:t xml:space="preserve"> 91</w:t>
            </w:r>
          </w:p>
        </w:tc>
        <w:tc>
          <w:tcPr>
            <w:tcW w:w="1176" w:type="dxa"/>
            <w:vAlign w:val="center"/>
          </w:tcPr>
          <w:p w14:paraId="7FFFF74B"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34</w:t>
            </w:r>
          </w:p>
        </w:tc>
        <w:tc>
          <w:tcPr>
            <w:tcW w:w="1456" w:type="dxa"/>
            <w:vAlign w:val="center"/>
          </w:tcPr>
          <w:p w14:paraId="19BF0065"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0.79</w:t>
            </w:r>
          </w:p>
        </w:tc>
        <w:tc>
          <w:tcPr>
            <w:tcW w:w="1218" w:type="dxa"/>
          </w:tcPr>
          <w:p w14:paraId="4F7ED7D1"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lang w:val="en-US"/>
              </w:rPr>
              <w:t>6.6</w:t>
            </w:r>
          </w:p>
        </w:tc>
        <w:tc>
          <w:tcPr>
            <w:tcW w:w="1282" w:type="dxa"/>
            <w:vAlign w:val="center"/>
          </w:tcPr>
          <w:p w14:paraId="502A3E72"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1</w:t>
            </w:r>
            <w:r w:rsidRPr="00F073E6">
              <w:rPr>
                <w:rFonts w:ascii="Times New Roman" w:hAnsi="Times New Roman" w:cs="Times New Roman"/>
              </w:rPr>
              <w:t>8</w:t>
            </w:r>
          </w:p>
        </w:tc>
      </w:tr>
      <w:tr w:rsidR="00E83BAB" w:rsidRPr="00635F98" w14:paraId="04A88949" w14:textId="77777777" w:rsidTr="000E142D">
        <w:trPr>
          <w:trHeight w:val="245"/>
        </w:trPr>
        <w:tc>
          <w:tcPr>
            <w:tcW w:w="1560" w:type="dxa"/>
            <w:shd w:val="clear" w:color="auto" w:fill="EAF1DD" w:themeFill="accent3" w:themeFillTint="33"/>
            <w:vAlign w:val="center"/>
          </w:tcPr>
          <w:p w14:paraId="4CF8E6E7" w14:textId="77777777" w:rsidR="001D5AF3" w:rsidRPr="00F073E6" w:rsidRDefault="001D5AF3" w:rsidP="00F710D8">
            <w:pPr>
              <w:rPr>
                <w:rFonts w:ascii="Times New Roman" w:hAnsi="Times New Roman" w:cs="Times New Roman"/>
                <w:b/>
              </w:rPr>
            </w:pPr>
            <w:proofErr w:type="spellStart"/>
            <w:r w:rsidRPr="00F073E6">
              <w:rPr>
                <w:rFonts w:ascii="Times New Roman" w:hAnsi="Times New Roman" w:cs="Times New Roman"/>
                <w:b/>
              </w:rPr>
              <w:t>May</w:t>
            </w:r>
            <w:proofErr w:type="spellEnd"/>
          </w:p>
        </w:tc>
        <w:tc>
          <w:tcPr>
            <w:tcW w:w="1412" w:type="dxa"/>
          </w:tcPr>
          <w:p w14:paraId="03BEF713"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rPr>
              <w:t>2004</w:t>
            </w:r>
          </w:p>
        </w:tc>
        <w:tc>
          <w:tcPr>
            <w:tcW w:w="1276" w:type="dxa"/>
            <w:vAlign w:val="center"/>
          </w:tcPr>
          <w:p w14:paraId="50194E7F"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rPr>
              <w:t>1992</w:t>
            </w:r>
            <w:r>
              <w:rPr>
                <w:rFonts w:ascii="Times New Roman" w:hAnsi="Times New Roman" w:cs="Times New Roman"/>
                <w:lang w:val="en-US"/>
              </w:rPr>
              <w:t>-</w:t>
            </w:r>
            <w:r w:rsidRPr="00F073E6">
              <w:rPr>
                <w:rFonts w:ascii="Times New Roman" w:hAnsi="Times New Roman" w:cs="Times New Roman"/>
              </w:rPr>
              <w:t>2003</w:t>
            </w:r>
          </w:p>
        </w:tc>
        <w:tc>
          <w:tcPr>
            <w:tcW w:w="1486" w:type="dxa"/>
            <w:vAlign w:val="center"/>
          </w:tcPr>
          <w:p w14:paraId="75E5399F"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rPr>
              <w:t xml:space="preserve">74 </w:t>
            </w:r>
            <w:r w:rsidRPr="00F073E6">
              <w:rPr>
                <w:rFonts w:ascii="Times New Roman" w:hAnsi="Times New Roman" w:cs="Times New Roman"/>
                <w:lang w:val="en-US"/>
              </w:rPr>
              <w:t>/</w:t>
            </w:r>
            <w:r w:rsidRPr="00F073E6">
              <w:rPr>
                <w:rFonts w:ascii="Times New Roman" w:hAnsi="Times New Roman" w:cs="Times New Roman"/>
              </w:rPr>
              <w:t>100</w:t>
            </w:r>
          </w:p>
        </w:tc>
        <w:tc>
          <w:tcPr>
            <w:tcW w:w="1176" w:type="dxa"/>
            <w:vAlign w:val="center"/>
          </w:tcPr>
          <w:p w14:paraId="75E080A5"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18</w:t>
            </w:r>
          </w:p>
        </w:tc>
        <w:tc>
          <w:tcPr>
            <w:tcW w:w="1456" w:type="dxa"/>
            <w:vAlign w:val="center"/>
          </w:tcPr>
          <w:p w14:paraId="40B42BC2"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2.96</w:t>
            </w:r>
          </w:p>
        </w:tc>
        <w:tc>
          <w:tcPr>
            <w:tcW w:w="1218" w:type="dxa"/>
          </w:tcPr>
          <w:p w14:paraId="5AFF8804"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6.9</w:t>
            </w:r>
          </w:p>
        </w:tc>
        <w:tc>
          <w:tcPr>
            <w:tcW w:w="1282" w:type="dxa"/>
            <w:vAlign w:val="center"/>
          </w:tcPr>
          <w:p w14:paraId="1811F9CA"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29</w:t>
            </w:r>
          </w:p>
        </w:tc>
      </w:tr>
      <w:tr w:rsidR="00E83BAB" w:rsidRPr="00635F98" w14:paraId="5348EF19" w14:textId="77777777" w:rsidTr="000E142D">
        <w:trPr>
          <w:trHeight w:val="245"/>
        </w:trPr>
        <w:tc>
          <w:tcPr>
            <w:tcW w:w="1560" w:type="dxa"/>
            <w:shd w:val="clear" w:color="auto" w:fill="EAF1DD" w:themeFill="accent3" w:themeFillTint="33"/>
            <w:vAlign w:val="center"/>
          </w:tcPr>
          <w:p w14:paraId="50A77342" w14:textId="77777777" w:rsidR="001D5AF3" w:rsidRPr="00F073E6" w:rsidRDefault="001D5AF3" w:rsidP="00F710D8">
            <w:pPr>
              <w:rPr>
                <w:rFonts w:ascii="Times New Roman" w:hAnsi="Times New Roman" w:cs="Times New Roman"/>
                <w:b/>
                <w:lang w:val="en-US"/>
              </w:rPr>
            </w:pPr>
            <w:proofErr w:type="spellStart"/>
            <w:r w:rsidRPr="00F073E6">
              <w:rPr>
                <w:rFonts w:ascii="Times New Roman" w:hAnsi="Times New Roman" w:cs="Times New Roman"/>
                <w:b/>
              </w:rPr>
              <w:t>Coppi</w:t>
            </w:r>
            <w:proofErr w:type="spellEnd"/>
          </w:p>
        </w:tc>
        <w:tc>
          <w:tcPr>
            <w:tcW w:w="1412" w:type="dxa"/>
          </w:tcPr>
          <w:p w14:paraId="42FD9E97"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rPr>
              <w:t>2009</w:t>
            </w:r>
          </w:p>
        </w:tc>
        <w:tc>
          <w:tcPr>
            <w:tcW w:w="1276" w:type="dxa"/>
            <w:vAlign w:val="center"/>
          </w:tcPr>
          <w:p w14:paraId="16B9EB1D"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rPr>
              <w:t>1999-20</w:t>
            </w:r>
            <w:r w:rsidRPr="00F073E6">
              <w:rPr>
                <w:rFonts w:ascii="Times New Roman" w:hAnsi="Times New Roman" w:cs="Times New Roman"/>
              </w:rPr>
              <w:t>07</w:t>
            </w:r>
          </w:p>
        </w:tc>
        <w:tc>
          <w:tcPr>
            <w:tcW w:w="1486" w:type="dxa"/>
            <w:vAlign w:val="center"/>
          </w:tcPr>
          <w:p w14:paraId="757D6C5B"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83</w:t>
            </w:r>
            <w:r w:rsidRPr="00F073E6">
              <w:rPr>
                <w:rFonts w:ascii="Times New Roman" w:hAnsi="Times New Roman" w:cs="Times New Roman"/>
                <w:lang w:val="en-US"/>
              </w:rPr>
              <w:t>/</w:t>
            </w:r>
            <w:r w:rsidRPr="00F073E6">
              <w:rPr>
                <w:rFonts w:ascii="Times New Roman" w:hAnsi="Times New Roman" w:cs="Times New Roman"/>
              </w:rPr>
              <w:t xml:space="preserve"> 86</w:t>
            </w:r>
          </w:p>
        </w:tc>
        <w:tc>
          <w:tcPr>
            <w:tcW w:w="1176" w:type="dxa"/>
            <w:vAlign w:val="center"/>
          </w:tcPr>
          <w:p w14:paraId="67B2E16F"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14</w:t>
            </w:r>
          </w:p>
        </w:tc>
        <w:tc>
          <w:tcPr>
            <w:tcW w:w="1456" w:type="dxa"/>
            <w:vAlign w:val="center"/>
          </w:tcPr>
          <w:p w14:paraId="547F3B43"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1.7</w:t>
            </w:r>
          </w:p>
        </w:tc>
        <w:tc>
          <w:tcPr>
            <w:tcW w:w="1218" w:type="dxa"/>
          </w:tcPr>
          <w:p w14:paraId="30114E4F"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8.2</w:t>
            </w:r>
          </w:p>
        </w:tc>
        <w:tc>
          <w:tcPr>
            <w:tcW w:w="1282" w:type="dxa"/>
            <w:vAlign w:val="center"/>
          </w:tcPr>
          <w:p w14:paraId="22F605CB"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50</w:t>
            </w:r>
          </w:p>
        </w:tc>
      </w:tr>
      <w:tr w:rsidR="00E83BAB" w:rsidRPr="00635F98" w14:paraId="0AB6AEBC" w14:textId="77777777" w:rsidTr="000E142D">
        <w:trPr>
          <w:trHeight w:val="245"/>
        </w:trPr>
        <w:tc>
          <w:tcPr>
            <w:tcW w:w="1560" w:type="dxa"/>
            <w:shd w:val="clear" w:color="auto" w:fill="EAF1DD" w:themeFill="accent3" w:themeFillTint="33"/>
            <w:vAlign w:val="center"/>
          </w:tcPr>
          <w:p w14:paraId="30096E52" w14:textId="77777777" w:rsidR="001D5AF3" w:rsidRPr="00F073E6" w:rsidRDefault="001D5AF3" w:rsidP="00F710D8">
            <w:pPr>
              <w:rPr>
                <w:rFonts w:ascii="Times New Roman" w:hAnsi="Times New Roman" w:cs="Times New Roman"/>
                <w:b/>
                <w:lang w:val="en-US"/>
              </w:rPr>
            </w:pPr>
            <w:proofErr w:type="spellStart"/>
            <w:r w:rsidRPr="00F073E6">
              <w:rPr>
                <w:rFonts w:ascii="Times New Roman" w:hAnsi="Times New Roman" w:cs="Times New Roman"/>
                <w:b/>
              </w:rPr>
              <w:t>Wyss</w:t>
            </w:r>
            <w:proofErr w:type="spellEnd"/>
          </w:p>
        </w:tc>
        <w:tc>
          <w:tcPr>
            <w:tcW w:w="1412" w:type="dxa"/>
          </w:tcPr>
          <w:p w14:paraId="74DA0A44"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rPr>
              <w:t>2010</w:t>
            </w:r>
          </w:p>
        </w:tc>
        <w:tc>
          <w:tcPr>
            <w:tcW w:w="1276" w:type="dxa"/>
            <w:vAlign w:val="center"/>
          </w:tcPr>
          <w:p w14:paraId="6BC8C1AB"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rPr>
              <w:t>1999</w:t>
            </w:r>
            <w:r>
              <w:rPr>
                <w:rFonts w:ascii="Times New Roman" w:hAnsi="Times New Roman" w:cs="Times New Roman"/>
                <w:lang w:val="en-US"/>
              </w:rPr>
              <w:t>-</w:t>
            </w:r>
            <w:r w:rsidRPr="00F073E6">
              <w:rPr>
                <w:rFonts w:ascii="Times New Roman" w:hAnsi="Times New Roman" w:cs="Times New Roman"/>
              </w:rPr>
              <w:t>2004</w:t>
            </w:r>
          </w:p>
        </w:tc>
        <w:tc>
          <w:tcPr>
            <w:tcW w:w="1486" w:type="dxa"/>
            <w:vAlign w:val="center"/>
          </w:tcPr>
          <w:p w14:paraId="0FBABDC7"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77</w:t>
            </w:r>
            <w:r w:rsidRPr="00F073E6">
              <w:rPr>
                <w:rFonts w:ascii="Times New Roman" w:hAnsi="Times New Roman" w:cs="Times New Roman"/>
                <w:lang w:val="en-US"/>
              </w:rPr>
              <w:t>/</w:t>
            </w:r>
            <w:r w:rsidRPr="00F073E6">
              <w:rPr>
                <w:rFonts w:ascii="Times New Roman" w:hAnsi="Times New Roman" w:cs="Times New Roman"/>
              </w:rPr>
              <w:t xml:space="preserve"> 86</w:t>
            </w:r>
          </w:p>
        </w:tc>
        <w:tc>
          <w:tcPr>
            <w:tcW w:w="1176" w:type="dxa"/>
            <w:vAlign w:val="center"/>
          </w:tcPr>
          <w:p w14:paraId="0A0F2A20"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22</w:t>
            </w:r>
          </w:p>
        </w:tc>
        <w:tc>
          <w:tcPr>
            <w:tcW w:w="1456" w:type="dxa"/>
            <w:vAlign w:val="center"/>
          </w:tcPr>
          <w:p w14:paraId="02CFD543"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2.59</w:t>
            </w:r>
          </w:p>
        </w:tc>
        <w:tc>
          <w:tcPr>
            <w:tcW w:w="1218" w:type="dxa"/>
          </w:tcPr>
          <w:p w14:paraId="7A351153"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6.7</w:t>
            </w:r>
          </w:p>
        </w:tc>
        <w:tc>
          <w:tcPr>
            <w:tcW w:w="1282" w:type="dxa"/>
            <w:vAlign w:val="center"/>
          </w:tcPr>
          <w:p w14:paraId="60E6A0E0"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36</w:t>
            </w:r>
          </w:p>
        </w:tc>
      </w:tr>
      <w:tr w:rsidR="00E83BAB" w:rsidRPr="00635F98" w14:paraId="42C4F9EB" w14:textId="77777777" w:rsidTr="000E142D">
        <w:trPr>
          <w:trHeight w:val="245"/>
        </w:trPr>
        <w:tc>
          <w:tcPr>
            <w:tcW w:w="1560" w:type="dxa"/>
            <w:shd w:val="clear" w:color="auto" w:fill="EAF1DD" w:themeFill="accent3" w:themeFillTint="33"/>
            <w:vAlign w:val="center"/>
          </w:tcPr>
          <w:p w14:paraId="1D5A115B" w14:textId="77777777" w:rsidR="001D5AF3" w:rsidRPr="00F073E6" w:rsidRDefault="001D5AF3" w:rsidP="00F710D8">
            <w:pPr>
              <w:rPr>
                <w:rFonts w:ascii="Times New Roman" w:hAnsi="Times New Roman" w:cs="Times New Roman"/>
                <w:b/>
              </w:rPr>
            </w:pPr>
            <w:proofErr w:type="spellStart"/>
            <w:r w:rsidRPr="00F073E6">
              <w:rPr>
                <w:rFonts w:ascii="Times New Roman" w:hAnsi="Times New Roman" w:cs="Times New Roman"/>
                <w:b/>
              </w:rPr>
              <w:t>Cho</w:t>
            </w:r>
            <w:proofErr w:type="spellEnd"/>
          </w:p>
        </w:tc>
        <w:tc>
          <w:tcPr>
            <w:tcW w:w="1412" w:type="dxa"/>
          </w:tcPr>
          <w:p w14:paraId="2358863C" w14:textId="77777777" w:rsidR="001D5AF3" w:rsidRPr="00F073E6" w:rsidRDefault="001D5AF3" w:rsidP="00F710D8">
            <w:pPr>
              <w:jc w:val="center"/>
              <w:rPr>
                <w:rFonts w:ascii="Times New Roman" w:hAnsi="Times New Roman" w:cs="Times New Roman"/>
                <w:bCs/>
                <w:lang w:val="en-US"/>
              </w:rPr>
            </w:pPr>
            <w:r w:rsidRPr="00F073E6">
              <w:rPr>
                <w:rFonts w:ascii="Times New Roman" w:hAnsi="Times New Roman" w:cs="Times New Roman"/>
                <w:bCs/>
              </w:rPr>
              <w:t>2010</w:t>
            </w:r>
          </w:p>
        </w:tc>
        <w:tc>
          <w:tcPr>
            <w:tcW w:w="1276" w:type="dxa"/>
            <w:vAlign w:val="center"/>
          </w:tcPr>
          <w:p w14:paraId="16226BCA" w14:textId="77777777" w:rsidR="001D5AF3" w:rsidRPr="00F073E6" w:rsidRDefault="001D5AF3" w:rsidP="00F710D8">
            <w:pPr>
              <w:jc w:val="center"/>
              <w:rPr>
                <w:rFonts w:ascii="Times New Roman" w:hAnsi="Times New Roman" w:cs="Times New Roman"/>
              </w:rPr>
            </w:pPr>
            <w:r>
              <w:rPr>
                <w:rFonts w:ascii="Times New Roman" w:hAnsi="Times New Roman" w:cs="Times New Roman"/>
              </w:rPr>
              <w:t>2001</w:t>
            </w:r>
            <w:r>
              <w:rPr>
                <w:rFonts w:ascii="Times New Roman" w:hAnsi="Times New Roman" w:cs="Times New Roman"/>
                <w:lang w:val="en-US"/>
              </w:rPr>
              <w:t>-</w:t>
            </w:r>
            <w:r w:rsidRPr="00F073E6">
              <w:rPr>
                <w:rFonts w:ascii="Times New Roman" w:hAnsi="Times New Roman" w:cs="Times New Roman"/>
                <w:lang w:val="en-US"/>
              </w:rPr>
              <w:t>20</w:t>
            </w:r>
            <w:r w:rsidRPr="00F073E6">
              <w:rPr>
                <w:rFonts w:ascii="Times New Roman" w:hAnsi="Times New Roman" w:cs="Times New Roman"/>
              </w:rPr>
              <w:t>08</w:t>
            </w:r>
          </w:p>
        </w:tc>
        <w:tc>
          <w:tcPr>
            <w:tcW w:w="1486" w:type="dxa"/>
            <w:vAlign w:val="center"/>
          </w:tcPr>
          <w:p w14:paraId="418DDC81"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 xml:space="preserve">78 </w:t>
            </w:r>
            <w:r w:rsidRPr="00F073E6">
              <w:rPr>
                <w:rFonts w:ascii="Times New Roman" w:hAnsi="Times New Roman" w:cs="Times New Roman"/>
                <w:lang w:val="en-US"/>
              </w:rPr>
              <w:t>/</w:t>
            </w:r>
            <w:r w:rsidRPr="00F073E6">
              <w:rPr>
                <w:rFonts w:ascii="Times New Roman" w:hAnsi="Times New Roman" w:cs="Times New Roman"/>
              </w:rPr>
              <w:t>83</w:t>
            </w:r>
          </w:p>
        </w:tc>
        <w:tc>
          <w:tcPr>
            <w:tcW w:w="1176" w:type="dxa"/>
            <w:vAlign w:val="center"/>
          </w:tcPr>
          <w:p w14:paraId="7A511C93"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18</w:t>
            </w:r>
          </w:p>
        </w:tc>
        <w:tc>
          <w:tcPr>
            <w:tcW w:w="1456" w:type="dxa"/>
            <w:vAlign w:val="center"/>
          </w:tcPr>
          <w:p w14:paraId="14C219D5"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rPr>
              <w:t>N</w:t>
            </w:r>
            <w:r w:rsidRPr="00F073E6">
              <w:rPr>
                <w:rFonts w:ascii="Times New Roman" w:hAnsi="Times New Roman" w:cs="Times New Roman"/>
                <w:lang w:val="en-US"/>
              </w:rPr>
              <w:t>D</w:t>
            </w:r>
          </w:p>
        </w:tc>
        <w:tc>
          <w:tcPr>
            <w:tcW w:w="1218" w:type="dxa"/>
          </w:tcPr>
          <w:p w14:paraId="7565BF8A"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6.8</w:t>
            </w:r>
          </w:p>
        </w:tc>
        <w:tc>
          <w:tcPr>
            <w:tcW w:w="1282" w:type="dxa"/>
            <w:vAlign w:val="center"/>
          </w:tcPr>
          <w:p w14:paraId="5B72160E"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48</w:t>
            </w:r>
          </w:p>
        </w:tc>
      </w:tr>
      <w:tr w:rsidR="00E83BAB" w:rsidRPr="00635F98" w14:paraId="574B8972" w14:textId="77777777" w:rsidTr="000E142D">
        <w:trPr>
          <w:trHeight w:val="245"/>
        </w:trPr>
        <w:tc>
          <w:tcPr>
            <w:tcW w:w="1560" w:type="dxa"/>
            <w:shd w:val="clear" w:color="auto" w:fill="EAF1DD" w:themeFill="accent3" w:themeFillTint="33"/>
            <w:vAlign w:val="center"/>
          </w:tcPr>
          <w:p w14:paraId="19B47641" w14:textId="77777777" w:rsidR="001D5AF3" w:rsidRPr="00F073E6" w:rsidRDefault="001D5AF3" w:rsidP="00F710D8">
            <w:pPr>
              <w:rPr>
                <w:rFonts w:ascii="Times New Roman" w:hAnsi="Times New Roman" w:cs="Times New Roman"/>
                <w:b/>
              </w:rPr>
            </w:pPr>
            <w:proofErr w:type="spellStart"/>
            <w:r w:rsidRPr="00F073E6">
              <w:rPr>
                <w:rFonts w:ascii="Times New Roman" w:hAnsi="Times New Roman" w:cs="Times New Roman"/>
                <w:b/>
              </w:rPr>
              <w:t>Mehta</w:t>
            </w:r>
            <w:proofErr w:type="spellEnd"/>
          </w:p>
        </w:tc>
        <w:tc>
          <w:tcPr>
            <w:tcW w:w="1412" w:type="dxa"/>
          </w:tcPr>
          <w:p w14:paraId="3B2952D6"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rPr>
              <w:t>2011</w:t>
            </w:r>
          </w:p>
        </w:tc>
        <w:tc>
          <w:tcPr>
            <w:tcW w:w="1276" w:type="dxa"/>
            <w:vAlign w:val="center"/>
          </w:tcPr>
          <w:p w14:paraId="3B5BB090" w14:textId="77777777" w:rsidR="001D5AF3" w:rsidRPr="00F073E6" w:rsidRDefault="001D5AF3" w:rsidP="00F710D8">
            <w:pPr>
              <w:jc w:val="center"/>
              <w:rPr>
                <w:rFonts w:ascii="Times New Roman" w:hAnsi="Times New Roman" w:cs="Times New Roman"/>
              </w:rPr>
            </w:pPr>
            <w:r>
              <w:rPr>
                <w:rFonts w:ascii="Times New Roman" w:hAnsi="Times New Roman" w:cs="Times New Roman"/>
              </w:rPr>
              <w:t>2002</w:t>
            </w:r>
            <w:r>
              <w:rPr>
                <w:rFonts w:ascii="Times New Roman" w:hAnsi="Times New Roman" w:cs="Times New Roman"/>
                <w:lang w:val="en-US"/>
              </w:rPr>
              <w:t>-</w:t>
            </w:r>
            <w:r w:rsidRPr="00F073E6">
              <w:rPr>
                <w:rFonts w:ascii="Times New Roman" w:hAnsi="Times New Roman" w:cs="Times New Roman"/>
                <w:lang w:val="en-US"/>
              </w:rPr>
              <w:t>20</w:t>
            </w:r>
            <w:r w:rsidRPr="00F073E6">
              <w:rPr>
                <w:rFonts w:ascii="Times New Roman" w:hAnsi="Times New Roman" w:cs="Times New Roman"/>
              </w:rPr>
              <w:t>09</w:t>
            </w:r>
          </w:p>
        </w:tc>
        <w:tc>
          <w:tcPr>
            <w:tcW w:w="1486" w:type="dxa"/>
            <w:vAlign w:val="center"/>
          </w:tcPr>
          <w:p w14:paraId="47914F77"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N</w:t>
            </w:r>
            <w:r w:rsidRPr="00F073E6">
              <w:rPr>
                <w:rFonts w:ascii="Times New Roman" w:hAnsi="Times New Roman" w:cs="Times New Roman"/>
                <w:lang w:val="en-US"/>
              </w:rPr>
              <w:t>D/</w:t>
            </w:r>
            <w:r w:rsidRPr="00F073E6">
              <w:rPr>
                <w:rFonts w:ascii="Times New Roman" w:hAnsi="Times New Roman" w:cs="Times New Roman"/>
              </w:rPr>
              <w:t xml:space="preserve"> 81</w:t>
            </w:r>
          </w:p>
        </w:tc>
        <w:tc>
          <w:tcPr>
            <w:tcW w:w="1176" w:type="dxa"/>
            <w:vAlign w:val="center"/>
          </w:tcPr>
          <w:p w14:paraId="2CA26930"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27</w:t>
            </w:r>
          </w:p>
        </w:tc>
        <w:tc>
          <w:tcPr>
            <w:tcW w:w="1456" w:type="dxa"/>
            <w:vAlign w:val="center"/>
          </w:tcPr>
          <w:p w14:paraId="6DAA31EC"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1.53</w:t>
            </w:r>
          </w:p>
        </w:tc>
        <w:tc>
          <w:tcPr>
            <w:tcW w:w="1218" w:type="dxa"/>
          </w:tcPr>
          <w:p w14:paraId="354A229F"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6.4</w:t>
            </w:r>
          </w:p>
        </w:tc>
        <w:tc>
          <w:tcPr>
            <w:tcW w:w="1282" w:type="dxa"/>
            <w:vAlign w:val="center"/>
          </w:tcPr>
          <w:p w14:paraId="781EF936"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29</w:t>
            </w:r>
          </w:p>
        </w:tc>
      </w:tr>
      <w:tr w:rsidR="00E83BAB" w:rsidRPr="00635F98" w14:paraId="41A7A411" w14:textId="77777777" w:rsidTr="000E142D">
        <w:trPr>
          <w:trHeight w:val="245"/>
        </w:trPr>
        <w:tc>
          <w:tcPr>
            <w:tcW w:w="1560" w:type="dxa"/>
            <w:shd w:val="clear" w:color="auto" w:fill="EAF1DD" w:themeFill="accent3" w:themeFillTint="33"/>
            <w:vAlign w:val="center"/>
          </w:tcPr>
          <w:p w14:paraId="07E4CBEF" w14:textId="77777777" w:rsidR="001D5AF3" w:rsidRPr="00F073E6" w:rsidRDefault="001D5AF3" w:rsidP="00F710D8">
            <w:pPr>
              <w:rPr>
                <w:rFonts w:ascii="Times New Roman" w:hAnsi="Times New Roman" w:cs="Times New Roman"/>
                <w:b/>
              </w:rPr>
            </w:pPr>
            <w:proofErr w:type="spellStart"/>
            <w:r w:rsidRPr="00F073E6">
              <w:rPr>
                <w:rFonts w:ascii="Times New Roman" w:hAnsi="Times New Roman" w:cs="Times New Roman"/>
                <w:b/>
              </w:rPr>
              <w:t>Candell</w:t>
            </w:r>
            <w:proofErr w:type="spellEnd"/>
          </w:p>
        </w:tc>
        <w:tc>
          <w:tcPr>
            <w:tcW w:w="1412" w:type="dxa"/>
          </w:tcPr>
          <w:p w14:paraId="6F704A6A"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rPr>
              <w:t>2014</w:t>
            </w:r>
          </w:p>
        </w:tc>
        <w:tc>
          <w:tcPr>
            <w:tcW w:w="1276" w:type="dxa"/>
            <w:vAlign w:val="center"/>
          </w:tcPr>
          <w:p w14:paraId="41E3C65C"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rPr>
              <w:t>2000</w:t>
            </w:r>
            <w:r>
              <w:rPr>
                <w:rFonts w:ascii="Times New Roman" w:hAnsi="Times New Roman" w:cs="Times New Roman"/>
                <w:lang w:val="en-US"/>
              </w:rPr>
              <w:t>-</w:t>
            </w:r>
            <w:r w:rsidRPr="00F073E6">
              <w:rPr>
                <w:rFonts w:ascii="Times New Roman" w:hAnsi="Times New Roman" w:cs="Times New Roman"/>
                <w:lang w:val="en-US"/>
              </w:rPr>
              <w:t>20</w:t>
            </w:r>
            <w:r w:rsidRPr="00F073E6">
              <w:rPr>
                <w:rFonts w:ascii="Times New Roman" w:hAnsi="Times New Roman" w:cs="Times New Roman"/>
              </w:rPr>
              <w:t>10</w:t>
            </w:r>
          </w:p>
        </w:tc>
        <w:tc>
          <w:tcPr>
            <w:tcW w:w="1486" w:type="dxa"/>
            <w:vAlign w:val="center"/>
          </w:tcPr>
          <w:p w14:paraId="5A3D8904"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79</w:t>
            </w:r>
            <w:r w:rsidRPr="00F073E6">
              <w:rPr>
                <w:rFonts w:ascii="Times New Roman" w:hAnsi="Times New Roman" w:cs="Times New Roman"/>
                <w:lang w:val="en-US"/>
              </w:rPr>
              <w:t>/</w:t>
            </w:r>
            <w:r w:rsidRPr="00F073E6">
              <w:rPr>
                <w:rFonts w:ascii="Times New Roman" w:hAnsi="Times New Roman" w:cs="Times New Roman"/>
              </w:rPr>
              <w:t xml:space="preserve"> 73</w:t>
            </w:r>
          </w:p>
        </w:tc>
        <w:tc>
          <w:tcPr>
            <w:tcW w:w="1176" w:type="dxa"/>
            <w:vAlign w:val="center"/>
          </w:tcPr>
          <w:p w14:paraId="05BE573E"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15</w:t>
            </w:r>
          </w:p>
        </w:tc>
        <w:tc>
          <w:tcPr>
            <w:tcW w:w="1456" w:type="dxa"/>
            <w:vAlign w:val="center"/>
          </w:tcPr>
          <w:p w14:paraId="72259181"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0.86</w:t>
            </w:r>
          </w:p>
        </w:tc>
        <w:tc>
          <w:tcPr>
            <w:tcW w:w="1218" w:type="dxa"/>
          </w:tcPr>
          <w:p w14:paraId="264BF39B"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6.4</w:t>
            </w:r>
          </w:p>
        </w:tc>
        <w:tc>
          <w:tcPr>
            <w:tcW w:w="1282" w:type="dxa"/>
            <w:vAlign w:val="center"/>
          </w:tcPr>
          <w:p w14:paraId="4ACD50F5"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37</w:t>
            </w:r>
          </w:p>
        </w:tc>
      </w:tr>
      <w:tr w:rsidR="00E83BAB" w:rsidRPr="00635F98" w14:paraId="6DAB7696" w14:textId="77777777" w:rsidTr="000E142D">
        <w:trPr>
          <w:trHeight w:val="245"/>
        </w:trPr>
        <w:tc>
          <w:tcPr>
            <w:tcW w:w="1560" w:type="dxa"/>
            <w:shd w:val="clear" w:color="auto" w:fill="EAF1DD" w:themeFill="accent3" w:themeFillTint="33"/>
            <w:vAlign w:val="center"/>
          </w:tcPr>
          <w:p w14:paraId="574DEA94" w14:textId="77777777" w:rsidR="001D5AF3" w:rsidRPr="00F073E6" w:rsidRDefault="001D5AF3" w:rsidP="00F710D8">
            <w:pPr>
              <w:rPr>
                <w:rFonts w:ascii="Times New Roman" w:hAnsi="Times New Roman" w:cs="Times New Roman"/>
                <w:b/>
              </w:rPr>
            </w:pPr>
            <w:proofErr w:type="spellStart"/>
            <w:r w:rsidRPr="00F073E6">
              <w:rPr>
                <w:rFonts w:ascii="Times New Roman" w:hAnsi="Times New Roman" w:cs="Times New Roman"/>
                <w:b/>
              </w:rPr>
              <w:t>Greiner</w:t>
            </w:r>
            <w:proofErr w:type="spellEnd"/>
          </w:p>
        </w:tc>
        <w:tc>
          <w:tcPr>
            <w:tcW w:w="1412" w:type="dxa"/>
          </w:tcPr>
          <w:p w14:paraId="632D17C4"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rPr>
              <w:t>2014</w:t>
            </w:r>
          </w:p>
        </w:tc>
        <w:tc>
          <w:tcPr>
            <w:tcW w:w="1276" w:type="dxa"/>
            <w:vAlign w:val="center"/>
          </w:tcPr>
          <w:p w14:paraId="53F59889" w14:textId="77777777" w:rsidR="001D5AF3" w:rsidRPr="00F073E6" w:rsidRDefault="001D5AF3" w:rsidP="00F710D8">
            <w:pPr>
              <w:jc w:val="center"/>
              <w:rPr>
                <w:rFonts w:ascii="Times New Roman" w:hAnsi="Times New Roman" w:cs="Times New Roman"/>
              </w:rPr>
            </w:pPr>
            <w:r>
              <w:rPr>
                <w:rFonts w:ascii="Times New Roman" w:hAnsi="Times New Roman" w:cs="Times New Roman"/>
              </w:rPr>
              <w:t>2011</w:t>
            </w:r>
            <w:r>
              <w:rPr>
                <w:rFonts w:ascii="Times New Roman" w:hAnsi="Times New Roman" w:cs="Times New Roman"/>
                <w:lang w:val="en-US"/>
              </w:rPr>
              <w:t>-</w:t>
            </w:r>
            <w:r w:rsidRPr="00F073E6">
              <w:rPr>
                <w:rFonts w:ascii="Times New Roman" w:hAnsi="Times New Roman" w:cs="Times New Roman"/>
                <w:lang w:val="en-US"/>
              </w:rPr>
              <w:t>20</w:t>
            </w:r>
            <w:r w:rsidRPr="00F073E6">
              <w:rPr>
                <w:rFonts w:ascii="Times New Roman" w:hAnsi="Times New Roman" w:cs="Times New Roman"/>
              </w:rPr>
              <w:t>13</w:t>
            </w:r>
          </w:p>
        </w:tc>
        <w:tc>
          <w:tcPr>
            <w:tcW w:w="1486" w:type="dxa"/>
            <w:vAlign w:val="center"/>
          </w:tcPr>
          <w:p w14:paraId="0FE9B3E9"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 xml:space="preserve">75 </w:t>
            </w:r>
            <w:r w:rsidRPr="00F073E6">
              <w:rPr>
                <w:rFonts w:ascii="Times New Roman" w:hAnsi="Times New Roman" w:cs="Times New Roman"/>
                <w:lang w:val="en-US"/>
              </w:rPr>
              <w:t>/</w:t>
            </w:r>
            <w:r w:rsidRPr="00F073E6">
              <w:rPr>
                <w:rFonts w:ascii="Times New Roman" w:hAnsi="Times New Roman" w:cs="Times New Roman"/>
              </w:rPr>
              <w:t>100</w:t>
            </w:r>
          </w:p>
        </w:tc>
        <w:tc>
          <w:tcPr>
            <w:tcW w:w="1176" w:type="dxa"/>
            <w:vAlign w:val="center"/>
          </w:tcPr>
          <w:p w14:paraId="13A7B9F4"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6</w:t>
            </w:r>
          </w:p>
        </w:tc>
        <w:tc>
          <w:tcPr>
            <w:tcW w:w="1456" w:type="dxa"/>
            <w:vAlign w:val="center"/>
          </w:tcPr>
          <w:p w14:paraId="249583FC"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rPr>
              <w:t>N</w:t>
            </w:r>
            <w:r w:rsidRPr="00F073E6">
              <w:rPr>
                <w:rFonts w:ascii="Times New Roman" w:hAnsi="Times New Roman" w:cs="Times New Roman"/>
                <w:lang w:val="en-US"/>
              </w:rPr>
              <w:t>D</w:t>
            </w:r>
          </w:p>
        </w:tc>
        <w:tc>
          <w:tcPr>
            <w:tcW w:w="1218" w:type="dxa"/>
          </w:tcPr>
          <w:p w14:paraId="16F512D2"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8.3</w:t>
            </w:r>
          </w:p>
        </w:tc>
        <w:tc>
          <w:tcPr>
            <w:tcW w:w="1282" w:type="dxa"/>
            <w:vAlign w:val="center"/>
          </w:tcPr>
          <w:p w14:paraId="52DFC593"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48</w:t>
            </w:r>
          </w:p>
        </w:tc>
      </w:tr>
      <w:tr w:rsidR="00E83BAB" w:rsidRPr="00635F98" w14:paraId="1C6CC657" w14:textId="77777777" w:rsidTr="000E142D">
        <w:trPr>
          <w:trHeight w:val="245"/>
        </w:trPr>
        <w:tc>
          <w:tcPr>
            <w:tcW w:w="1560" w:type="dxa"/>
            <w:shd w:val="clear" w:color="auto" w:fill="EAF1DD" w:themeFill="accent3" w:themeFillTint="33"/>
            <w:vAlign w:val="center"/>
          </w:tcPr>
          <w:p w14:paraId="65F13EB1" w14:textId="77777777" w:rsidR="001D5AF3" w:rsidRPr="00F073E6" w:rsidRDefault="001D5AF3" w:rsidP="00F710D8">
            <w:pPr>
              <w:rPr>
                <w:rFonts w:ascii="Times New Roman" w:hAnsi="Times New Roman" w:cs="Times New Roman"/>
                <w:b/>
              </w:rPr>
            </w:pPr>
            <w:r w:rsidRPr="00F073E6">
              <w:rPr>
                <w:rFonts w:ascii="Times New Roman" w:hAnsi="Times New Roman" w:cs="Times New Roman"/>
                <w:b/>
              </w:rPr>
              <w:t>Antonopoulos</w:t>
            </w:r>
          </w:p>
        </w:tc>
        <w:tc>
          <w:tcPr>
            <w:tcW w:w="1412" w:type="dxa"/>
          </w:tcPr>
          <w:p w14:paraId="72FF0336"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rPr>
              <w:t>2014</w:t>
            </w:r>
          </w:p>
        </w:tc>
        <w:tc>
          <w:tcPr>
            <w:tcW w:w="1276" w:type="dxa"/>
            <w:vAlign w:val="center"/>
          </w:tcPr>
          <w:p w14:paraId="3C2B1292" w14:textId="77777777" w:rsidR="001D5AF3" w:rsidRPr="00F073E6" w:rsidRDefault="001D5AF3" w:rsidP="00F710D8">
            <w:pPr>
              <w:jc w:val="center"/>
              <w:rPr>
                <w:rFonts w:ascii="Times New Roman" w:hAnsi="Times New Roman" w:cs="Times New Roman"/>
              </w:rPr>
            </w:pPr>
            <w:r>
              <w:rPr>
                <w:rFonts w:ascii="Times New Roman" w:hAnsi="Times New Roman" w:cs="Times New Roman"/>
              </w:rPr>
              <w:t>2006</w:t>
            </w:r>
            <w:r>
              <w:rPr>
                <w:rFonts w:ascii="Times New Roman" w:hAnsi="Times New Roman" w:cs="Times New Roman"/>
                <w:lang w:val="en-US"/>
              </w:rPr>
              <w:t>-</w:t>
            </w:r>
            <w:r w:rsidRPr="00F073E6">
              <w:rPr>
                <w:rFonts w:ascii="Times New Roman" w:hAnsi="Times New Roman" w:cs="Times New Roman"/>
                <w:lang w:val="en-US"/>
              </w:rPr>
              <w:t>20</w:t>
            </w:r>
            <w:r w:rsidRPr="00F073E6">
              <w:rPr>
                <w:rFonts w:ascii="Times New Roman" w:hAnsi="Times New Roman" w:cs="Times New Roman"/>
              </w:rPr>
              <w:t>12</w:t>
            </w:r>
          </w:p>
        </w:tc>
        <w:tc>
          <w:tcPr>
            <w:tcW w:w="1486" w:type="dxa"/>
            <w:vAlign w:val="center"/>
          </w:tcPr>
          <w:p w14:paraId="5B7450DE"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N</w:t>
            </w:r>
            <w:r w:rsidRPr="00F073E6">
              <w:rPr>
                <w:rFonts w:ascii="Times New Roman" w:hAnsi="Times New Roman" w:cs="Times New Roman"/>
                <w:lang w:val="en-US"/>
              </w:rPr>
              <w:t>D/</w:t>
            </w:r>
            <w:r w:rsidRPr="00F073E6">
              <w:rPr>
                <w:rFonts w:ascii="Times New Roman" w:hAnsi="Times New Roman" w:cs="Times New Roman"/>
              </w:rPr>
              <w:t xml:space="preserve"> 95</w:t>
            </w:r>
          </w:p>
        </w:tc>
        <w:tc>
          <w:tcPr>
            <w:tcW w:w="1176" w:type="dxa"/>
            <w:vAlign w:val="center"/>
          </w:tcPr>
          <w:p w14:paraId="184F28B9"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22</w:t>
            </w:r>
          </w:p>
        </w:tc>
        <w:tc>
          <w:tcPr>
            <w:tcW w:w="1456" w:type="dxa"/>
            <w:vAlign w:val="center"/>
          </w:tcPr>
          <w:p w14:paraId="2FD9ED0B"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0.81</w:t>
            </w:r>
          </w:p>
        </w:tc>
        <w:tc>
          <w:tcPr>
            <w:tcW w:w="1218" w:type="dxa"/>
          </w:tcPr>
          <w:p w14:paraId="56677C70" w14:textId="77777777" w:rsidR="001D5AF3" w:rsidRPr="003A743E" w:rsidRDefault="001D5AF3" w:rsidP="00F710D8">
            <w:pPr>
              <w:jc w:val="center"/>
              <w:rPr>
                <w:rFonts w:ascii="Times New Roman" w:hAnsi="Times New Roman" w:cs="Times New Roman"/>
                <w:lang w:val="en-US"/>
              </w:rPr>
            </w:pPr>
            <w:r>
              <w:rPr>
                <w:rFonts w:ascii="Times New Roman" w:hAnsi="Times New Roman" w:cs="Times New Roman"/>
                <w:lang w:val="en-US"/>
              </w:rPr>
              <w:t>ND</w:t>
            </w:r>
          </w:p>
        </w:tc>
        <w:tc>
          <w:tcPr>
            <w:tcW w:w="1282" w:type="dxa"/>
            <w:vAlign w:val="center"/>
          </w:tcPr>
          <w:p w14:paraId="5B1DAC6D"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rPr>
              <w:t>49</w:t>
            </w:r>
          </w:p>
        </w:tc>
      </w:tr>
      <w:tr w:rsidR="00E83BAB" w:rsidRPr="00635F98" w14:paraId="3ED8B204" w14:textId="77777777" w:rsidTr="000E142D">
        <w:trPr>
          <w:trHeight w:val="245"/>
        </w:trPr>
        <w:tc>
          <w:tcPr>
            <w:tcW w:w="1560" w:type="dxa"/>
            <w:shd w:val="clear" w:color="auto" w:fill="EAF1DD" w:themeFill="accent3" w:themeFillTint="33"/>
            <w:vAlign w:val="center"/>
          </w:tcPr>
          <w:p w14:paraId="1401AAEF" w14:textId="77777777" w:rsidR="001D5AF3" w:rsidRPr="00F073E6" w:rsidRDefault="001D5AF3" w:rsidP="00F710D8">
            <w:pPr>
              <w:rPr>
                <w:rFonts w:ascii="Times New Roman" w:hAnsi="Times New Roman" w:cs="Times New Roman"/>
                <w:b/>
              </w:rPr>
            </w:pPr>
            <w:proofErr w:type="spellStart"/>
            <w:r w:rsidRPr="00F073E6">
              <w:rPr>
                <w:rFonts w:ascii="Times New Roman" w:hAnsi="Times New Roman" w:cs="Times New Roman"/>
                <w:b/>
              </w:rPr>
              <w:t>Rajendran</w:t>
            </w:r>
            <w:proofErr w:type="spellEnd"/>
          </w:p>
        </w:tc>
        <w:tc>
          <w:tcPr>
            <w:tcW w:w="1412" w:type="dxa"/>
          </w:tcPr>
          <w:p w14:paraId="1F075690"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lang w:val="en-US"/>
              </w:rPr>
              <w:t>2016</w:t>
            </w:r>
          </w:p>
        </w:tc>
        <w:tc>
          <w:tcPr>
            <w:tcW w:w="1276" w:type="dxa"/>
            <w:vAlign w:val="center"/>
          </w:tcPr>
          <w:p w14:paraId="77908D94"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1992-2014</w:t>
            </w:r>
          </w:p>
        </w:tc>
        <w:tc>
          <w:tcPr>
            <w:tcW w:w="1486" w:type="dxa"/>
            <w:vAlign w:val="center"/>
          </w:tcPr>
          <w:p w14:paraId="7F945A9A"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76/95</w:t>
            </w:r>
          </w:p>
        </w:tc>
        <w:tc>
          <w:tcPr>
            <w:tcW w:w="1176" w:type="dxa"/>
            <w:vAlign w:val="center"/>
          </w:tcPr>
          <w:p w14:paraId="7964BF40" w14:textId="77777777" w:rsidR="001D5AF3" w:rsidRPr="00F073E6" w:rsidRDefault="00D92716" w:rsidP="00F710D8">
            <w:pPr>
              <w:jc w:val="center"/>
              <w:rPr>
                <w:rFonts w:ascii="Times New Roman" w:hAnsi="Times New Roman" w:cs="Times New Roman"/>
                <w:lang w:val="en-US"/>
              </w:rPr>
            </w:pPr>
            <w:r>
              <w:rPr>
                <w:rFonts w:ascii="Times New Roman" w:hAnsi="Times New Roman" w:cs="Times New Roman"/>
                <w:lang w:val="en-US"/>
              </w:rPr>
              <w:t>22</w:t>
            </w:r>
          </w:p>
        </w:tc>
        <w:tc>
          <w:tcPr>
            <w:tcW w:w="1456" w:type="dxa"/>
            <w:vAlign w:val="center"/>
          </w:tcPr>
          <w:p w14:paraId="2909FD73"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3.1</w:t>
            </w:r>
          </w:p>
        </w:tc>
        <w:tc>
          <w:tcPr>
            <w:tcW w:w="1218" w:type="dxa"/>
          </w:tcPr>
          <w:p w14:paraId="7F4D00B6"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lang w:val="en-US"/>
              </w:rPr>
              <w:t>9.2</w:t>
            </w:r>
          </w:p>
        </w:tc>
        <w:tc>
          <w:tcPr>
            <w:tcW w:w="1282" w:type="dxa"/>
            <w:vAlign w:val="center"/>
          </w:tcPr>
          <w:p w14:paraId="48214173"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59</w:t>
            </w:r>
          </w:p>
        </w:tc>
      </w:tr>
      <w:tr w:rsidR="00E83BAB" w:rsidRPr="00635F98" w14:paraId="28AD61EA" w14:textId="77777777" w:rsidTr="000E142D">
        <w:trPr>
          <w:trHeight w:val="245"/>
        </w:trPr>
        <w:tc>
          <w:tcPr>
            <w:tcW w:w="1560" w:type="dxa"/>
            <w:shd w:val="clear" w:color="auto" w:fill="EAF1DD" w:themeFill="accent3" w:themeFillTint="33"/>
            <w:vAlign w:val="center"/>
          </w:tcPr>
          <w:p w14:paraId="1A322A1C" w14:textId="77777777" w:rsidR="001D5AF3" w:rsidRPr="00F073E6" w:rsidRDefault="001D5AF3" w:rsidP="00F710D8">
            <w:pPr>
              <w:rPr>
                <w:rFonts w:ascii="Times New Roman" w:hAnsi="Times New Roman" w:cs="Times New Roman"/>
                <w:b/>
              </w:rPr>
            </w:pPr>
            <w:proofErr w:type="spellStart"/>
            <w:r w:rsidRPr="00F073E6">
              <w:rPr>
                <w:rFonts w:ascii="Times New Roman" w:hAnsi="Times New Roman" w:cs="Times New Roman"/>
                <w:b/>
              </w:rPr>
              <w:t>Andersson</w:t>
            </w:r>
            <w:proofErr w:type="spellEnd"/>
          </w:p>
        </w:tc>
        <w:tc>
          <w:tcPr>
            <w:tcW w:w="1412" w:type="dxa"/>
          </w:tcPr>
          <w:p w14:paraId="118621CE" w14:textId="77777777" w:rsidR="001D5AF3" w:rsidRPr="00F073E6" w:rsidRDefault="001D5AF3" w:rsidP="00F710D8">
            <w:pPr>
              <w:jc w:val="center"/>
              <w:rPr>
                <w:rFonts w:ascii="Times New Roman" w:hAnsi="Times New Roman" w:cs="Times New Roman"/>
                <w:bCs/>
              </w:rPr>
            </w:pPr>
            <w:r w:rsidRPr="00F073E6">
              <w:rPr>
                <w:rFonts w:ascii="Times New Roman" w:hAnsi="Times New Roman" w:cs="Times New Roman"/>
                <w:bCs/>
                <w:lang w:val="en-US"/>
              </w:rPr>
              <w:t>2021</w:t>
            </w:r>
          </w:p>
        </w:tc>
        <w:tc>
          <w:tcPr>
            <w:tcW w:w="1276" w:type="dxa"/>
            <w:vAlign w:val="center"/>
          </w:tcPr>
          <w:p w14:paraId="61CBA710"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2001-2015</w:t>
            </w:r>
          </w:p>
        </w:tc>
        <w:tc>
          <w:tcPr>
            <w:tcW w:w="1486" w:type="dxa"/>
            <w:vAlign w:val="center"/>
          </w:tcPr>
          <w:p w14:paraId="5CD4F8BD"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75/78</w:t>
            </w:r>
          </w:p>
        </w:tc>
        <w:tc>
          <w:tcPr>
            <w:tcW w:w="1176" w:type="dxa"/>
            <w:vAlign w:val="center"/>
          </w:tcPr>
          <w:p w14:paraId="71574206"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86</w:t>
            </w:r>
          </w:p>
        </w:tc>
        <w:tc>
          <w:tcPr>
            <w:tcW w:w="1456" w:type="dxa"/>
            <w:vAlign w:val="center"/>
          </w:tcPr>
          <w:p w14:paraId="3B8CD871"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1.3</w:t>
            </w:r>
          </w:p>
        </w:tc>
        <w:tc>
          <w:tcPr>
            <w:tcW w:w="1218" w:type="dxa"/>
          </w:tcPr>
          <w:p w14:paraId="25582F0F"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lang w:val="en-US"/>
              </w:rPr>
              <w:t>ND</w:t>
            </w:r>
          </w:p>
        </w:tc>
        <w:tc>
          <w:tcPr>
            <w:tcW w:w="1282" w:type="dxa"/>
            <w:vAlign w:val="center"/>
          </w:tcPr>
          <w:p w14:paraId="43121B48" w14:textId="77777777" w:rsidR="001D5AF3" w:rsidRPr="00F073E6" w:rsidRDefault="001D5AF3" w:rsidP="00F710D8">
            <w:pPr>
              <w:jc w:val="center"/>
              <w:rPr>
                <w:rFonts w:ascii="Times New Roman" w:hAnsi="Times New Roman" w:cs="Times New Roman"/>
              </w:rPr>
            </w:pPr>
            <w:r w:rsidRPr="00F073E6">
              <w:rPr>
                <w:rFonts w:ascii="Times New Roman" w:hAnsi="Times New Roman" w:cs="Times New Roman"/>
                <w:lang w:val="en-US"/>
              </w:rPr>
              <w:t>47</w:t>
            </w:r>
          </w:p>
        </w:tc>
      </w:tr>
      <w:tr w:rsidR="00E83BAB" w:rsidRPr="00635F98" w14:paraId="1876EE5E" w14:textId="77777777" w:rsidTr="000E142D">
        <w:trPr>
          <w:trHeight w:val="245"/>
        </w:trPr>
        <w:tc>
          <w:tcPr>
            <w:tcW w:w="1560" w:type="dxa"/>
            <w:shd w:val="clear" w:color="auto" w:fill="EAF1DD" w:themeFill="accent3" w:themeFillTint="33"/>
            <w:vAlign w:val="center"/>
          </w:tcPr>
          <w:p w14:paraId="1E920FCC" w14:textId="77777777" w:rsidR="001D5AF3" w:rsidRPr="00F073E6" w:rsidRDefault="001D5AF3" w:rsidP="00F710D8">
            <w:pPr>
              <w:rPr>
                <w:rFonts w:ascii="Times New Roman" w:hAnsi="Times New Roman" w:cs="Times New Roman"/>
                <w:b/>
                <w:lang w:val="en-US"/>
              </w:rPr>
            </w:pPr>
            <w:r w:rsidRPr="00F073E6">
              <w:rPr>
                <w:rFonts w:ascii="Times New Roman" w:hAnsi="Times New Roman" w:cs="Times New Roman"/>
                <w:b/>
                <w:lang w:val="en-US"/>
              </w:rPr>
              <w:t>Sen</w:t>
            </w:r>
          </w:p>
        </w:tc>
        <w:tc>
          <w:tcPr>
            <w:tcW w:w="1412" w:type="dxa"/>
          </w:tcPr>
          <w:p w14:paraId="6474CB04" w14:textId="77777777" w:rsidR="001D5AF3" w:rsidRPr="00F073E6" w:rsidRDefault="001D5AF3" w:rsidP="00F710D8">
            <w:pPr>
              <w:jc w:val="center"/>
              <w:rPr>
                <w:rFonts w:ascii="Times New Roman" w:hAnsi="Times New Roman" w:cs="Times New Roman"/>
                <w:bCs/>
                <w:lang w:val="en-US"/>
              </w:rPr>
            </w:pPr>
            <w:r w:rsidRPr="00F073E6">
              <w:rPr>
                <w:rFonts w:ascii="Times New Roman" w:hAnsi="Times New Roman" w:cs="Times New Roman"/>
                <w:bCs/>
                <w:lang w:val="en-US"/>
              </w:rPr>
              <w:t>2023</w:t>
            </w:r>
          </w:p>
        </w:tc>
        <w:tc>
          <w:tcPr>
            <w:tcW w:w="1276" w:type="dxa"/>
            <w:vAlign w:val="center"/>
          </w:tcPr>
          <w:p w14:paraId="6F9D4459"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2000-2020</w:t>
            </w:r>
          </w:p>
        </w:tc>
        <w:tc>
          <w:tcPr>
            <w:tcW w:w="1486" w:type="dxa"/>
            <w:vAlign w:val="center"/>
          </w:tcPr>
          <w:p w14:paraId="7F53F9BF"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78/85</w:t>
            </w:r>
          </w:p>
        </w:tc>
        <w:tc>
          <w:tcPr>
            <w:tcW w:w="1176" w:type="dxa"/>
            <w:vAlign w:val="center"/>
          </w:tcPr>
          <w:p w14:paraId="53A1187C"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30</w:t>
            </w:r>
          </w:p>
        </w:tc>
        <w:tc>
          <w:tcPr>
            <w:tcW w:w="1456" w:type="dxa"/>
            <w:vAlign w:val="center"/>
          </w:tcPr>
          <w:p w14:paraId="66352FE0"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1.23</w:t>
            </w:r>
          </w:p>
        </w:tc>
        <w:tc>
          <w:tcPr>
            <w:tcW w:w="1218" w:type="dxa"/>
          </w:tcPr>
          <w:p w14:paraId="217A949F" w14:textId="77777777" w:rsidR="001D5AF3" w:rsidRPr="00F073E6" w:rsidRDefault="001D5AF3" w:rsidP="00F710D8">
            <w:pPr>
              <w:jc w:val="center"/>
              <w:rPr>
                <w:rFonts w:ascii="Times New Roman" w:hAnsi="Times New Roman" w:cs="Times New Roman"/>
                <w:lang w:val="en-GB"/>
              </w:rPr>
            </w:pPr>
            <w:r>
              <w:rPr>
                <w:rFonts w:ascii="Times New Roman" w:hAnsi="Times New Roman" w:cs="Times New Roman"/>
                <w:lang w:val="en-GB"/>
              </w:rPr>
              <w:t>8.0</w:t>
            </w:r>
          </w:p>
        </w:tc>
        <w:tc>
          <w:tcPr>
            <w:tcW w:w="1282" w:type="dxa"/>
            <w:vAlign w:val="center"/>
          </w:tcPr>
          <w:p w14:paraId="76A44EFB"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GB"/>
              </w:rPr>
              <w:t>72</w:t>
            </w:r>
          </w:p>
        </w:tc>
      </w:tr>
      <w:tr w:rsidR="00E83BAB" w:rsidRPr="00635F98" w14:paraId="453D4418" w14:textId="77777777" w:rsidTr="000E142D">
        <w:trPr>
          <w:trHeight w:val="258"/>
        </w:trPr>
        <w:tc>
          <w:tcPr>
            <w:tcW w:w="1560" w:type="dxa"/>
            <w:shd w:val="clear" w:color="auto" w:fill="EAF1DD" w:themeFill="accent3" w:themeFillTint="33"/>
            <w:vAlign w:val="center"/>
          </w:tcPr>
          <w:p w14:paraId="25A3574E" w14:textId="77777777" w:rsidR="001D5AF3" w:rsidRPr="00F073E6" w:rsidRDefault="001D5AF3" w:rsidP="00F710D8">
            <w:pPr>
              <w:rPr>
                <w:rFonts w:ascii="Times New Roman" w:hAnsi="Times New Roman" w:cs="Times New Roman"/>
                <w:b/>
                <w:lang w:val="en-US"/>
              </w:rPr>
            </w:pPr>
            <w:r w:rsidRPr="00F073E6">
              <w:rPr>
                <w:rFonts w:ascii="Times New Roman" w:hAnsi="Times New Roman" w:cs="Times New Roman"/>
                <w:b/>
                <w:lang w:val="en-US"/>
              </w:rPr>
              <w:t>Moulakakis</w:t>
            </w:r>
          </w:p>
        </w:tc>
        <w:tc>
          <w:tcPr>
            <w:tcW w:w="1412" w:type="dxa"/>
          </w:tcPr>
          <w:p w14:paraId="065905EF" w14:textId="77777777" w:rsidR="001D5AF3" w:rsidRPr="00F073E6" w:rsidRDefault="001D5AF3" w:rsidP="00F710D8">
            <w:pPr>
              <w:jc w:val="center"/>
              <w:rPr>
                <w:rFonts w:ascii="Times New Roman" w:hAnsi="Times New Roman" w:cs="Times New Roman"/>
                <w:bCs/>
                <w:lang w:val="en-US"/>
              </w:rPr>
            </w:pPr>
            <w:r w:rsidRPr="00F073E6">
              <w:rPr>
                <w:rFonts w:ascii="Times New Roman" w:hAnsi="Times New Roman" w:cs="Times New Roman"/>
                <w:bCs/>
                <w:lang w:val="en-US"/>
              </w:rPr>
              <w:t>2023</w:t>
            </w:r>
          </w:p>
        </w:tc>
        <w:tc>
          <w:tcPr>
            <w:tcW w:w="1276" w:type="dxa"/>
            <w:vAlign w:val="center"/>
          </w:tcPr>
          <w:p w14:paraId="204556F3"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2008-2022</w:t>
            </w:r>
          </w:p>
        </w:tc>
        <w:tc>
          <w:tcPr>
            <w:tcW w:w="1486" w:type="dxa"/>
            <w:vAlign w:val="center"/>
          </w:tcPr>
          <w:p w14:paraId="1F2579CD"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77.9/98.6</w:t>
            </w:r>
          </w:p>
        </w:tc>
        <w:tc>
          <w:tcPr>
            <w:tcW w:w="1176" w:type="dxa"/>
            <w:vAlign w:val="center"/>
          </w:tcPr>
          <w:p w14:paraId="7BBE78EC"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70</w:t>
            </w:r>
          </w:p>
        </w:tc>
        <w:tc>
          <w:tcPr>
            <w:tcW w:w="1456" w:type="dxa"/>
            <w:vAlign w:val="center"/>
          </w:tcPr>
          <w:p w14:paraId="5531F290"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ND</w:t>
            </w:r>
          </w:p>
        </w:tc>
        <w:tc>
          <w:tcPr>
            <w:tcW w:w="1218" w:type="dxa"/>
          </w:tcPr>
          <w:p w14:paraId="78336FD3" w14:textId="77777777" w:rsidR="001D5AF3" w:rsidRPr="00F073E6" w:rsidRDefault="001D5AF3" w:rsidP="00F710D8">
            <w:pPr>
              <w:jc w:val="center"/>
              <w:rPr>
                <w:rFonts w:ascii="Times New Roman" w:hAnsi="Times New Roman" w:cs="Times New Roman"/>
                <w:lang w:val="en-US"/>
              </w:rPr>
            </w:pPr>
            <w:r>
              <w:rPr>
                <w:rFonts w:ascii="Times New Roman" w:hAnsi="Times New Roman" w:cs="Times New Roman"/>
                <w:lang w:val="en-US"/>
              </w:rPr>
              <w:t>9.5</w:t>
            </w:r>
          </w:p>
        </w:tc>
        <w:tc>
          <w:tcPr>
            <w:tcW w:w="1282" w:type="dxa"/>
            <w:vAlign w:val="center"/>
          </w:tcPr>
          <w:p w14:paraId="6855F8F9" w14:textId="77777777" w:rsidR="001D5AF3" w:rsidRPr="00F073E6" w:rsidRDefault="001D5AF3" w:rsidP="00F710D8">
            <w:pPr>
              <w:jc w:val="center"/>
              <w:rPr>
                <w:rFonts w:ascii="Times New Roman" w:hAnsi="Times New Roman" w:cs="Times New Roman"/>
                <w:lang w:val="en-US"/>
              </w:rPr>
            </w:pPr>
            <w:r w:rsidRPr="00F073E6">
              <w:rPr>
                <w:rFonts w:ascii="Times New Roman" w:hAnsi="Times New Roman" w:cs="Times New Roman"/>
                <w:lang w:val="en-US"/>
              </w:rPr>
              <w:t>72.3</w:t>
            </w:r>
          </w:p>
        </w:tc>
      </w:tr>
    </w:tbl>
    <w:p w14:paraId="5A6A2C2D"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362DA3EC"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0FF66BF4"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7B983399"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19006B1F"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401A4586"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4AEA0789"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0F2FF527"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3DDC9F9A"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53E3A6E5"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5F8671C3"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43C7261F"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4A0E5CC3" w14:textId="77777777" w:rsidR="00332E86" w:rsidRDefault="00332E86" w:rsidP="00332E86">
      <w:pPr>
        <w:rPr>
          <w:rFonts w:ascii="Times New Roman" w:hAnsi="Times New Roman" w:cs="Times New Roman"/>
          <w:sz w:val="24"/>
          <w:szCs w:val="24"/>
          <w:lang w:val="en-US"/>
        </w:rPr>
      </w:pPr>
      <w:r w:rsidRPr="00332E86">
        <w:rPr>
          <w:rFonts w:ascii="Times New Roman" w:hAnsi="Times New Roman" w:cs="Times New Roman"/>
          <w:b/>
          <w:sz w:val="24"/>
          <w:szCs w:val="24"/>
          <w:lang w:val="en-US"/>
        </w:rPr>
        <w:lastRenderedPageBreak/>
        <w:t>Table 3:</w:t>
      </w:r>
      <w:r w:rsidRPr="00332E86">
        <w:rPr>
          <w:rFonts w:ascii="Times New Roman" w:hAnsi="Times New Roman" w:cs="Times New Roman"/>
          <w:sz w:val="24"/>
          <w:szCs w:val="24"/>
          <w:lang w:val="en-US"/>
        </w:rPr>
        <w:t xml:space="preserve"> Types of stent-grafts used in the studies included in our metanalysis. </w:t>
      </w:r>
    </w:p>
    <w:p w14:paraId="24097517" w14:textId="77777777" w:rsidR="00854C67" w:rsidRDefault="00854C67" w:rsidP="00332E86">
      <w:pPr>
        <w:rPr>
          <w:rFonts w:ascii="Times New Roman" w:hAnsi="Times New Roman" w:cs="Times New Roman"/>
          <w:sz w:val="24"/>
          <w:szCs w:val="24"/>
          <w:lang w:val="en-US"/>
        </w:rPr>
      </w:pPr>
    </w:p>
    <w:tbl>
      <w:tblPr>
        <w:tblStyle w:val="a5"/>
        <w:tblW w:w="0" w:type="auto"/>
        <w:jc w:val="center"/>
        <w:tblLook w:val="04A0" w:firstRow="1" w:lastRow="0" w:firstColumn="1" w:lastColumn="0" w:noHBand="0" w:noVBand="1"/>
      </w:tblPr>
      <w:tblGrid>
        <w:gridCol w:w="6379"/>
        <w:gridCol w:w="1363"/>
      </w:tblGrid>
      <w:tr w:rsidR="00854C67" w:rsidRPr="00382F32" w14:paraId="60968B0B" w14:textId="77777777" w:rsidTr="003B6EFE">
        <w:trPr>
          <w:jc w:val="center"/>
        </w:trPr>
        <w:tc>
          <w:tcPr>
            <w:tcW w:w="6379" w:type="dxa"/>
            <w:shd w:val="clear" w:color="auto" w:fill="EAF1DD" w:themeFill="accent3" w:themeFillTint="33"/>
          </w:tcPr>
          <w:p w14:paraId="19DDBB70" w14:textId="77777777" w:rsidR="00854C67" w:rsidRPr="003B6EFE" w:rsidRDefault="00854C67" w:rsidP="00226DAB">
            <w:pPr>
              <w:jc w:val="center"/>
              <w:rPr>
                <w:rFonts w:ascii="Times New Roman" w:hAnsi="Times New Roman" w:cs="Times New Roman"/>
                <w:b/>
                <w:lang w:val="en-US"/>
              </w:rPr>
            </w:pPr>
            <w:r w:rsidRPr="003B6EFE">
              <w:rPr>
                <w:rFonts w:ascii="Times New Roman" w:hAnsi="Times New Roman" w:cs="Times New Roman"/>
                <w:b/>
                <w:lang w:val="en-US"/>
              </w:rPr>
              <w:t>Type of graft</w:t>
            </w:r>
            <w:r w:rsidR="00226DAB" w:rsidRPr="003B6EFE">
              <w:rPr>
                <w:rFonts w:ascii="Times New Roman" w:hAnsi="Times New Roman" w:cs="Times New Roman"/>
                <w:b/>
                <w:lang w:val="en-US"/>
              </w:rPr>
              <w:t xml:space="preserve"> Used</w:t>
            </w:r>
          </w:p>
        </w:tc>
        <w:tc>
          <w:tcPr>
            <w:tcW w:w="1363" w:type="dxa"/>
            <w:shd w:val="clear" w:color="auto" w:fill="EAF1DD" w:themeFill="accent3" w:themeFillTint="33"/>
          </w:tcPr>
          <w:p w14:paraId="6A6C877C" w14:textId="77777777" w:rsidR="00854C67" w:rsidRPr="003B6EFE" w:rsidRDefault="00854C67" w:rsidP="00F710D8">
            <w:pPr>
              <w:jc w:val="center"/>
              <w:rPr>
                <w:rFonts w:ascii="Times New Roman" w:hAnsi="Times New Roman" w:cs="Times New Roman"/>
                <w:b/>
                <w:lang w:val="en-US"/>
              </w:rPr>
            </w:pPr>
            <w:r w:rsidRPr="003B6EFE">
              <w:rPr>
                <w:rFonts w:ascii="Times New Roman" w:hAnsi="Times New Roman" w:cs="Times New Roman"/>
                <w:b/>
                <w:lang w:val="en-US"/>
              </w:rPr>
              <w:t>Number of pts</w:t>
            </w:r>
          </w:p>
        </w:tc>
      </w:tr>
      <w:tr w:rsidR="00854C67" w:rsidRPr="00382F32" w14:paraId="55B3B377" w14:textId="77777777" w:rsidTr="003B6EFE">
        <w:trPr>
          <w:jc w:val="center"/>
        </w:trPr>
        <w:tc>
          <w:tcPr>
            <w:tcW w:w="6379" w:type="dxa"/>
          </w:tcPr>
          <w:p w14:paraId="0A610D86"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lang w:val="en-US"/>
              </w:rPr>
              <w:t>AneuRx</w:t>
            </w:r>
            <w:proofErr w:type="spellEnd"/>
            <w:r w:rsidRPr="003B6EFE">
              <w:rPr>
                <w:rFonts w:ascii="Times New Roman" w:hAnsi="Times New Roman" w:cs="Times New Roman"/>
                <w:lang w:val="en-US"/>
              </w:rPr>
              <w:t xml:space="preserve"> -Talent - Endurant - Unspecified  </w:t>
            </w:r>
            <w:r w:rsidRPr="003B6EFE">
              <w:rPr>
                <w:rFonts w:ascii="Times New Roman" w:hAnsi="Times New Roman" w:cs="Times New Roman"/>
                <w:b/>
                <w:lang w:val="en-US"/>
              </w:rPr>
              <w:t>(Med</w:t>
            </w:r>
            <w:r w:rsidR="003B6EFE" w:rsidRPr="003B6EFE">
              <w:rPr>
                <w:rFonts w:ascii="Times New Roman" w:hAnsi="Times New Roman" w:cs="Times New Roman"/>
                <w:b/>
                <w:lang w:val="en-US"/>
              </w:rPr>
              <w:t>t</w:t>
            </w:r>
            <w:r w:rsidRPr="003B6EFE">
              <w:rPr>
                <w:rFonts w:ascii="Times New Roman" w:hAnsi="Times New Roman" w:cs="Times New Roman"/>
                <w:b/>
                <w:lang w:val="en-US"/>
              </w:rPr>
              <w:t>ronic)</w:t>
            </w:r>
          </w:p>
        </w:tc>
        <w:tc>
          <w:tcPr>
            <w:tcW w:w="1363" w:type="dxa"/>
          </w:tcPr>
          <w:p w14:paraId="48509011"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44/37/16/7</w:t>
            </w:r>
          </w:p>
        </w:tc>
      </w:tr>
      <w:tr w:rsidR="00854C67" w:rsidRPr="00382F32" w14:paraId="2E0C42C9" w14:textId="77777777" w:rsidTr="003B6EFE">
        <w:trPr>
          <w:jc w:val="center"/>
        </w:trPr>
        <w:tc>
          <w:tcPr>
            <w:tcW w:w="6379" w:type="dxa"/>
          </w:tcPr>
          <w:p w14:paraId="69F8CD85"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rPr>
              <w:t>Zenith</w:t>
            </w:r>
            <w:proofErr w:type="spellEnd"/>
            <w:r w:rsidRPr="003B6EFE">
              <w:rPr>
                <w:rFonts w:ascii="Times New Roman" w:hAnsi="Times New Roman" w:cs="Times New Roman"/>
                <w:lang w:val="en-GB"/>
              </w:rPr>
              <w:t xml:space="preserve"> - Renu </w:t>
            </w:r>
            <w:r w:rsidRPr="003B6EFE">
              <w:rPr>
                <w:rFonts w:ascii="Times New Roman" w:hAnsi="Times New Roman" w:cs="Times New Roman"/>
                <w:b/>
                <w:lang w:val="en-GB"/>
              </w:rPr>
              <w:t>(Cook</w:t>
            </w:r>
            <w:r w:rsidRPr="003B6EFE">
              <w:rPr>
                <w:rFonts w:ascii="Times New Roman" w:hAnsi="Times New Roman" w:cs="Times New Roman"/>
                <w:b/>
              </w:rPr>
              <w:t xml:space="preserve"> </w:t>
            </w:r>
            <w:r w:rsidRPr="003B6EFE">
              <w:rPr>
                <w:rFonts w:ascii="Times New Roman" w:hAnsi="Times New Roman" w:cs="Times New Roman"/>
                <w:b/>
                <w:lang w:val="en-US"/>
              </w:rPr>
              <w:t>Medical</w:t>
            </w:r>
            <w:r w:rsidRPr="003B6EFE">
              <w:rPr>
                <w:rFonts w:ascii="Times New Roman" w:hAnsi="Times New Roman" w:cs="Times New Roman"/>
                <w:b/>
                <w:lang w:val="en-GB"/>
              </w:rPr>
              <w:t>)</w:t>
            </w:r>
            <w:r w:rsidRPr="003B6EFE">
              <w:rPr>
                <w:rFonts w:ascii="Times New Roman" w:hAnsi="Times New Roman" w:cs="Times New Roman"/>
                <w:lang w:val="en-GB"/>
              </w:rPr>
              <w:t xml:space="preserve"> </w:t>
            </w:r>
          </w:p>
        </w:tc>
        <w:tc>
          <w:tcPr>
            <w:tcW w:w="1363" w:type="dxa"/>
          </w:tcPr>
          <w:p w14:paraId="08F159BC"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44/1</w:t>
            </w:r>
          </w:p>
        </w:tc>
      </w:tr>
      <w:tr w:rsidR="00854C67" w:rsidRPr="00382F32" w14:paraId="75958962" w14:textId="77777777" w:rsidTr="003B6EFE">
        <w:trPr>
          <w:jc w:val="center"/>
        </w:trPr>
        <w:tc>
          <w:tcPr>
            <w:tcW w:w="6379" w:type="dxa"/>
          </w:tcPr>
          <w:p w14:paraId="276AE96B"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rPr>
              <w:t>Excluder</w:t>
            </w:r>
            <w:proofErr w:type="spellEnd"/>
            <w:r w:rsidRPr="003B6EFE">
              <w:rPr>
                <w:rFonts w:ascii="Times New Roman" w:hAnsi="Times New Roman" w:cs="Times New Roman"/>
                <w:lang w:val="en-US"/>
              </w:rPr>
              <w:t xml:space="preserve"> </w:t>
            </w:r>
            <w:r w:rsidRPr="003B6EFE">
              <w:rPr>
                <w:rFonts w:ascii="Times New Roman" w:hAnsi="Times New Roman" w:cs="Times New Roman"/>
                <w:b/>
                <w:lang w:val="en-US"/>
              </w:rPr>
              <w:t>(Gore)</w:t>
            </w:r>
          </w:p>
        </w:tc>
        <w:tc>
          <w:tcPr>
            <w:tcW w:w="1363" w:type="dxa"/>
          </w:tcPr>
          <w:p w14:paraId="4B8983E3"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34</w:t>
            </w:r>
          </w:p>
        </w:tc>
      </w:tr>
      <w:tr w:rsidR="00854C67" w:rsidRPr="00382F32" w14:paraId="30F12C35" w14:textId="77777777" w:rsidTr="003B6EFE">
        <w:trPr>
          <w:jc w:val="center"/>
        </w:trPr>
        <w:tc>
          <w:tcPr>
            <w:tcW w:w="6379" w:type="dxa"/>
          </w:tcPr>
          <w:p w14:paraId="04C4605A"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rPr>
              <w:t>Vanguard</w:t>
            </w:r>
            <w:proofErr w:type="spellEnd"/>
            <w:r w:rsidRPr="003B6EFE">
              <w:rPr>
                <w:rFonts w:ascii="Times New Roman" w:hAnsi="Times New Roman" w:cs="Times New Roman"/>
                <w:lang w:val="en-US"/>
              </w:rPr>
              <w:t xml:space="preserve"> </w:t>
            </w:r>
            <w:r w:rsidRPr="003B6EFE">
              <w:rPr>
                <w:rFonts w:ascii="Times New Roman" w:hAnsi="Times New Roman" w:cs="Times New Roman"/>
                <w:b/>
                <w:lang w:val="en-US"/>
              </w:rPr>
              <w:t>(</w:t>
            </w:r>
            <w:proofErr w:type="spellStart"/>
            <w:r w:rsidRPr="003B6EFE">
              <w:rPr>
                <w:rFonts w:ascii="Times New Roman" w:hAnsi="Times New Roman" w:cs="Times New Roman"/>
                <w:b/>
              </w:rPr>
              <w:t>Boston</w:t>
            </w:r>
            <w:proofErr w:type="spellEnd"/>
            <w:r w:rsidRPr="003B6EFE">
              <w:rPr>
                <w:rFonts w:ascii="Times New Roman" w:hAnsi="Times New Roman" w:cs="Times New Roman"/>
                <w:b/>
              </w:rPr>
              <w:t xml:space="preserve"> Scientific </w:t>
            </w:r>
            <w:r w:rsidRPr="003B6EFE">
              <w:rPr>
                <w:rFonts w:ascii="Times New Roman" w:hAnsi="Times New Roman" w:cs="Times New Roman"/>
                <w:b/>
                <w:lang w:val="en-US"/>
              </w:rPr>
              <w:t>Vascular)</w:t>
            </w:r>
          </w:p>
        </w:tc>
        <w:tc>
          <w:tcPr>
            <w:tcW w:w="1363" w:type="dxa"/>
          </w:tcPr>
          <w:p w14:paraId="7CB117F6"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24</w:t>
            </w:r>
          </w:p>
        </w:tc>
      </w:tr>
      <w:tr w:rsidR="00854C67" w:rsidRPr="00382F32" w14:paraId="73C888C6" w14:textId="77777777" w:rsidTr="003B6EFE">
        <w:trPr>
          <w:jc w:val="center"/>
        </w:trPr>
        <w:tc>
          <w:tcPr>
            <w:tcW w:w="6379" w:type="dxa"/>
          </w:tcPr>
          <w:p w14:paraId="2F39C033"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rPr>
              <w:t>Stentor</w:t>
            </w:r>
            <w:proofErr w:type="spellEnd"/>
            <w:r w:rsidRPr="003B6EFE">
              <w:rPr>
                <w:rFonts w:ascii="Times New Roman" w:hAnsi="Times New Roman" w:cs="Times New Roman"/>
                <w:lang w:val="en-US"/>
              </w:rPr>
              <w:t xml:space="preserve"> </w:t>
            </w:r>
            <w:r w:rsidRPr="003B6EFE">
              <w:rPr>
                <w:rFonts w:ascii="Times New Roman" w:hAnsi="Times New Roman" w:cs="Times New Roman"/>
                <w:b/>
                <w:lang w:val="en-US"/>
              </w:rPr>
              <w:t>(</w:t>
            </w:r>
            <w:proofErr w:type="spellStart"/>
            <w:r w:rsidRPr="003B6EFE">
              <w:rPr>
                <w:rFonts w:ascii="Times New Roman" w:hAnsi="Times New Roman" w:cs="Times New Roman"/>
                <w:b/>
              </w:rPr>
              <w:t>MinTec</w:t>
            </w:r>
            <w:proofErr w:type="spellEnd"/>
            <w:r w:rsidRPr="003B6EFE">
              <w:rPr>
                <w:rFonts w:ascii="Times New Roman" w:hAnsi="Times New Roman" w:cs="Times New Roman"/>
                <w:b/>
                <w:lang w:val="en-US"/>
              </w:rPr>
              <w:t>)</w:t>
            </w:r>
          </w:p>
        </w:tc>
        <w:tc>
          <w:tcPr>
            <w:tcW w:w="1363" w:type="dxa"/>
          </w:tcPr>
          <w:p w14:paraId="558F414A"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18</w:t>
            </w:r>
          </w:p>
        </w:tc>
      </w:tr>
      <w:tr w:rsidR="00854C67" w:rsidRPr="00382F32" w14:paraId="699EDAE7" w14:textId="77777777" w:rsidTr="003B6EFE">
        <w:trPr>
          <w:jc w:val="center"/>
        </w:trPr>
        <w:tc>
          <w:tcPr>
            <w:tcW w:w="6379" w:type="dxa"/>
          </w:tcPr>
          <w:p w14:paraId="6F340C69"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rPr>
              <w:t>Ancure</w:t>
            </w:r>
            <w:proofErr w:type="spellEnd"/>
            <w:r w:rsidRPr="003B6EFE">
              <w:rPr>
                <w:rFonts w:ascii="Times New Roman" w:hAnsi="Times New Roman" w:cs="Times New Roman"/>
                <w:lang w:val="en-US"/>
              </w:rPr>
              <w:t xml:space="preserve"> -  </w:t>
            </w:r>
            <w:r w:rsidRPr="003B6EFE">
              <w:rPr>
                <w:rFonts w:ascii="Times New Roman" w:hAnsi="Times New Roman" w:cs="Times New Roman"/>
              </w:rPr>
              <w:t>EVT</w:t>
            </w:r>
            <w:r w:rsidRPr="003B6EFE">
              <w:rPr>
                <w:rFonts w:ascii="Times New Roman" w:hAnsi="Times New Roman" w:cs="Times New Roman"/>
                <w:lang w:val="en-US"/>
              </w:rPr>
              <w:t xml:space="preserve"> </w:t>
            </w:r>
            <w:r w:rsidRPr="003B6EFE">
              <w:rPr>
                <w:rFonts w:ascii="Times New Roman" w:hAnsi="Times New Roman" w:cs="Times New Roman"/>
                <w:b/>
                <w:lang w:val="en-US"/>
              </w:rPr>
              <w:t>(</w:t>
            </w:r>
            <w:proofErr w:type="spellStart"/>
            <w:r w:rsidRPr="003B6EFE">
              <w:rPr>
                <w:rFonts w:ascii="Times New Roman" w:hAnsi="Times New Roman" w:cs="Times New Roman"/>
                <w:b/>
              </w:rPr>
              <w:t>Guidant</w:t>
            </w:r>
            <w:proofErr w:type="spellEnd"/>
            <w:r w:rsidRPr="003B6EFE">
              <w:rPr>
                <w:rFonts w:ascii="Times New Roman" w:hAnsi="Times New Roman" w:cs="Times New Roman"/>
                <w:b/>
                <w:lang w:val="en-US"/>
              </w:rPr>
              <w:t>)</w:t>
            </w:r>
          </w:p>
        </w:tc>
        <w:tc>
          <w:tcPr>
            <w:tcW w:w="1363" w:type="dxa"/>
          </w:tcPr>
          <w:p w14:paraId="3ACD1B58"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13/9</w:t>
            </w:r>
          </w:p>
        </w:tc>
      </w:tr>
      <w:tr w:rsidR="00854C67" w:rsidRPr="00382F32" w14:paraId="429EF552" w14:textId="77777777" w:rsidTr="003B6EFE">
        <w:trPr>
          <w:jc w:val="center"/>
        </w:trPr>
        <w:tc>
          <w:tcPr>
            <w:tcW w:w="6379" w:type="dxa"/>
          </w:tcPr>
          <w:p w14:paraId="0E40CB41" w14:textId="77777777" w:rsidR="00854C67" w:rsidRPr="003B6EFE" w:rsidRDefault="00854C67" w:rsidP="00F710D8">
            <w:pPr>
              <w:rPr>
                <w:rFonts w:ascii="Times New Roman" w:hAnsi="Times New Roman" w:cs="Times New Roman"/>
              </w:rPr>
            </w:pPr>
            <w:proofErr w:type="spellStart"/>
            <w:r w:rsidRPr="003B6EFE">
              <w:rPr>
                <w:rFonts w:ascii="Times New Roman" w:hAnsi="Times New Roman" w:cs="Times New Roman"/>
              </w:rPr>
              <w:t>Powerlink</w:t>
            </w:r>
            <w:proofErr w:type="spellEnd"/>
            <w:r w:rsidRPr="003B6EFE">
              <w:rPr>
                <w:rFonts w:ascii="Times New Roman" w:hAnsi="Times New Roman" w:cs="Times New Roman"/>
                <w:lang w:val="en-US"/>
              </w:rPr>
              <w:t xml:space="preserve"> - AFX</w:t>
            </w:r>
            <w:r w:rsidRPr="003B6EFE">
              <w:rPr>
                <w:rFonts w:ascii="Times New Roman" w:hAnsi="Times New Roman" w:cs="Times New Roman"/>
              </w:rPr>
              <w:t xml:space="preserve"> </w:t>
            </w:r>
            <w:r w:rsidRPr="003B6EFE">
              <w:rPr>
                <w:rFonts w:ascii="Times New Roman" w:hAnsi="Times New Roman" w:cs="Times New Roman"/>
                <w:b/>
                <w:lang w:val="en-US"/>
              </w:rPr>
              <w:t>(</w:t>
            </w:r>
            <w:proofErr w:type="spellStart"/>
            <w:r w:rsidRPr="003B6EFE">
              <w:rPr>
                <w:rFonts w:ascii="Times New Roman" w:hAnsi="Times New Roman" w:cs="Times New Roman"/>
                <w:b/>
              </w:rPr>
              <w:t>Endologix</w:t>
            </w:r>
            <w:proofErr w:type="spellEnd"/>
            <w:r w:rsidRPr="003B6EFE">
              <w:rPr>
                <w:rFonts w:ascii="Times New Roman" w:hAnsi="Times New Roman" w:cs="Times New Roman"/>
                <w:b/>
                <w:lang w:val="en-US"/>
              </w:rPr>
              <w:t>)</w:t>
            </w:r>
            <w:r w:rsidRPr="003B6EFE">
              <w:rPr>
                <w:rFonts w:ascii="Times New Roman" w:hAnsi="Times New Roman" w:cs="Times New Roman"/>
                <w:lang w:val="en-US"/>
              </w:rPr>
              <w:t xml:space="preserve"> </w:t>
            </w:r>
          </w:p>
        </w:tc>
        <w:tc>
          <w:tcPr>
            <w:tcW w:w="1363" w:type="dxa"/>
          </w:tcPr>
          <w:p w14:paraId="66C22F56"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10/3</w:t>
            </w:r>
          </w:p>
        </w:tc>
      </w:tr>
      <w:tr w:rsidR="00854C67" w:rsidRPr="00382F32" w14:paraId="1A4E68CA" w14:textId="77777777" w:rsidTr="003B6EFE">
        <w:trPr>
          <w:jc w:val="center"/>
        </w:trPr>
        <w:tc>
          <w:tcPr>
            <w:tcW w:w="6379" w:type="dxa"/>
          </w:tcPr>
          <w:p w14:paraId="67362706" w14:textId="77777777" w:rsidR="00854C67" w:rsidRPr="003B6EFE" w:rsidRDefault="00854C67" w:rsidP="00F710D8">
            <w:pPr>
              <w:rPr>
                <w:rFonts w:ascii="Times New Roman" w:hAnsi="Times New Roman" w:cs="Times New Roman"/>
                <w:lang w:val="en-US"/>
              </w:rPr>
            </w:pPr>
            <w:r w:rsidRPr="003B6EFE">
              <w:rPr>
                <w:rFonts w:ascii="Times New Roman" w:hAnsi="Times New Roman" w:cs="Times New Roman"/>
                <w:lang w:val="en-US"/>
              </w:rPr>
              <w:t xml:space="preserve">White-Yu graft attachment device </w:t>
            </w:r>
            <w:r w:rsidRPr="003B6EFE">
              <w:rPr>
                <w:rFonts w:ascii="Times New Roman" w:hAnsi="Times New Roman" w:cs="Times New Roman"/>
                <w:b/>
                <w:lang w:val="en-US"/>
              </w:rPr>
              <w:t>-</w:t>
            </w:r>
            <w:r w:rsidRPr="003B6EFE">
              <w:rPr>
                <w:rFonts w:ascii="Times New Roman" w:hAnsi="Times New Roman" w:cs="Times New Roman"/>
                <w:lang w:val="en-US"/>
              </w:rPr>
              <w:t xml:space="preserve"> Lifepath </w:t>
            </w:r>
            <w:r w:rsidRPr="003B6EFE">
              <w:rPr>
                <w:rFonts w:ascii="Times New Roman" w:hAnsi="Times New Roman" w:cs="Times New Roman"/>
                <w:b/>
                <w:lang w:val="en-US"/>
              </w:rPr>
              <w:t>(Edwards Lifesciences)</w:t>
            </w:r>
          </w:p>
        </w:tc>
        <w:tc>
          <w:tcPr>
            <w:tcW w:w="1363" w:type="dxa"/>
          </w:tcPr>
          <w:p w14:paraId="23840206"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6/1</w:t>
            </w:r>
          </w:p>
        </w:tc>
      </w:tr>
      <w:tr w:rsidR="00854C67" w:rsidRPr="00382F32" w14:paraId="00987711" w14:textId="77777777" w:rsidTr="003B6EFE">
        <w:trPr>
          <w:jc w:val="center"/>
        </w:trPr>
        <w:tc>
          <w:tcPr>
            <w:tcW w:w="6379" w:type="dxa"/>
          </w:tcPr>
          <w:p w14:paraId="4D16C13C" w14:textId="77777777" w:rsidR="00854C67" w:rsidRPr="003B6EFE" w:rsidRDefault="00854C67" w:rsidP="00F710D8">
            <w:pPr>
              <w:rPr>
                <w:rFonts w:ascii="Times New Roman" w:hAnsi="Times New Roman" w:cs="Times New Roman"/>
              </w:rPr>
            </w:pPr>
            <w:proofErr w:type="spellStart"/>
            <w:r w:rsidRPr="003B6EFE">
              <w:rPr>
                <w:rFonts w:ascii="Times New Roman" w:hAnsi="Times New Roman" w:cs="Times New Roman"/>
              </w:rPr>
              <w:t>Anaconda</w:t>
            </w:r>
            <w:proofErr w:type="spellEnd"/>
            <w:r w:rsidRPr="003B6EFE">
              <w:rPr>
                <w:rFonts w:ascii="Times New Roman" w:hAnsi="Times New Roman" w:cs="Times New Roman"/>
                <w:lang w:val="en-US"/>
              </w:rPr>
              <w:t xml:space="preserve"> </w:t>
            </w:r>
            <w:r w:rsidRPr="003B6EFE">
              <w:rPr>
                <w:rFonts w:ascii="Times New Roman" w:hAnsi="Times New Roman" w:cs="Times New Roman"/>
                <w:b/>
                <w:lang w:val="en-US"/>
              </w:rPr>
              <w:t>(Terumo)</w:t>
            </w:r>
          </w:p>
        </w:tc>
        <w:tc>
          <w:tcPr>
            <w:tcW w:w="1363" w:type="dxa"/>
          </w:tcPr>
          <w:p w14:paraId="7CFFE8F2"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5</w:t>
            </w:r>
          </w:p>
        </w:tc>
      </w:tr>
      <w:tr w:rsidR="00854C67" w:rsidRPr="00382F32" w14:paraId="29223E88" w14:textId="77777777" w:rsidTr="003B6EFE">
        <w:trPr>
          <w:jc w:val="center"/>
        </w:trPr>
        <w:tc>
          <w:tcPr>
            <w:tcW w:w="6379" w:type="dxa"/>
          </w:tcPr>
          <w:p w14:paraId="741C710F" w14:textId="77777777" w:rsidR="00854C67" w:rsidRPr="003B6EFE" w:rsidRDefault="00854C67" w:rsidP="00F710D8">
            <w:pPr>
              <w:rPr>
                <w:rFonts w:ascii="Times New Roman" w:hAnsi="Times New Roman" w:cs="Times New Roman"/>
                <w:lang w:val="en-US"/>
              </w:rPr>
            </w:pPr>
            <w:r w:rsidRPr="003B6EFE">
              <w:rPr>
                <w:rFonts w:ascii="Times New Roman" w:hAnsi="Times New Roman" w:cs="Times New Roman"/>
                <w:lang w:val="en-US"/>
              </w:rPr>
              <w:t xml:space="preserve">Ovation - Nelix </w:t>
            </w:r>
            <w:r w:rsidRPr="003B6EFE">
              <w:rPr>
                <w:rFonts w:ascii="Times New Roman" w:hAnsi="Times New Roman" w:cs="Times New Roman"/>
                <w:b/>
                <w:lang w:val="en-US"/>
              </w:rPr>
              <w:t>(</w:t>
            </w:r>
            <w:proofErr w:type="spellStart"/>
            <w:r w:rsidRPr="003B6EFE">
              <w:rPr>
                <w:rFonts w:ascii="Times New Roman" w:hAnsi="Times New Roman" w:cs="Times New Roman"/>
                <w:b/>
                <w:lang w:val="en-US"/>
              </w:rPr>
              <w:t>Endologix</w:t>
            </w:r>
            <w:proofErr w:type="spellEnd"/>
            <w:r w:rsidRPr="003B6EFE">
              <w:rPr>
                <w:rFonts w:ascii="Times New Roman" w:hAnsi="Times New Roman" w:cs="Times New Roman"/>
                <w:b/>
                <w:lang w:val="en-US"/>
              </w:rPr>
              <w:t>)</w:t>
            </w:r>
          </w:p>
        </w:tc>
        <w:tc>
          <w:tcPr>
            <w:tcW w:w="1363" w:type="dxa"/>
          </w:tcPr>
          <w:p w14:paraId="022A3AE6"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2/1</w:t>
            </w:r>
          </w:p>
        </w:tc>
      </w:tr>
      <w:tr w:rsidR="00854C67" w:rsidRPr="00382F32" w14:paraId="5687691C" w14:textId="77777777" w:rsidTr="003B6EFE">
        <w:trPr>
          <w:jc w:val="center"/>
        </w:trPr>
        <w:tc>
          <w:tcPr>
            <w:tcW w:w="6379" w:type="dxa"/>
          </w:tcPr>
          <w:p w14:paraId="21C5AAFF"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rPr>
              <w:t>Corvita</w:t>
            </w:r>
            <w:proofErr w:type="spellEnd"/>
            <w:r w:rsidRPr="003B6EFE">
              <w:rPr>
                <w:rFonts w:ascii="Times New Roman" w:hAnsi="Times New Roman" w:cs="Times New Roman"/>
                <w:lang w:val="en-US"/>
              </w:rPr>
              <w:t xml:space="preserve"> </w:t>
            </w:r>
            <w:r w:rsidRPr="003B6EFE">
              <w:rPr>
                <w:rFonts w:ascii="Times New Roman" w:hAnsi="Times New Roman" w:cs="Times New Roman"/>
                <w:b/>
                <w:lang w:val="en-US"/>
              </w:rPr>
              <w:t>(</w:t>
            </w:r>
            <w:proofErr w:type="spellStart"/>
            <w:r w:rsidRPr="003B6EFE">
              <w:rPr>
                <w:rFonts w:ascii="Times New Roman" w:hAnsi="Times New Roman" w:cs="Times New Roman"/>
                <w:b/>
              </w:rPr>
              <w:t>Corvita</w:t>
            </w:r>
            <w:proofErr w:type="spellEnd"/>
            <w:r w:rsidRPr="003B6EFE">
              <w:rPr>
                <w:rFonts w:ascii="Times New Roman" w:hAnsi="Times New Roman" w:cs="Times New Roman"/>
                <w:b/>
              </w:rPr>
              <w:t xml:space="preserve"> </w:t>
            </w:r>
            <w:proofErr w:type="spellStart"/>
            <w:r w:rsidRPr="003B6EFE">
              <w:rPr>
                <w:rFonts w:ascii="Times New Roman" w:hAnsi="Times New Roman" w:cs="Times New Roman"/>
                <w:b/>
              </w:rPr>
              <w:t>Corporation</w:t>
            </w:r>
            <w:proofErr w:type="spellEnd"/>
            <w:r w:rsidRPr="003B6EFE">
              <w:rPr>
                <w:rFonts w:ascii="Times New Roman" w:hAnsi="Times New Roman" w:cs="Times New Roman"/>
                <w:b/>
                <w:lang w:val="en-US"/>
              </w:rPr>
              <w:t>)</w:t>
            </w:r>
          </w:p>
        </w:tc>
        <w:tc>
          <w:tcPr>
            <w:tcW w:w="1363" w:type="dxa"/>
          </w:tcPr>
          <w:p w14:paraId="373DBCF9"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2</w:t>
            </w:r>
          </w:p>
        </w:tc>
      </w:tr>
      <w:tr w:rsidR="00854C67" w:rsidRPr="00382F32" w14:paraId="276AC766" w14:textId="77777777" w:rsidTr="003B6EFE">
        <w:trPr>
          <w:jc w:val="center"/>
        </w:trPr>
        <w:tc>
          <w:tcPr>
            <w:tcW w:w="6379" w:type="dxa"/>
          </w:tcPr>
          <w:p w14:paraId="23D82A0B"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rPr>
              <w:t>Multilayer</w:t>
            </w:r>
            <w:proofErr w:type="spellEnd"/>
            <w:r w:rsidRPr="003B6EFE">
              <w:rPr>
                <w:rFonts w:ascii="Times New Roman" w:hAnsi="Times New Roman" w:cs="Times New Roman"/>
                <w:lang w:val="en-US"/>
              </w:rPr>
              <w:t xml:space="preserve"> </w:t>
            </w:r>
            <w:r w:rsidRPr="003B6EFE">
              <w:rPr>
                <w:rFonts w:ascii="Times New Roman" w:hAnsi="Times New Roman" w:cs="Times New Roman"/>
                <w:b/>
                <w:lang w:val="en-US"/>
              </w:rPr>
              <w:t>(</w:t>
            </w:r>
            <w:proofErr w:type="spellStart"/>
            <w:r w:rsidRPr="003B6EFE">
              <w:rPr>
                <w:rFonts w:ascii="Times New Roman" w:hAnsi="Times New Roman" w:cs="Times New Roman"/>
                <w:b/>
                <w:lang w:val="en-US"/>
              </w:rPr>
              <w:t>Cardiatis</w:t>
            </w:r>
            <w:proofErr w:type="spellEnd"/>
            <w:r w:rsidRPr="003B6EFE">
              <w:rPr>
                <w:rFonts w:ascii="Times New Roman" w:hAnsi="Times New Roman" w:cs="Times New Roman"/>
                <w:b/>
                <w:lang w:val="en-US"/>
              </w:rPr>
              <w:t>)</w:t>
            </w:r>
          </w:p>
        </w:tc>
        <w:tc>
          <w:tcPr>
            <w:tcW w:w="1363" w:type="dxa"/>
          </w:tcPr>
          <w:p w14:paraId="36D1BDCA"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2</w:t>
            </w:r>
          </w:p>
        </w:tc>
      </w:tr>
      <w:tr w:rsidR="00854C67" w:rsidRPr="00382F32" w14:paraId="16633A7C" w14:textId="77777777" w:rsidTr="003B6EFE">
        <w:trPr>
          <w:jc w:val="center"/>
        </w:trPr>
        <w:tc>
          <w:tcPr>
            <w:tcW w:w="6379" w:type="dxa"/>
          </w:tcPr>
          <w:p w14:paraId="467065CD" w14:textId="77777777" w:rsidR="00854C67" w:rsidRPr="003B6EFE" w:rsidRDefault="00854C67" w:rsidP="00F710D8">
            <w:pPr>
              <w:rPr>
                <w:rFonts w:ascii="Times New Roman" w:hAnsi="Times New Roman" w:cs="Times New Roman"/>
              </w:rPr>
            </w:pPr>
            <w:proofErr w:type="spellStart"/>
            <w:r w:rsidRPr="003B6EFE">
              <w:rPr>
                <w:rFonts w:ascii="Times New Roman" w:hAnsi="Times New Roman" w:cs="Times New Roman"/>
                <w:lang w:val="en-US"/>
              </w:rPr>
              <w:t>Endofit</w:t>
            </w:r>
            <w:proofErr w:type="spellEnd"/>
            <w:r w:rsidRPr="003B6EFE">
              <w:rPr>
                <w:rFonts w:ascii="Times New Roman" w:hAnsi="Times New Roman" w:cs="Times New Roman"/>
                <w:lang w:val="en-US"/>
              </w:rPr>
              <w:t xml:space="preserve"> </w:t>
            </w:r>
            <w:r w:rsidRPr="003B6EFE">
              <w:rPr>
                <w:rFonts w:ascii="Times New Roman" w:hAnsi="Times New Roman" w:cs="Times New Roman"/>
                <w:b/>
                <w:lang w:val="en-US"/>
              </w:rPr>
              <w:t>(</w:t>
            </w:r>
            <w:proofErr w:type="spellStart"/>
            <w:r w:rsidRPr="003B6EFE">
              <w:rPr>
                <w:rFonts w:ascii="Times New Roman" w:hAnsi="Times New Roman" w:cs="Times New Roman"/>
                <w:b/>
              </w:rPr>
              <w:t>Le</w:t>
            </w:r>
            <w:proofErr w:type="spellEnd"/>
            <w:r w:rsidRPr="003B6EFE">
              <w:rPr>
                <w:rFonts w:ascii="Times New Roman" w:hAnsi="Times New Roman" w:cs="Times New Roman"/>
                <w:b/>
              </w:rPr>
              <w:t xml:space="preserve"> </w:t>
            </w:r>
            <w:proofErr w:type="spellStart"/>
            <w:r w:rsidRPr="003B6EFE">
              <w:rPr>
                <w:rFonts w:ascii="Times New Roman" w:hAnsi="Times New Roman" w:cs="Times New Roman"/>
                <w:b/>
              </w:rPr>
              <w:t>Maitre</w:t>
            </w:r>
            <w:proofErr w:type="spellEnd"/>
            <w:r w:rsidRPr="003B6EFE">
              <w:rPr>
                <w:rFonts w:ascii="Times New Roman" w:hAnsi="Times New Roman" w:cs="Times New Roman"/>
                <w:b/>
              </w:rPr>
              <w:t xml:space="preserve"> </w:t>
            </w:r>
            <w:proofErr w:type="spellStart"/>
            <w:r w:rsidRPr="003B6EFE">
              <w:rPr>
                <w:rFonts w:ascii="Times New Roman" w:hAnsi="Times New Roman" w:cs="Times New Roman"/>
                <w:b/>
              </w:rPr>
              <w:t>Vascular</w:t>
            </w:r>
            <w:proofErr w:type="spellEnd"/>
            <w:r w:rsidRPr="003B6EFE">
              <w:rPr>
                <w:rFonts w:ascii="Times New Roman" w:hAnsi="Times New Roman" w:cs="Times New Roman"/>
                <w:b/>
                <w:lang w:val="en-US"/>
              </w:rPr>
              <w:t>)</w:t>
            </w:r>
          </w:p>
        </w:tc>
        <w:tc>
          <w:tcPr>
            <w:tcW w:w="1363" w:type="dxa"/>
          </w:tcPr>
          <w:p w14:paraId="60FE49D4"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2</w:t>
            </w:r>
          </w:p>
        </w:tc>
      </w:tr>
      <w:tr w:rsidR="00854C67" w:rsidRPr="00382F32" w14:paraId="6FA7A42F" w14:textId="77777777" w:rsidTr="003B6EFE">
        <w:trPr>
          <w:jc w:val="center"/>
        </w:trPr>
        <w:tc>
          <w:tcPr>
            <w:tcW w:w="6379" w:type="dxa"/>
          </w:tcPr>
          <w:p w14:paraId="77C7732C" w14:textId="77777777" w:rsidR="00854C67" w:rsidRPr="003B6EFE" w:rsidRDefault="00854C67" w:rsidP="00F710D8">
            <w:pPr>
              <w:rPr>
                <w:rFonts w:ascii="Times New Roman" w:hAnsi="Times New Roman" w:cs="Times New Roman"/>
                <w:lang w:val="en-US"/>
              </w:rPr>
            </w:pPr>
            <w:proofErr w:type="spellStart"/>
            <w:r w:rsidRPr="003B6EFE">
              <w:rPr>
                <w:rFonts w:ascii="Times New Roman" w:hAnsi="Times New Roman" w:cs="Times New Roman"/>
                <w:lang w:val="en-US"/>
              </w:rPr>
              <w:t>Treovance</w:t>
            </w:r>
            <w:proofErr w:type="spellEnd"/>
            <w:r w:rsidRPr="003B6EFE">
              <w:rPr>
                <w:rFonts w:ascii="Times New Roman" w:hAnsi="Times New Roman" w:cs="Times New Roman"/>
                <w:lang w:val="en-US"/>
              </w:rPr>
              <w:t xml:space="preserve"> </w:t>
            </w:r>
            <w:r w:rsidRPr="003B6EFE">
              <w:rPr>
                <w:rFonts w:ascii="Times New Roman" w:hAnsi="Times New Roman" w:cs="Times New Roman"/>
                <w:b/>
                <w:lang w:val="en-US"/>
              </w:rPr>
              <w:t>(Bolton Medical)</w:t>
            </w:r>
          </w:p>
        </w:tc>
        <w:tc>
          <w:tcPr>
            <w:tcW w:w="1363" w:type="dxa"/>
          </w:tcPr>
          <w:p w14:paraId="399A4DCE"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1</w:t>
            </w:r>
          </w:p>
        </w:tc>
      </w:tr>
      <w:tr w:rsidR="00854C67" w:rsidRPr="00382F32" w14:paraId="43373739" w14:textId="77777777" w:rsidTr="003B6EFE">
        <w:trPr>
          <w:jc w:val="center"/>
        </w:trPr>
        <w:tc>
          <w:tcPr>
            <w:tcW w:w="6379" w:type="dxa"/>
          </w:tcPr>
          <w:p w14:paraId="0D52A2CD" w14:textId="77777777" w:rsidR="00854C67" w:rsidRPr="003B6EFE" w:rsidRDefault="00854C67" w:rsidP="00F710D8">
            <w:pPr>
              <w:rPr>
                <w:rFonts w:ascii="Times New Roman" w:hAnsi="Times New Roman" w:cs="Times New Roman"/>
              </w:rPr>
            </w:pPr>
            <w:proofErr w:type="spellStart"/>
            <w:r w:rsidRPr="003B6EFE">
              <w:rPr>
                <w:rFonts w:ascii="Times New Roman" w:hAnsi="Times New Roman" w:cs="Times New Roman"/>
              </w:rPr>
              <w:t>Not</w:t>
            </w:r>
            <w:proofErr w:type="spellEnd"/>
            <w:r w:rsidRPr="003B6EFE">
              <w:rPr>
                <w:rFonts w:ascii="Times New Roman" w:hAnsi="Times New Roman" w:cs="Times New Roman"/>
              </w:rPr>
              <w:t xml:space="preserve"> reported</w:t>
            </w:r>
          </w:p>
        </w:tc>
        <w:tc>
          <w:tcPr>
            <w:tcW w:w="1363" w:type="dxa"/>
          </w:tcPr>
          <w:p w14:paraId="363C528A" w14:textId="77777777" w:rsidR="00854C67" w:rsidRPr="003B6EFE" w:rsidRDefault="00854C67" w:rsidP="00F710D8">
            <w:pPr>
              <w:jc w:val="center"/>
              <w:rPr>
                <w:rFonts w:ascii="Times New Roman" w:hAnsi="Times New Roman" w:cs="Times New Roman"/>
                <w:sz w:val="24"/>
                <w:szCs w:val="24"/>
                <w:lang w:val="en-US"/>
              </w:rPr>
            </w:pPr>
            <w:r w:rsidRPr="003B6EFE">
              <w:rPr>
                <w:rFonts w:ascii="Times New Roman" w:hAnsi="Times New Roman" w:cs="Times New Roman"/>
                <w:sz w:val="24"/>
                <w:szCs w:val="24"/>
                <w:lang w:val="en-US"/>
              </w:rPr>
              <w:t>36</w:t>
            </w:r>
          </w:p>
        </w:tc>
      </w:tr>
    </w:tbl>
    <w:p w14:paraId="384E5D4D" w14:textId="77777777" w:rsidR="00854C67" w:rsidRPr="00332E86" w:rsidRDefault="00854C67" w:rsidP="00332E86">
      <w:pPr>
        <w:rPr>
          <w:rFonts w:ascii="Times New Roman" w:hAnsi="Times New Roman" w:cs="Times New Roman"/>
          <w:sz w:val="24"/>
          <w:szCs w:val="24"/>
          <w:lang w:val="en-US"/>
        </w:rPr>
      </w:pPr>
    </w:p>
    <w:p w14:paraId="315E136A"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011B8514" w14:textId="77777777" w:rsidR="00332E86" w:rsidRDefault="00332E86" w:rsidP="00FE5351">
      <w:pPr>
        <w:spacing w:line="360" w:lineRule="auto"/>
        <w:ind w:firstLine="360"/>
        <w:jc w:val="both"/>
        <w:rPr>
          <w:rFonts w:ascii="Times New Roman" w:hAnsi="Times New Roman" w:cs="Times New Roman"/>
          <w:b/>
          <w:sz w:val="24"/>
          <w:szCs w:val="24"/>
          <w:lang w:val="en-US"/>
        </w:rPr>
      </w:pPr>
    </w:p>
    <w:p w14:paraId="17CD1341" w14:textId="77777777" w:rsidR="00332E86" w:rsidRDefault="00332E86" w:rsidP="00FE5351">
      <w:pPr>
        <w:spacing w:line="360" w:lineRule="auto"/>
        <w:ind w:firstLine="360"/>
        <w:jc w:val="both"/>
        <w:rPr>
          <w:rFonts w:ascii="Times New Roman" w:hAnsi="Times New Roman" w:cs="Times New Roman"/>
          <w:b/>
          <w:sz w:val="24"/>
          <w:szCs w:val="24"/>
          <w:lang w:val="en-US"/>
        </w:rPr>
      </w:pPr>
    </w:p>
    <w:p w14:paraId="316866ED" w14:textId="77777777" w:rsidR="00332E86" w:rsidRDefault="00332E86" w:rsidP="00FE5351">
      <w:pPr>
        <w:spacing w:line="360" w:lineRule="auto"/>
        <w:ind w:firstLine="360"/>
        <w:jc w:val="both"/>
        <w:rPr>
          <w:rFonts w:ascii="Times New Roman" w:hAnsi="Times New Roman" w:cs="Times New Roman"/>
          <w:b/>
          <w:sz w:val="24"/>
          <w:szCs w:val="24"/>
          <w:lang w:val="en-US"/>
        </w:rPr>
      </w:pPr>
    </w:p>
    <w:p w14:paraId="0D416DED" w14:textId="77777777" w:rsidR="00332E86" w:rsidRDefault="00332E86" w:rsidP="00FE5351">
      <w:pPr>
        <w:spacing w:line="360" w:lineRule="auto"/>
        <w:ind w:firstLine="360"/>
        <w:jc w:val="both"/>
        <w:rPr>
          <w:rFonts w:ascii="Times New Roman" w:hAnsi="Times New Roman" w:cs="Times New Roman"/>
          <w:b/>
          <w:sz w:val="24"/>
          <w:szCs w:val="24"/>
          <w:lang w:val="en-US"/>
        </w:rPr>
      </w:pPr>
    </w:p>
    <w:p w14:paraId="2222D46F" w14:textId="77777777" w:rsidR="00332E86" w:rsidRDefault="00332E86" w:rsidP="00FE5351">
      <w:pPr>
        <w:spacing w:line="360" w:lineRule="auto"/>
        <w:ind w:firstLine="360"/>
        <w:jc w:val="both"/>
        <w:rPr>
          <w:rFonts w:ascii="Times New Roman" w:hAnsi="Times New Roman" w:cs="Times New Roman"/>
          <w:b/>
          <w:sz w:val="24"/>
          <w:szCs w:val="24"/>
          <w:lang w:val="en-US"/>
        </w:rPr>
      </w:pPr>
    </w:p>
    <w:p w14:paraId="2D3C726A" w14:textId="77777777" w:rsidR="00332E86" w:rsidRDefault="00332E86" w:rsidP="00FE5351">
      <w:pPr>
        <w:spacing w:line="360" w:lineRule="auto"/>
        <w:ind w:firstLine="360"/>
        <w:jc w:val="both"/>
        <w:rPr>
          <w:rFonts w:ascii="Times New Roman" w:hAnsi="Times New Roman" w:cs="Times New Roman"/>
          <w:b/>
          <w:sz w:val="24"/>
          <w:szCs w:val="24"/>
          <w:lang w:val="en-US"/>
        </w:rPr>
      </w:pPr>
    </w:p>
    <w:p w14:paraId="02FE24AA" w14:textId="77777777" w:rsidR="00332E86" w:rsidRDefault="00332E86" w:rsidP="00FE5351">
      <w:pPr>
        <w:spacing w:line="360" w:lineRule="auto"/>
        <w:ind w:firstLine="360"/>
        <w:jc w:val="both"/>
        <w:rPr>
          <w:rFonts w:ascii="Times New Roman" w:hAnsi="Times New Roman" w:cs="Times New Roman"/>
          <w:b/>
          <w:sz w:val="24"/>
          <w:szCs w:val="24"/>
          <w:lang w:val="en-US"/>
        </w:rPr>
      </w:pPr>
    </w:p>
    <w:p w14:paraId="6AD148E9"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79E70F36"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303F8DD1" w14:textId="77777777" w:rsidR="00853274" w:rsidRDefault="00853274" w:rsidP="00FE5351">
      <w:pPr>
        <w:spacing w:line="360" w:lineRule="auto"/>
        <w:ind w:firstLine="360"/>
        <w:jc w:val="both"/>
        <w:rPr>
          <w:rFonts w:ascii="Times New Roman" w:hAnsi="Times New Roman" w:cs="Times New Roman"/>
          <w:b/>
          <w:sz w:val="24"/>
          <w:szCs w:val="24"/>
          <w:lang w:val="en-US"/>
        </w:rPr>
      </w:pPr>
    </w:p>
    <w:p w14:paraId="40A8E15F" w14:textId="77777777" w:rsidR="00901E26" w:rsidRDefault="00901E26" w:rsidP="00FE5351">
      <w:pPr>
        <w:spacing w:line="360" w:lineRule="auto"/>
        <w:ind w:firstLine="360"/>
        <w:jc w:val="both"/>
        <w:rPr>
          <w:rFonts w:ascii="Times New Roman" w:hAnsi="Times New Roman" w:cs="Times New Roman"/>
          <w:b/>
          <w:sz w:val="24"/>
          <w:szCs w:val="24"/>
          <w:lang w:val="en-US"/>
        </w:rPr>
      </w:pPr>
    </w:p>
    <w:p w14:paraId="113066DE" w14:textId="77777777" w:rsidR="00E32781" w:rsidRDefault="00E32781" w:rsidP="00E32781">
      <w:pPr>
        <w:rPr>
          <w:rFonts w:ascii="Times New Roman" w:hAnsi="Times New Roman" w:cs="Times New Roman"/>
          <w:sz w:val="24"/>
          <w:szCs w:val="24"/>
          <w:lang w:val="en-US"/>
        </w:rPr>
      </w:pPr>
      <w:r w:rsidRPr="00E32781">
        <w:rPr>
          <w:rFonts w:ascii="Times New Roman" w:hAnsi="Times New Roman" w:cs="Times New Roman"/>
          <w:b/>
          <w:sz w:val="24"/>
          <w:szCs w:val="24"/>
          <w:lang w:val="en-US"/>
        </w:rPr>
        <w:lastRenderedPageBreak/>
        <w:t xml:space="preserve">Table 4: </w:t>
      </w:r>
      <w:r w:rsidRPr="00E32781">
        <w:rPr>
          <w:rFonts w:ascii="Times New Roman" w:hAnsi="Times New Roman" w:cs="Times New Roman"/>
          <w:sz w:val="24"/>
          <w:szCs w:val="24"/>
          <w:lang w:val="en-US"/>
        </w:rPr>
        <w:t xml:space="preserve">Characteristics and </w:t>
      </w:r>
      <w:r w:rsidR="00853274">
        <w:rPr>
          <w:rFonts w:ascii="Times New Roman" w:hAnsi="Times New Roman" w:cs="Times New Roman"/>
          <w:sz w:val="24"/>
          <w:szCs w:val="24"/>
          <w:lang w:val="en-US"/>
        </w:rPr>
        <w:t xml:space="preserve">previous </w:t>
      </w:r>
      <w:r w:rsidRPr="00E32781">
        <w:rPr>
          <w:rFonts w:ascii="Times New Roman" w:hAnsi="Times New Roman" w:cs="Times New Roman"/>
          <w:sz w:val="24"/>
          <w:szCs w:val="24"/>
          <w:lang w:val="en-US"/>
        </w:rPr>
        <w:t>interventions</w:t>
      </w:r>
      <w:r w:rsidR="00853274">
        <w:rPr>
          <w:rFonts w:ascii="Times New Roman" w:hAnsi="Times New Roman" w:cs="Times New Roman"/>
          <w:sz w:val="24"/>
          <w:szCs w:val="24"/>
          <w:lang w:val="en-US"/>
        </w:rPr>
        <w:t xml:space="preserve"> and compliance to follow up</w:t>
      </w:r>
      <w:r w:rsidR="000C2403" w:rsidRPr="000C2403">
        <w:rPr>
          <w:rFonts w:ascii="Times New Roman" w:hAnsi="Times New Roman" w:cs="Times New Roman"/>
          <w:sz w:val="24"/>
          <w:szCs w:val="24"/>
          <w:lang w:val="en-US"/>
        </w:rPr>
        <w:t xml:space="preserve"> </w:t>
      </w:r>
      <w:r w:rsidR="000C2403" w:rsidRPr="00E32781">
        <w:rPr>
          <w:rFonts w:ascii="Times New Roman" w:hAnsi="Times New Roman" w:cs="Times New Roman"/>
          <w:sz w:val="24"/>
          <w:szCs w:val="24"/>
          <w:lang w:val="en-US"/>
        </w:rPr>
        <w:t>of patients</w:t>
      </w:r>
      <w:r w:rsidR="000C2403">
        <w:rPr>
          <w:rFonts w:ascii="Times New Roman" w:hAnsi="Times New Roman" w:cs="Times New Roman"/>
          <w:sz w:val="24"/>
          <w:szCs w:val="24"/>
          <w:lang w:val="en-US"/>
        </w:rPr>
        <w:t xml:space="preserve"> included in our study</w:t>
      </w:r>
      <w:r>
        <w:rPr>
          <w:rFonts w:ascii="Times New Roman" w:hAnsi="Times New Roman" w:cs="Times New Roman"/>
          <w:sz w:val="24"/>
          <w:szCs w:val="24"/>
          <w:lang w:val="en-US"/>
        </w:rPr>
        <w:t>.</w:t>
      </w:r>
    </w:p>
    <w:p w14:paraId="08E70142" w14:textId="77777777" w:rsidR="00F710D8" w:rsidRDefault="00F710D8" w:rsidP="00E32781">
      <w:pPr>
        <w:rPr>
          <w:rFonts w:ascii="Times New Roman" w:hAnsi="Times New Roman" w:cs="Times New Roman"/>
          <w:sz w:val="24"/>
          <w:szCs w:val="24"/>
          <w:lang w:val="en-US"/>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380"/>
        <w:gridCol w:w="1523"/>
        <w:gridCol w:w="1523"/>
        <w:gridCol w:w="1523"/>
        <w:gridCol w:w="1688"/>
      </w:tblGrid>
      <w:tr w:rsidR="00E32781" w:rsidRPr="00045BF2" w14:paraId="09791F3C" w14:textId="77777777" w:rsidTr="00F710D8">
        <w:trPr>
          <w:trHeight w:val="1100"/>
          <w:jc w:val="center"/>
        </w:trPr>
        <w:tc>
          <w:tcPr>
            <w:tcW w:w="1916" w:type="dxa"/>
            <w:shd w:val="clear" w:color="000000" w:fill="EAF1DD"/>
            <w:vAlign w:val="bottom"/>
            <w:hideMark/>
          </w:tcPr>
          <w:p w14:paraId="2127F3B5" w14:textId="77777777" w:rsidR="00E32781" w:rsidRPr="00045BF2" w:rsidRDefault="00E32781" w:rsidP="00CD5563">
            <w:pPr>
              <w:spacing w:after="0" w:line="240" w:lineRule="auto"/>
              <w:rPr>
                <w:rFonts w:ascii="Times New Roman" w:eastAsia="Times New Roman" w:hAnsi="Times New Roman" w:cs="Times New Roman"/>
                <w:b/>
                <w:bCs/>
                <w:color w:val="000000"/>
                <w:lang w:val="en-US" w:eastAsia="el-GR"/>
              </w:rPr>
            </w:pPr>
            <w:proofErr w:type="spellStart"/>
            <w:r w:rsidRPr="00045BF2">
              <w:rPr>
                <w:rFonts w:ascii="Times New Roman" w:eastAsia="Times New Roman" w:hAnsi="Times New Roman" w:cs="Times New Roman"/>
                <w:b/>
                <w:bCs/>
                <w:color w:val="000000"/>
                <w:lang w:eastAsia="el-GR"/>
              </w:rPr>
              <w:t>Author</w:t>
            </w:r>
            <w:proofErr w:type="spellEnd"/>
          </w:p>
          <w:p w14:paraId="14BD191C" w14:textId="77777777" w:rsidR="00E32781" w:rsidRPr="00045BF2" w:rsidRDefault="00E32781" w:rsidP="00CD5563">
            <w:pPr>
              <w:spacing w:after="0" w:line="240" w:lineRule="auto"/>
              <w:rPr>
                <w:rFonts w:ascii="Times New Roman" w:eastAsia="Times New Roman" w:hAnsi="Times New Roman" w:cs="Times New Roman"/>
                <w:b/>
                <w:bCs/>
                <w:color w:val="000000"/>
                <w:lang w:val="en-US" w:eastAsia="el-GR"/>
              </w:rPr>
            </w:pPr>
          </w:p>
        </w:tc>
        <w:tc>
          <w:tcPr>
            <w:tcW w:w="1380" w:type="dxa"/>
            <w:shd w:val="clear" w:color="000000" w:fill="EAF1DD"/>
            <w:vAlign w:val="bottom"/>
            <w:hideMark/>
          </w:tcPr>
          <w:p w14:paraId="3578FD0C" w14:textId="77777777" w:rsidR="00E32781" w:rsidRPr="00045BF2" w:rsidRDefault="00E32781" w:rsidP="00F710D8">
            <w:pPr>
              <w:spacing w:after="0" w:line="240" w:lineRule="auto"/>
              <w:jc w:val="center"/>
              <w:rPr>
                <w:rFonts w:ascii="Times New Roman" w:eastAsia="Times New Roman" w:hAnsi="Times New Roman" w:cs="Times New Roman"/>
                <w:b/>
                <w:bCs/>
                <w:color w:val="000000"/>
                <w:lang w:eastAsia="el-GR"/>
              </w:rPr>
            </w:pPr>
            <w:r w:rsidRPr="00045BF2">
              <w:rPr>
                <w:rFonts w:ascii="Times New Roman" w:eastAsia="Times New Roman" w:hAnsi="Times New Roman" w:cs="Times New Roman"/>
                <w:b/>
                <w:bCs/>
                <w:color w:val="000000"/>
                <w:lang w:eastAsia="el-GR"/>
              </w:rPr>
              <w:t xml:space="preserve">Number of </w:t>
            </w:r>
            <w:proofErr w:type="spellStart"/>
            <w:r w:rsidRPr="00045BF2">
              <w:rPr>
                <w:rFonts w:ascii="Times New Roman" w:eastAsia="Times New Roman" w:hAnsi="Times New Roman" w:cs="Times New Roman"/>
                <w:b/>
                <w:bCs/>
                <w:color w:val="000000"/>
                <w:lang w:eastAsia="el-GR"/>
              </w:rPr>
              <w:t>EVARs</w:t>
            </w:r>
            <w:proofErr w:type="spellEnd"/>
          </w:p>
          <w:p w14:paraId="7D907FD6" w14:textId="77777777" w:rsidR="00E32781" w:rsidRPr="00045BF2" w:rsidRDefault="00E32781" w:rsidP="00F710D8">
            <w:pPr>
              <w:spacing w:after="0" w:line="240" w:lineRule="auto"/>
              <w:rPr>
                <w:rFonts w:ascii="Times New Roman" w:eastAsia="Times New Roman" w:hAnsi="Times New Roman" w:cs="Times New Roman"/>
                <w:b/>
                <w:bCs/>
                <w:color w:val="000000"/>
                <w:lang w:val="en-US" w:eastAsia="el-GR"/>
              </w:rPr>
            </w:pPr>
          </w:p>
        </w:tc>
        <w:tc>
          <w:tcPr>
            <w:tcW w:w="1523" w:type="dxa"/>
            <w:shd w:val="clear" w:color="000000" w:fill="EAF1DD"/>
          </w:tcPr>
          <w:p w14:paraId="2B8523B6" w14:textId="77777777" w:rsidR="00E32781" w:rsidRPr="00045BF2" w:rsidRDefault="00E32781" w:rsidP="00F710D8">
            <w:pPr>
              <w:spacing w:after="0" w:line="240" w:lineRule="auto"/>
              <w:jc w:val="center"/>
              <w:rPr>
                <w:rFonts w:ascii="Times New Roman" w:eastAsia="Times New Roman" w:hAnsi="Times New Roman" w:cs="Times New Roman"/>
                <w:b/>
                <w:bCs/>
                <w:lang w:val="en-US" w:eastAsia="el-GR"/>
              </w:rPr>
            </w:pPr>
          </w:p>
          <w:p w14:paraId="2DB7D768" w14:textId="77777777" w:rsidR="00E32781" w:rsidRPr="00045BF2" w:rsidRDefault="00E32781" w:rsidP="00F710D8">
            <w:pPr>
              <w:spacing w:after="0" w:line="240" w:lineRule="auto"/>
              <w:jc w:val="center"/>
              <w:rPr>
                <w:rFonts w:ascii="Times New Roman" w:eastAsia="Times New Roman" w:hAnsi="Times New Roman" w:cs="Times New Roman"/>
                <w:b/>
                <w:bCs/>
                <w:lang w:val="en-US" w:eastAsia="el-GR"/>
              </w:rPr>
            </w:pPr>
            <w:r w:rsidRPr="00045BF2">
              <w:rPr>
                <w:rFonts w:ascii="Times New Roman" w:eastAsia="Times New Roman" w:hAnsi="Times New Roman" w:cs="Times New Roman"/>
                <w:b/>
                <w:bCs/>
                <w:lang w:val="en-US" w:eastAsia="el-GR"/>
              </w:rPr>
              <w:t>Total AAA ruptures in the study period</w:t>
            </w:r>
          </w:p>
        </w:tc>
        <w:tc>
          <w:tcPr>
            <w:tcW w:w="1523" w:type="dxa"/>
            <w:shd w:val="clear" w:color="000000" w:fill="EAF1DD"/>
            <w:vAlign w:val="bottom"/>
          </w:tcPr>
          <w:p w14:paraId="00CF85E7" w14:textId="77777777" w:rsidR="00E32781" w:rsidRPr="00045BF2" w:rsidRDefault="00E32781" w:rsidP="00F710D8">
            <w:pPr>
              <w:spacing w:after="0" w:line="240" w:lineRule="auto"/>
              <w:jc w:val="center"/>
              <w:rPr>
                <w:rFonts w:ascii="Times New Roman" w:eastAsia="Times New Roman" w:hAnsi="Times New Roman" w:cs="Times New Roman"/>
                <w:b/>
                <w:bCs/>
                <w:color w:val="000000"/>
                <w:lang w:val="en-US" w:eastAsia="el-GR"/>
              </w:rPr>
            </w:pPr>
            <w:proofErr w:type="spellStart"/>
            <w:r w:rsidRPr="006F1D88">
              <w:rPr>
                <w:rFonts w:ascii="Times New Roman" w:eastAsia="Times New Roman" w:hAnsi="Times New Roman" w:cs="Times New Roman"/>
                <w:b/>
                <w:bCs/>
                <w:color w:val="000000"/>
                <w:lang w:val="en-US" w:eastAsia="el-GR"/>
              </w:rPr>
              <w:t>Haemo</w:t>
            </w:r>
            <w:proofErr w:type="spellEnd"/>
            <w:r>
              <w:rPr>
                <w:rFonts w:ascii="Times New Roman" w:eastAsia="Times New Roman" w:hAnsi="Times New Roman" w:cs="Times New Roman"/>
                <w:b/>
                <w:bCs/>
                <w:color w:val="000000"/>
                <w:lang w:val="en-US" w:eastAsia="el-GR"/>
              </w:rPr>
              <w:t>-</w:t>
            </w:r>
            <w:r w:rsidRPr="006F1D88">
              <w:rPr>
                <w:rFonts w:ascii="Times New Roman" w:eastAsia="Times New Roman" w:hAnsi="Times New Roman" w:cs="Times New Roman"/>
                <w:b/>
                <w:bCs/>
                <w:color w:val="000000"/>
                <w:lang w:val="en-US" w:eastAsia="el-GR"/>
              </w:rPr>
              <w:t>dynamic Instability at presentation</w:t>
            </w:r>
          </w:p>
          <w:p w14:paraId="3450AF95" w14:textId="77777777" w:rsidR="00E32781" w:rsidRPr="00045BF2" w:rsidRDefault="00E32781" w:rsidP="00F710D8">
            <w:pPr>
              <w:spacing w:after="0" w:line="240" w:lineRule="auto"/>
              <w:jc w:val="center"/>
              <w:rPr>
                <w:rFonts w:ascii="Times New Roman" w:eastAsia="Times New Roman" w:hAnsi="Times New Roman" w:cs="Times New Roman"/>
                <w:b/>
                <w:bCs/>
                <w:color w:val="000000"/>
                <w:lang w:val="en-US" w:eastAsia="el-GR"/>
              </w:rPr>
            </w:pPr>
            <w:r w:rsidRPr="006C1957">
              <w:rPr>
                <w:rFonts w:ascii="Times New Roman" w:eastAsia="Times New Roman" w:hAnsi="Times New Roman" w:cs="Times New Roman"/>
                <w:b/>
                <w:bCs/>
                <w:color w:val="000000"/>
                <w:lang w:val="en-US" w:eastAsia="el-GR"/>
              </w:rPr>
              <w:t>N</w:t>
            </w:r>
            <w:r>
              <w:rPr>
                <w:rFonts w:ascii="Times New Roman" w:eastAsia="Times New Roman" w:hAnsi="Times New Roman" w:cs="Times New Roman"/>
                <w:b/>
                <w:bCs/>
                <w:color w:val="000000"/>
                <w:lang w:val="en-US" w:eastAsia="el-GR"/>
              </w:rPr>
              <w:t xml:space="preserve"> </w:t>
            </w:r>
            <w:r w:rsidRPr="006C1957">
              <w:rPr>
                <w:rFonts w:ascii="Times New Roman" w:eastAsia="Times New Roman" w:hAnsi="Times New Roman" w:cs="Times New Roman"/>
                <w:b/>
                <w:bCs/>
                <w:color w:val="000000"/>
                <w:lang w:val="en-US" w:eastAsia="el-GR"/>
              </w:rPr>
              <w:t>/ (%)</w:t>
            </w:r>
          </w:p>
        </w:tc>
        <w:tc>
          <w:tcPr>
            <w:tcW w:w="1523" w:type="dxa"/>
            <w:shd w:val="clear" w:color="000000" w:fill="EAF1DD"/>
            <w:vAlign w:val="bottom"/>
            <w:hideMark/>
          </w:tcPr>
          <w:p w14:paraId="166CB79B" w14:textId="77777777" w:rsidR="00E32781" w:rsidRPr="00045BF2" w:rsidRDefault="00E32781" w:rsidP="00F710D8">
            <w:pPr>
              <w:spacing w:after="0" w:line="240" w:lineRule="auto"/>
              <w:jc w:val="center"/>
              <w:rPr>
                <w:rFonts w:ascii="Times New Roman" w:eastAsia="Times New Roman" w:hAnsi="Times New Roman" w:cs="Times New Roman"/>
                <w:b/>
                <w:bCs/>
                <w:lang w:val="en-US" w:eastAsia="el-GR"/>
              </w:rPr>
            </w:pPr>
            <w:proofErr w:type="spellStart"/>
            <w:r w:rsidRPr="00045BF2">
              <w:rPr>
                <w:rFonts w:ascii="Times New Roman" w:eastAsia="Times New Roman" w:hAnsi="Times New Roman" w:cs="Times New Roman"/>
                <w:b/>
                <w:bCs/>
                <w:lang w:eastAsia="el-GR"/>
              </w:rPr>
              <w:t>Previous</w:t>
            </w:r>
            <w:proofErr w:type="spellEnd"/>
            <w:r w:rsidRPr="00045BF2">
              <w:rPr>
                <w:rFonts w:ascii="Times New Roman" w:eastAsia="Times New Roman" w:hAnsi="Times New Roman" w:cs="Times New Roman"/>
                <w:b/>
                <w:bCs/>
                <w:lang w:eastAsia="el-GR"/>
              </w:rPr>
              <w:br/>
            </w:r>
            <w:proofErr w:type="spellStart"/>
            <w:r w:rsidRPr="00045BF2">
              <w:rPr>
                <w:rFonts w:ascii="Times New Roman" w:eastAsia="Times New Roman" w:hAnsi="Times New Roman" w:cs="Times New Roman"/>
                <w:b/>
                <w:bCs/>
                <w:lang w:eastAsia="el-GR"/>
              </w:rPr>
              <w:t>Secondary</w:t>
            </w:r>
            <w:proofErr w:type="spellEnd"/>
            <w:r w:rsidRPr="00045BF2">
              <w:rPr>
                <w:rFonts w:ascii="Times New Roman" w:eastAsia="Times New Roman" w:hAnsi="Times New Roman" w:cs="Times New Roman"/>
                <w:b/>
                <w:bCs/>
                <w:lang w:eastAsia="el-GR"/>
              </w:rPr>
              <w:br/>
            </w:r>
            <w:proofErr w:type="spellStart"/>
            <w:r w:rsidRPr="00045BF2">
              <w:rPr>
                <w:rFonts w:ascii="Times New Roman" w:eastAsia="Times New Roman" w:hAnsi="Times New Roman" w:cs="Times New Roman"/>
                <w:b/>
                <w:bCs/>
                <w:lang w:eastAsia="el-GR"/>
              </w:rPr>
              <w:t>Interventions</w:t>
            </w:r>
            <w:proofErr w:type="spellEnd"/>
          </w:p>
          <w:p w14:paraId="63CC776E" w14:textId="77777777" w:rsidR="00E32781" w:rsidRPr="00045BF2" w:rsidRDefault="00E32781" w:rsidP="00F710D8">
            <w:pPr>
              <w:spacing w:after="0" w:line="240" w:lineRule="auto"/>
              <w:jc w:val="center"/>
              <w:rPr>
                <w:rFonts w:ascii="Times New Roman" w:eastAsia="Times New Roman" w:hAnsi="Times New Roman" w:cs="Times New Roman"/>
                <w:b/>
                <w:bCs/>
                <w:lang w:val="en-US" w:eastAsia="el-GR"/>
              </w:rPr>
            </w:pPr>
            <w:r w:rsidRPr="006C1957">
              <w:rPr>
                <w:rFonts w:ascii="Times New Roman" w:eastAsia="Times New Roman" w:hAnsi="Times New Roman" w:cs="Times New Roman"/>
                <w:b/>
                <w:bCs/>
                <w:color w:val="000000"/>
                <w:lang w:val="en-US" w:eastAsia="el-GR"/>
              </w:rPr>
              <w:t>N</w:t>
            </w:r>
            <w:r>
              <w:rPr>
                <w:rFonts w:ascii="Times New Roman" w:eastAsia="Times New Roman" w:hAnsi="Times New Roman" w:cs="Times New Roman"/>
                <w:b/>
                <w:bCs/>
                <w:color w:val="000000"/>
                <w:lang w:val="en-US" w:eastAsia="el-GR"/>
              </w:rPr>
              <w:t xml:space="preserve"> </w:t>
            </w:r>
            <w:r w:rsidRPr="006C1957">
              <w:rPr>
                <w:rFonts w:ascii="Times New Roman" w:eastAsia="Times New Roman" w:hAnsi="Times New Roman" w:cs="Times New Roman"/>
                <w:b/>
                <w:bCs/>
                <w:color w:val="000000"/>
                <w:lang w:val="en-US" w:eastAsia="el-GR"/>
              </w:rPr>
              <w:t>/ (%)</w:t>
            </w:r>
          </w:p>
        </w:tc>
        <w:tc>
          <w:tcPr>
            <w:tcW w:w="1688" w:type="dxa"/>
            <w:shd w:val="clear" w:color="000000" w:fill="EAF1DD"/>
            <w:vAlign w:val="bottom"/>
            <w:hideMark/>
          </w:tcPr>
          <w:p w14:paraId="360EAF69" w14:textId="77777777" w:rsidR="00E32781" w:rsidRPr="00045BF2" w:rsidRDefault="00E32781" w:rsidP="00F710D8">
            <w:pPr>
              <w:spacing w:after="0" w:line="240" w:lineRule="auto"/>
              <w:jc w:val="center"/>
              <w:rPr>
                <w:rFonts w:ascii="Times New Roman" w:eastAsia="Times New Roman" w:hAnsi="Times New Roman" w:cs="Times New Roman"/>
                <w:b/>
                <w:bCs/>
                <w:color w:val="000000"/>
                <w:lang w:val="en-US" w:eastAsia="el-GR"/>
              </w:rPr>
            </w:pPr>
            <w:r w:rsidRPr="00045BF2">
              <w:rPr>
                <w:rFonts w:ascii="Times New Roman" w:eastAsia="Times New Roman" w:hAnsi="Times New Roman" w:cs="Times New Roman"/>
                <w:b/>
                <w:bCs/>
                <w:color w:val="000000"/>
                <w:lang w:val="en-US" w:eastAsia="el-GR"/>
              </w:rPr>
              <w:t>Lost to FU or Incomplete FU</w:t>
            </w:r>
          </w:p>
          <w:p w14:paraId="6C6C1546" w14:textId="77777777" w:rsidR="00E32781" w:rsidRPr="00045BF2" w:rsidRDefault="00E32781" w:rsidP="00F710D8">
            <w:pPr>
              <w:spacing w:after="0" w:line="240" w:lineRule="auto"/>
              <w:jc w:val="center"/>
              <w:rPr>
                <w:rFonts w:ascii="Times New Roman" w:eastAsia="Times New Roman" w:hAnsi="Times New Roman" w:cs="Times New Roman"/>
                <w:b/>
                <w:bCs/>
                <w:color w:val="000000"/>
                <w:lang w:val="en-US" w:eastAsia="el-GR"/>
              </w:rPr>
            </w:pPr>
            <w:r w:rsidRPr="006F1D88">
              <w:rPr>
                <w:rFonts w:ascii="Times New Roman" w:eastAsia="Times New Roman" w:hAnsi="Times New Roman" w:cs="Times New Roman"/>
                <w:b/>
                <w:bCs/>
                <w:color w:val="000000"/>
                <w:lang w:val="en-US" w:eastAsia="el-GR"/>
              </w:rPr>
              <w:t>N</w:t>
            </w:r>
            <w:r>
              <w:rPr>
                <w:rFonts w:ascii="Times New Roman" w:eastAsia="Times New Roman" w:hAnsi="Times New Roman" w:cs="Times New Roman"/>
                <w:b/>
                <w:bCs/>
                <w:color w:val="000000"/>
                <w:lang w:val="en-US" w:eastAsia="el-GR"/>
              </w:rPr>
              <w:t xml:space="preserve"> </w:t>
            </w:r>
            <w:r w:rsidRPr="006C1957">
              <w:rPr>
                <w:rFonts w:ascii="Times New Roman" w:eastAsia="Times New Roman" w:hAnsi="Times New Roman" w:cs="Times New Roman"/>
                <w:b/>
                <w:bCs/>
                <w:color w:val="000000"/>
                <w:lang w:val="en-US" w:eastAsia="el-GR"/>
              </w:rPr>
              <w:t>/ (%)</w:t>
            </w:r>
          </w:p>
        </w:tc>
      </w:tr>
      <w:tr w:rsidR="00E32781" w:rsidRPr="00045BF2" w14:paraId="17E5D63D" w14:textId="77777777" w:rsidTr="00F710D8">
        <w:trPr>
          <w:trHeight w:val="315"/>
          <w:jc w:val="center"/>
        </w:trPr>
        <w:tc>
          <w:tcPr>
            <w:tcW w:w="1916" w:type="dxa"/>
            <w:shd w:val="clear" w:color="000000" w:fill="EAF1DD"/>
            <w:vAlign w:val="bottom"/>
            <w:hideMark/>
          </w:tcPr>
          <w:p w14:paraId="06AFFD91"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r w:rsidRPr="00045BF2">
              <w:rPr>
                <w:rFonts w:ascii="Times New Roman" w:eastAsia="Times New Roman" w:hAnsi="Times New Roman" w:cs="Times New Roman"/>
                <w:b/>
                <w:bCs/>
                <w:color w:val="000000"/>
                <w:lang w:eastAsia="el-GR"/>
              </w:rPr>
              <w:t>Zarins</w:t>
            </w:r>
          </w:p>
        </w:tc>
        <w:tc>
          <w:tcPr>
            <w:tcW w:w="1380" w:type="dxa"/>
            <w:shd w:val="clear" w:color="auto" w:fill="auto"/>
            <w:vAlign w:val="bottom"/>
            <w:hideMark/>
          </w:tcPr>
          <w:p w14:paraId="289F6311"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1046</w:t>
            </w:r>
          </w:p>
        </w:tc>
        <w:tc>
          <w:tcPr>
            <w:tcW w:w="1523" w:type="dxa"/>
          </w:tcPr>
          <w:p w14:paraId="05A85048"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251C8A1D"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(42.8)</w:t>
            </w:r>
          </w:p>
        </w:tc>
        <w:tc>
          <w:tcPr>
            <w:tcW w:w="1523" w:type="dxa"/>
            <w:shd w:val="clear" w:color="auto" w:fill="auto"/>
            <w:noWrap/>
            <w:vAlign w:val="bottom"/>
            <w:hideMark/>
          </w:tcPr>
          <w:p w14:paraId="52EB379A"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688" w:type="dxa"/>
            <w:shd w:val="clear" w:color="auto" w:fill="auto"/>
            <w:vAlign w:val="bottom"/>
            <w:hideMark/>
          </w:tcPr>
          <w:p w14:paraId="24C0EA36"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r>
      <w:tr w:rsidR="00E32781" w:rsidRPr="00045BF2" w14:paraId="638CD0FE" w14:textId="77777777" w:rsidTr="00F710D8">
        <w:trPr>
          <w:trHeight w:val="315"/>
          <w:jc w:val="center"/>
        </w:trPr>
        <w:tc>
          <w:tcPr>
            <w:tcW w:w="1916" w:type="dxa"/>
            <w:shd w:val="clear" w:color="000000" w:fill="EAF1DD"/>
            <w:vAlign w:val="bottom"/>
            <w:hideMark/>
          </w:tcPr>
          <w:p w14:paraId="6758939C"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Bernhard</w:t>
            </w:r>
            <w:proofErr w:type="spellEnd"/>
          </w:p>
        </w:tc>
        <w:tc>
          <w:tcPr>
            <w:tcW w:w="1380" w:type="dxa"/>
            <w:shd w:val="clear" w:color="auto" w:fill="auto"/>
            <w:vAlign w:val="bottom"/>
            <w:hideMark/>
          </w:tcPr>
          <w:p w14:paraId="4C23C361"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3946</w:t>
            </w:r>
          </w:p>
        </w:tc>
        <w:tc>
          <w:tcPr>
            <w:tcW w:w="1523" w:type="dxa"/>
          </w:tcPr>
          <w:p w14:paraId="130B35CF"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301C0A4F"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shd w:val="clear" w:color="auto" w:fill="auto"/>
            <w:vAlign w:val="bottom"/>
            <w:hideMark/>
          </w:tcPr>
          <w:p w14:paraId="3EC456CF"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1</w:t>
            </w:r>
            <w:r>
              <w:rPr>
                <w:rFonts w:ascii="Times New Roman" w:eastAsia="Times New Roman" w:hAnsi="Times New Roman" w:cs="Times New Roman"/>
                <w:color w:val="000000"/>
                <w:lang w:val="en-US" w:eastAsia="el-GR"/>
              </w:rPr>
              <w:t xml:space="preserve"> (14.3)</w:t>
            </w:r>
          </w:p>
        </w:tc>
        <w:tc>
          <w:tcPr>
            <w:tcW w:w="1688" w:type="dxa"/>
            <w:shd w:val="clear" w:color="auto" w:fill="auto"/>
            <w:vAlign w:val="bottom"/>
            <w:hideMark/>
          </w:tcPr>
          <w:p w14:paraId="0D432270"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r>
      <w:tr w:rsidR="00E32781" w:rsidRPr="00045BF2" w14:paraId="0E5B1929" w14:textId="77777777" w:rsidTr="00F710D8">
        <w:trPr>
          <w:trHeight w:val="315"/>
          <w:jc w:val="center"/>
        </w:trPr>
        <w:tc>
          <w:tcPr>
            <w:tcW w:w="1916" w:type="dxa"/>
            <w:shd w:val="clear" w:color="000000" w:fill="EAF1DD"/>
            <w:vAlign w:val="bottom"/>
            <w:hideMark/>
          </w:tcPr>
          <w:p w14:paraId="2C3A83DB"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Fransen</w:t>
            </w:r>
            <w:proofErr w:type="spellEnd"/>
          </w:p>
        </w:tc>
        <w:tc>
          <w:tcPr>
            <w:tcW w:w="1380" w:type="dxa"/>
            <w:shd w:val="clear" w:color="auto" w:fill="auto"/>
            <w:noWrap/>
            <w:vAlign w:val="bottom"/>
            <w:hideMark/>
          </w:tcPr>
          <w:p w14:paraId="5BE12B65"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4291</w:t>
            </w:r>
          </w:p>
        </w:tc>
        <w:tc>
          <w:tcPr>
            <w:tcW w:w="1523" w:type="dxa"/>
          </w:tcPr>
          <w:p w14:paraId="684A9C6D"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11600088"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shd w:val="clear" w:color="auto" w:fill="auto"/>
            <w:noWrap/>
            <w:vAlign w:val="bottom"/>
            <w:hideMark/>
          </w:tcPr>
          <w:p w14:paraId="2B010958"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688" w:type="dxa"/>
            <w:shd w:val="clear" w:color="auto" w:fill="auto"/>
            <w:noWrap/>
            <w:vAlign w:val="bottom"/>
            <w:hideMark/>
          </w:tcPr>
          <w:p w14:paraId="61D047B0"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21</w:t>
            </w:r>
            <w:r>
              <w:rPr>
                <w:rFonts w:ascii="Times New Roman" w:eastAsia="Times New Roman" w:hAnsi="Times New Roman" w:cs="Times New Roman"/>
                <w:color w:val="000000"/>
                <w:lang w:val="en-US" w:eastAsia="el-GR"/>
              </w:rPr>
              <w:t xml:space="preserve"> (61.8)</w:t>
            </w:r>
          </w:p>
        </w:tc>
      </w:tr>
      <w:tr w:rsidR="00E32781" w:rsidRPr="00045BF2" w14:paraId="0F4F1FB5" w14:textId="77777777" w:rsidTr="00F710D8">
        <w:trPr>
          <w:trHeight w:val="315"/>
          <w:jc w:val="center"/>
        </w:trPr>
        <w:tc>
          <w:tcPr>
            <w:tcW w:w="1916" w:type="dxa"/>
            <w:shd w:val="clear" w:color="000000" w:fill="EAF1DD"/>
            <w:vAlign w:val="bottom"/>
            <w:hideMark/>
          </w:tcPr>
          <w:p w14:paraId="57E0F4C9"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May</w:t>
            </w:r>
            <w:proofErr w:type="spellEnd"/>
          </w:p>
        </w:tc>
        <w:tc>
          <w:tcPr>
            <w:tcW w:w="1380" w:type="dxa"/>
            <w:shd w:val="clear" w:color="auto" w:fill="auto"/>
            <w:vAlign w:val="bottom"/>
            <w:hideMark/>
          </w:tcPr>
          <w:p w14:paraId="6C1BBA61"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609</w:t>
            </w:r>
          </w:p>
        </w:tc>
        <w:tc>
          <w:tcPr>
            <w:tcW w:w="1523" w:type="dxa"/>
          </w:tcPr>
          <w:p w14:paraId="7ECA02A3"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109</w:t>
            </w:r>
          </w:p>
        </w:tc>
        <w:tc>
          <w:tcPr>
            <w:tcW w:w="1523" w:type="dxa"/>
            <w:vAlign w:val="bottom"/>
          </w:tcPr>
          <w:p w14:paraId="26D41A88"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4</w:t>
            </w:r>
            <w:r>
              <w:rPr>
                <w:rFonts w:ascii="Times New Roman" w:eastAsia="Times New Roman" w:hAnsi="Times New Roman" w:cs="Times New Roman"/>
                <w:color w:val="000000"/>
                <w:lang w:val="en-US" w:eastAsia="el-GR"/>
              </w:rPr>
              <w:t xml:space="preserve"> (22.2)</w:t>
            </w:r>
          </w:p>
        </w:tc>
        <w:tc>
          <w:tcPr>
            <w:tcW w:w="1523" w:type="dxa"/>
            <w:shd w:val="clear" w:color="auto" w:fill="auto"/>
            <w:vAlign w:val="bottom"/>
            <w:hideMark/>
          </w:tcPr>
          <w:p w14:paraId="320A9BDD"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(16.7)</w:t>
            </w:r>
          </w:p>
        </w:tc>
        <w:tc>
          <w:tcPr>
            <w:tcW w:w="1688" w:type="dxa"/>
            <w:shd w:val="clear" w:color="auto" w:fill="auto"/>
            <w:vAlign w:val="bottom"/>
            <w:hideMark/>
          </w:tcPr>
          <w:p w14:paraId="5C0A3990"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(16.7)</w:t>
            </w:r>
          </w:p>
        </w:tc>
      </w:tr>
      <w:tr w:rsidR="00E32781" w:rsidRPr="00045BF2" w14:paraId="638EA69F" w14:textId="77777777" w:rsidTr="00F710D8">
        <w:trPr>
          <w:trHeight w:val="315"/>
          <w:jc w:val="center"/>
        </w:trPr>
        <w:tc>
          <w:tcPr>
            <w:tcW w:w="1916" w:type="dxa"/>
            <w:shd w:val="clear" w:color="000000" w:fill="EAF1DD"/>
            <w:vAlign w:val="bottom"/>
            <w:hideMark/>
          </w:tcPr>
          <w:p w14:paraId="698026C9"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Coppi</w:t>
            </w:r>
            <w:proofErr w:type="spellEnd"/>
          </w:p>
        </w:tc>
        <w:tc>
          <w:tcPr>
            <w:tcW w:w="1380" w:type="dxa"/>
            <w:shd w:val="clear" w:color="auto" w:fill="auto"/>
            <w:vAlign w:val="bottom"/>
            <w:hideMark/>
          </w:tcPr>
          <w:p w14:paraId="745CEA86"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820</w:t>
            </w:r>
          </w:p>
        </w:tc>
        <w:tc>
          <w:tcPr>
            <w:tcW w:w="1523" w:type="dxa"/>
          </w:tcPr>
          <w:p w14:paraId="2B9DFA09"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169</w:t>
            </w:r>
          </w:p>
        </w:tc>
        <w:tc>
          <w:tcPr>
            <w:tcW w:w="1523" w:type="dxa"/>
            <w:vAlign w:val="bottom"/>
          </w:tcPr>
          <w:p w14:paraId="668DFFB6"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5</w:t>
            </w:r>
            <w:r>
              <w:rPr>
                <w:rFonts w:ascii="Times New Roman" w:eastAsia="Times New Roman" w:hAnsi="Times New Roman" w:cs="Times New Roman"/>
                <w:color w:val="000000"/>
                <w:lang w:val="en-US" w:eastAsia="el-GR"/>
              </w:rPr>
              <w:t xml:space="preserve"> (35.7)</w:t>
            </w:r>
          </w:p>
        </w:tc>
        <w:tc>
          <w:tcPr>
            <w:tcW w:w="1523" w:type="dxa"/>
            <w:shd w:val="clear" w:color="auto" w:fill="auto"/>
            <w:vAlign w:val="bottom"/>
            <w:hideMark/>
          </w:tcPr>
          <w:p w14:paraId="7097DE27"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688" w:type="dxa"/>
            <w:shd w:val="clear" w:color="auto" w:fill="auto"/>
            <w:vAlign w:val="bottom"/>
            <w:hideMark/>
          </w:tcPr>
          <w:p w14:paraId="0D3273BC"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5</w:t>
            </w:r>
            <w:r>
              <w:rPr>
                <w:rFonts w:ascii="Times New Roman" w:eastAsia="Times New Roman" w:hAnsi="Times New Roman" w:cs="Times New Roman"/>
                <w:color w:val="000000"/>
                <w:lang w:val="en-US" w:eastAsia="el-GR"/>
              </w:rPr>
              <w:t xml:space="preserve"> (35.7)</w:t>
            </w:r>
          </w:p>
        </w:tc>
      </w:tr>
      <w:tr w:rsidR="00E32781" w:rsidRPr="00045BF2" w14:paraId="702946F3" w14:textId="77777777" w:rsidTr="00F710D8">
        <w:trPr>
          <w:trHeight w:val="315"/>
          <w:jc w:val="center"/>
        </w:trPr>
        <w:tc>
          <w:tcPr>
            <w:tcW w:w="1916" w:type="dxa"/>
            <w:shd w:val="clear" w:color="000000" w:fill="EAF1DD"/>
            <w:vAlign w:val="bottom"/>
            <w:hideMark/>
          </w:tcPr>
          <w:p w14:paraId="729B0BDB"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Wyss</w:t>
            </w:r>
            <w:proofErr w:type="spellEnd"/>
          </w:p>
        </w:tc>
        <w:tc>
          <w:tcPr>
            <w:tcW w:w="1380" w:type="dxa"/>
            <w:shd w:val="clear" w:color="auto" w:fill="auto"/>
            <w:vAlign w:val="bottom"/>
            <w:hideMark/>
          </w:tcPr>
          <w:p w14:paraId="4122D88E"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848</w:t>
            </w:r>
          </w:p>
        </w:tc>
        <w:tc>
          <w:tcPr>
            <w:tcW w:w="1523" w:type="dxa"/>
          </w:tcPr>
          <w:p w14:paraId="70DA8D22"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0B65517C"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shd w:val="clear" w:color="auto" w:fill="auto"/>
            <w:vAlign w:val="bottom"/>
            <w:hideMark/>
          </w:tcPr>
          <w:p w14:paraId="48F3A689"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11</w:t>
            </w:r>
            <w:r>
              <w:rPr>
                <w:rFonts w:ascii="Times New Roman" w:eastAsia="Times New Roman" w:hAnsi="Times New Roman" w:cs="Times New Roman"/>
                <w:color w:val="000000"/>
                <w:lang w:val="en-US" w:eastAsia="el-GR"/>
              </w:rPr>
              <w:t xml:space="preserve"> (50)</w:t>
            </w:r>
          </w:p>
        </w:tc>
        <w:tc>
          <w:tcPr>
            <w:tcW w:w="1688" w:type="dxa"/>
            <w:shd w:val="clear" w:color="auto" w:fill="auto"/>
            <w:vAlign w:val="bottom"/>
            <w:hideMark/>
          </w:tcPr>
          <w:p w14:paraId="4648C137"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(13.7)</w:t>
            </w:r>
          </w:p>
        </w:tc>
      </w:tr>
      <w:tr w:rsidR="00E32781" w:rsidRPr="00045BF2" w14:paraId="4B109F64" w14:textId="77777777" w:rsidTr="00F710D8">
        <w:trPr>
          <w:trHeight w:val="315"/>
          <w:jc w:val="center"/>
        </w:trPr>
        <w:tc>
          <w:tcPr>
            <w:tcW w:w="1916" w:type="dxa"/>
            <w:shd w:val="clear" w:color="000000" w:fill="EAF1DD"/>
            <w:vAlign w:val="bottom"/>
            <w:hideMark/>
          </w:tcPr>
          <w:p w14:paraId="7A93CEA9"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Cho</w:t>
            </w:r>
            <w:proofErr w:type="spellEnd"/>
          </w:p>
        </w:tc>
        <w:tc>
          <w:tcPr>
            <w:tcW w:w="1380" w:type="dxa"/>
            <w:shd w:val="clear" w:color="auto" w:fill="auto"/>
            <w:noWrap/>
            <w:vAlign w:val="bottom"/>
            <w:hideMark/>
          </w:tcPr>
          <w:p w14:paraId="136C294D"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tcPr>
          <w:p w14:paraId="377924D9"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251</w:t>
            </w:r>
          </w:p>
        </w:tc>
        <w:tc>
          <w:tcPr>
            <w:tcW w:w="1523" w:type="dxa"/>
            <w:vAlign w:val="bottom"/>
          </w:tcPr>
          <w:p w14:paraId="3D876350"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10</w:t>
            </w:r>
            <w:r>
              <w:rPr>
                <w:rFonts w:ascii="Times New Roman" w:eastAsia="Times New Roman" w:hAnsi="Times New Roman" w:cs="Times New Roman"/>
                <w:color w:val="000000"/>
                <w:lang w:val="en-US" w:eastAsia="el-GR"/>
              </w:rPr>
              <w:t xml:space="preserve"> (55.5)</w:t>
            </w:r>
          </w:p>
        </w:tc>
        <w:tc>
          <w:tcPr>
            <w:tcW w:w="1523" w:type="dxa"/>
            <w:shd w:val="clear" w:color="auto" w:fill="auto"/>
            <w:vAlign w:val="bottom"/>
            <w:hideMark/>
          </w:tcPr>
          <w:p w14:paraId="0DF9BCAC"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4</w:t>
            </w:r>
            <w:r>
              <w:rPr>
                <w:rFonts w:ascii="Times New Roman" w:eastAsia="Times New Roman" w:hAnsi="Times New Roman" w:cs="Times New Roman"/>
                <w:color w:val="000000"/>
                <w:lang w:val="en-US" w:eastAsia="el-GR"/>
              </w:rPr>
              <w:t xml:space="preserve"> (22.2)</w:t>
            </w:r>
          </w:p>
        </w:tc>
        <w:tc>
          <w:tcPr>
            <w:tcW w:w="1688" w:type="dxa"/>
            <w:shd w:val="clear" w:color="auto" w:fill="auto"/>
            <w:vAlign w:val="bottom"/>
            <w:hideMark/>
          </w:tcPr>
          <w:p w14:paraId="40C7C656"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(16.7)</w:t>
            </w:r>
          </w:p>
        </w:tc>
      </w:tr>
      <w:tr w:rsidR="00E32781" w:rsidRPr="00045BF2" w14:paraId="511210DD" w14:textId="77777777" w:rsidTr="00F710D8">
        <w:trPr>
          <w:trHeight w:val="315"/>
          <w:jc w:val="center"/>
        </w:trPr>
        <w:tc>
          <w:tcPr>
            <w:tcW w:w="1916" w:type="dxa"/>
            <w:shd w:val="clear" w:color="000000" w:fill="EAF1DD"/>
            <w:vAlign w:val="bottom"/>
            <w:hideMark/>
          </w:tcPr>
          <w:p w14:paraId="57BFAA79"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Mehta</w:t>
            </w:r>
            <w:proofErr w:type="spellEnd"/>
          </w:p>
        </w:tc>
        <w:tc>
          <w:tcPr>
            <w:tcW w:w="1380" w:type="dxa"/>
            <w:shd w:val="clear" w:color="auto" w:fill="auto"/>
            <w:vAlign w:val="bottom"/>
            <w:hideMark/>
          </w:tcPr>
          <w:p w14:paraId="6EFBDA6B"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1768</w:t>
            </w:r>
          </w:p>
        </w:tc>
        <w:tc>
          <w:tcPr>
            <w:tcW w:w="1523" w:type="dxa"/>
          </w:tcPr>
          <w:p w14:paraId="4EF71B61"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78E23047"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5</w:t>
            </w:r>
            <w:r>
              <w:rPr>
                <w:rFonts w:ascii="Times New Roman" w:eastAsia="Times New Roman" w:hAnsi="Times New Roman" w:cs="Times New Roman"/>
                <w:color w:val="000000"/>
                <w:lang w:val="en-US" w:eastAsia="el-GR"/>
              </w:rPr>
              <w:t xml:space="preserve"> (18.5)</w:t>
            </w:r>
          </w:p>
        </w:tc>
        <w:tc>
          <w:tcPr>
            <w:tcW w:w="1523" w:type="dxa"/>
            <w:shd w:val="clear" w:color="auto" w:fill="auto"/>
            <w:noWrap/>
            <w:vAlign w:val="bottom"/>
            <w:hideMark/>
          </w:tcPr>
          <w:p w14:paraId="1862FE0B"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688" w:type="dxa"/>
            <w:shd w:val="clear" w:color="auto" w:fill="auto"/>
            <w:vAlign w:val="bottom"/>
            <w:hideMark/>
          </w:tcPr>
          <w:p w14:paraId="28B8B55A"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20</w:t>
            </w:r>
            <w:r>
              <w:rPr>
                <w:rFonts w:ascii="Times New Roman" w:eastAsia="Times New Roman" w:hAnsi="Times New Roman" w:cs="Times New Roman"/>
                <w:color w:val="000000"/>
                <w:lang w:val="en-US" w:eastAsia="el-GR"/>
              </w:rPr>
              <w:t xml:space="preserve"> (74.1)</w:t>
            </w:r>
          </w:p>
        </w:tc>
      </w:tr>
      <w:tr w:rsidR="00E32781" w:rsidRPr="00045BF2" w14:paraId="32BC447D" w14:textId="77777777" w:rsidTr="00F710D8">
        <w:trPr>
          <w:trHeight w:val="315"/>
          <w:jc w:val="center"/>
        </w:trPr>
        <w:tc>
          <w:tcPr>
            <w:tcW w:w="1916" w:type="dxa"/>
            <w:shd w:val="clear" w:color="000000" w:fill="EAF1DD"/>
            <w:vAlign w:val="bottom"/>
            <w:hideMark/>
          </w:tcPr>
          <w:p w14:paraId="3D1DDFF4"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Candell</w:t>
            </w:r>
            <w:proofErr w:type="spellEnd"/>
          </w:p>
        </w:tc>
        <w:tc>
          <w:tcPr>
            <w:tcW w:w="1380" w:type="dxa"/>
            <w:shd w:val="clear" w:color="auto" w:fill="auto"/>
            <w:vAlign w:val="bottom"/>
            <w:hideMark/>
          </w:tcPr>
          <w:p w14:paraId="3E255C2C"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1736</w:t>
            </w:r>
          </w:p>
        </w:tc>
        <w:tc>
          <w:tcPr>
            <w:tcW w:w="1523" w:type="dxa"/>
          </w:tcPr>
          <w:p w14:paraId="3A4DD73B"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5746C4B4"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shd w:val="clear" w:color="auto" w:fill="auto"/>
            <w:vAlign w:val="bottom"/>
            <w:hideMark/>
          </w:tcPr>
          <w:p w14:paraId="50F5182A"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(20)</w:t>
            </w:r>
          </w:p>
        </w:tc>
        <w:tc>
          <w:tcPr>
            <w:tcW w:w="1688" w:type="dxa"/>
            <w:shd w:val="clear" w:color="auto" w:fill="auto"/>
            <w:vAlign w:val="bottom"/>
            <w:hideMark/>
          </w:tcPr>
          <w:p w14:paraId="65ACD6E0"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2 (13.3)</w:t>
            </w:r>
          </w:p>
        </w:tc>
      </w:tr>
      <w:tr w:rsidR="00E32781" w:rsidRPr="00045BF2" w14:paraId="3F823F4C" w14:textId="77777777" w:rsidTr="00F710D8">
        <w:trPr>
          <w:trHeight w:val="315"/>
          <w:jc w:val="center"/>
        </w:trPr>
        <w:tc>
          <w:tcPr>
            <w:tcW w:w="1916" w:type="dxa"/>
            <w:shd w:val="clear" w:color="000000" w:fill="EAF1DD"/>
            <w:vAlign w:val="bottom"/>
            <w:hideMark/>
          </w:tcPr>
          <w:p w14:paraId="7B9C4593"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Greiner</w:t>
            </w:r>
            <w:proofErr w:type="spellEnd"/>
          </w:p>
        </w:tc>
        <w:tc>
          <w:tcPr>
            <w:tcW w:w="1380" w:type="dxa"/>
            <w:shd w:val="clear" w:color="auto" w:fill="auto"/>
            <w:noWrap/>
            <w:vAlign w:val="bottom"/>
            <w:hideMark/>
          </w:tcPr>
          <w:p w14:paraId="35261443"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tcPr>
          <w:p w14:paraId="10E40B8F"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30</w:t>
            </w:r>
          </w:p>
        </w:tc>
        <w:tc>
          <w:tcPr>
            <w:tcW w:w="1523" w:type="dxa"/>
            <w:vAlign w:val="bottom"/>
          </w:tcPr>
          <w:p w14:paraId="179C2FCA"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shd w:val="clear" w:color="auto" w:fill="auto"/>
            <w:noWrap/>
            <w:vAlign w:val="bottom"/>
            <w:hideMark/>
          </w:tcPr>
          <w:p w14:paraId="5DE20CC2"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688" w:type="dxa"/>
            <w:shd w:val="clear" w:color="auto" w:fill="auto"/>
            <w:noWrap/>
            <w:vAlign w:val="bottom"/>
            <w:hideMark/>
          </w:tcPr>
          <w:p w14:paraId="4410470B"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r>
      <w:tr w:rsidR="00E32781" w:rsidRPr="00045BF2" w14:paraId="42CE830E" w14:textId="77777777" w:rsidTr="00F710D8">
        <w:trPr>
          <w:trHeight w:val="315"/>
          <w:jc w:val="center"/>
        </w:trPr>
        <w:tc>
          <w:tcPr>
            <w:tcW w:w="1916" w:type="dxa"/>
            <w:shd w:val="clear" w:color="000000" w:fill="EAF1DD"/>
            <w:vAlign w:val="bottom"/>
            <w:hideMark/>
          </w:tcPr>
          <w:p w14:paraId="02C31956"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r w:rsidRPr="00045BF2">
              <w:rPr>
                <w:rFonts w:ascii="Times New Roman" w:eastAsia="Times New Roman" w:hAnsi="Times New Roman" w:cs="Times New Roman"/>
                <w:b/>
                <w:bCs/>
                <w:color w:val="000000"/>
                <w:lang w:eastAsia="el-GR"/>
              </w:rPr>
              <w:t>Antonopoulos</w:t>
            </w:r>
          </w:p>
        </w:tc>
        <w:tc>
          <w:tcPr>
            <w:tcW w:w="1380" w:type="dxa"/>
            <w:shd w:val="clear" w:color="auto" w:fill="auto"/>
            <w:vAlign w:val="bottom"/>
            <w:hideMark/>
          </w:tcPr>
          <w:p w14:paraId="11AF99BD"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2730</w:t>
            </w:r>
          </w:p>
        </w:tc>
        <w:tc>
          <w:tcPr>
            <w:tcW w:w="1523" w:type="dxa"/>
          </w:tcPr>
          <w:p w14:paraId="18A9A28F"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3ECE0996"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10</w:t>
            </w:r>
            <w:r>
              <w:rPr>
                <w:rFonts w:ascii="Times New Roman" w:eastAsia="Times New Roman" w:hAnsi="Times New Roman" w:cs="Times New Roman"/>
                <w:color w:val="000000"/>
                <w:lang w:val="en-US" w:eastAsia="el-GR"/>
              </w:rPr>
              <w:t xml:space="preserve"> (45.5)</w:t>
            </w:r>
          </w:p>
        </w:tc>
        <w:tc>
          <w:tcPr>
            <w:tcW w:w="1523" w:type="dxa"/>
            <w:shd w:val="clear" w:color="auto" w:fill="auto"/>
            <w:noWrap/>
            <w:vAlign w:val="bottom"/>
            <w:hideMark/>
          </w:tcPr>
          <w:p w14:paraId="01529DD5"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688" w:type="dxa"/>
            <w:shd w:val="clear" w:color="auto" w:fill="auto"/>
            <w:noWrap/>
            <w:vAlign w:val="bottom"/>
            <w:hideMark/>
          </w:tcPr>
          <w:p w14:paraId="597D9BCA"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1</w:t>
            </w:r>
            <w:r>
              <w:rPr>
                <w:rFonts w:ascii="Times New Roman" w:eastAsia="Times New Roman" w:hAnsi="Times New Roman" w:cs="Times New Roman"/>
                <w:color w:val="000000"/>
                <w:lang w:val="en-US" w:eastAsia="el-GR"/>
              </w:rPr>
              <w:t>5 (68.2)</w:t>
            </w:r>
          </w:p>
        </w:tc>
      </w:tr>
      <w:tr w:rsidR="00E32781" w:rsidRPr="00045BF2" w14:paraId="355C431E" w14:textId="77777777" w:rsidTr="00F710D8">
        <w:trPr>
          <w:trHeight w:val="315"/>
          <w:jc w:val="center"/>
        </w:trPr>
        <w:tc>
          <w:tcPr>
            <w:tcW w:w="1916" w:type="dxa"/>
            <w:shd w:val="clear" w:color="000000" w:fill="EAF1DD"/>
            <w:vAlign w:val="bottom"/>
            <w:hideMark/>
          </w:tcPr>
          <w:p w14:paraId="078679E5"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Rajendran</w:t>
            </w:r>
            <w:proofErr w:type="spellEnd"/>
          </w:p>
        </w:tc>
        <w:tc>
          <w:tcPr>
            <w:tcW w:w="1380" w:type="dxa"/>
            <w:shd w:val="clear" w:color="auto" w:fill="auto"/>
            <w:vAlign w:val="bottom"/>
            <w:hideMark/>
          </w:tcPr>
          <w:p w14:paraId="4CFEF672"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679</w:t>
            </w:r>
          </w:p>
        </w:tc>
        <w:tc>
          <w:tcPr>
            <w:tcW w:w="1523" w:type="dxa"/>
          </w:tcPr>
          <w:p w14:paraId="6C414C5A"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69</w:t>
            </w:r>
          </w:p>
        </w:tc>
        <w:tc>
          <w:tcPr>
            <w:tcW w:w="1523" w:type="dxa"/>
            <w:vAlign w:val="bottom"/>
          </w:tcPr>
          <w:p w14:paraId="201B09D7"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9</w:t>
            </w:r>
            <w:r>
              <w:rPr>
                <w:rFonts w:ascii="Times New Roman" w:eastAsia="Times New Roman" w:hAnsi="Times New Roman" w:cs="Times New Roman"/>
                <w:color w:val="000000"/>
                <w:lang w:val="en-US" w:eastAsia="el-GR"/>
              </w:rPr>
              <w:t xml:space="preserve"> (22.5)</w:t>
            </w:r>
          </w:p>
        </w:tc>
        <w:tc>
          <w:tcPr>
            <w:tcW w:w="1523" w:type="dxa"/>
            <w:shd w:val="clear" w:color="auto" w:fill="auto"/>
            <w:vAlign w:val="bottom"/>
            <w:hideMark/>
          </w:tcPr>
          <w:p w14:paraId="48553B5F"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(7.5)</w:t>
            </w:r>
          </w:p>
        </w:tc>
        <w:tc>
          <w:tcPr>
            <w:tcW w:w="1688" w:type="dxa"/>
            <w:shd w:val="clear" w:color="auto" w:fill="auto"/>
            <w:noWrap/>
            <w:vAlign w:val="bottom"/>
            <w:hideMark/>
          </w:tcPr>
          <w:p w14:paraId="08D3832E" w14:textId="77777777" w:rsidR="00E32781" w:rsidRPr="0021709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10</w:t>
            </w:r>
            <w:r>
              <w:rPr>
                <w:rFonts w:ascii="Times New Roman" w:eastAsia="Times New Roman" w:hAnsi="Times New Roman" w:cs="Times New Roman"/>
                <w:color w:val="000000"/>
                <w:lang w:val="en-US" w:eastAsia="el-GR"/>
              </w:rPr>
              <w:t xml:space="preserve"> (25)</w:t>
            </w:r>
          </w:p>
        </w:tc>
      </w:tr>
      <w:tr w:rsidR="00E32781" w:rsidRPr="00045BF2" w14:paraId="619FF3C7" w14:textId="77777777" w:rsidTr="00F710D8">
        <w:trPr>
          <w:trHeight w:val="315"/>
          <w:jc w:val="center"/>
        </w:trPr>
        <w:tc>
          <w:tcPr>
            <w:tcW w:w="1916" w:type="dxa"/>
            <w:shd w:val="clear" w:color="000000" w:fill="EAF1DD"/>
            <w:vAlign w:val="bottom"/>
            <w:hideMark/>
          </w:tcPr>
          <w:p w14:paraId="2F87B3B6"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Andersson</w:t>
            </w:r>
            <w:proofErr w:type="spellEnd"/>
          </w:p>
        </w:tc>
        <w:tc>
          <w:tcPr>
            <w:tcW w:w="1380" w:type="dxa"/>
            <w:shd w:val="clear" w:color="auto" w:fill="auto"/>
            <w:vAlign w:val="bottom"/>
            <w:hideMark/>
          </w:tcPr>
          <w:p w14:paraId="0406107B"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6470</w:t>
            </w:r>
          </w:p>
        </w:tc>
        <w:tc>
          <w:tcPr>
            <w:tcW w:w="1523" w:type="dxa"/>
          </w:tcPr>
          <w:p w14:paraId="77B2FD78"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28B2ED0A"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shd w:val="clear" w:color="auto" w:fill="auto"/>
            <w:noWrap/>
            <w:vAlign w:val="bottom"/>
            <w:hideMark/>
          </w:tcPr>
          <w:p w14:paraId="733C69A1"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688" w:type="dxa"/>
            <w:shd w:val="clear" w:color="auto" w:fill="auto"/>
            <w:noWrap/>
            <w:vAlign w:val="bottom"/>
            <w:hideMark/>
          </w:tcPr>
          <w:p w14:paraId="6FAD2CE3"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r>
      <w:tr w:rsidR="00E32781" w:rsidRPr="00045BF2" w14:paraId="015191D2" w14:textId="77777777" w:rsidTr="00F710D8">
        <w:trPr>
          <w:trHeight w:val="315"/>
          <w:jc w:val="center"/>
        </w:trPr>
        <w:tc>
          <w:tcPr>
            <w:tcW w:w="1916" w:type="dxa"/>
            <w:shd w:val="clear" w:color="000000" w:fill="EAF1DD"/>
            <w:vAlign w:val="bottom"/>
            <w:hideMark/>
          </w:tcPr>
          <w:p w14:paraId="5058081C" w14:textId="77777777" w:rsidR="00E32781" w:rsidRPr="00045BF2" w:rsidRDefault="00E32781" w:rsidP="00CD5563">
            <w:pPr>
              <w:spacing w:after="0" w:line="240" w:lineRule="auto"/>
              <w:rPr>
                <w:rFonts w:ascii="Times New Roman" w:eastAsia="Times New Roman" w:hAnsi="Times New Roman" w:cs="Times New Roman"/>
                <w:b/>
                <w:bCs/>
                <w:color w:val="000000"/>
                <w:lang w:eastAsia="el-GR"/>
              </w:rPr>
            </w:pPr>
            <w:proofErr w:type="spellStart"/>
            <w:r w:rsidRPr="00045BF2">
              <w:rPr>
                <w:rFonts w:ascii="Times New Roman" w:eastAsia="Times New Roman" w:hAnsi="Times New Roman" w:cs="Times New Roman"/>
                <w:b/>
                <w:bCs/>
                <w:color w:val="000000"/>
                <w:lang w:eastAsia="el-GR"/>
              </w:rPr>
              <w:t>Sen</w:t>
            </w:r>
            <w:proofErr w:type="spellEnd"/>
          </w:p>
        </w:tc>
        <w:tc>
          <w:tcPr>
            <w:tcW w:w="1380" w:type="dxa"/>
            <w:shd w:val="clear" w:color="auto" w:fill="auto"/>
            <w:vAlign w:val="bottom"/>
            <w:hideMark/>
          </w:tcPr>
          <w:p w14:paraId="5C3C0CD0" w14:textId="77777777" w:rsidR="00E32781" w:rsidRPr="00045BF2" w:rsidRDefault="00E32781" w:rsidP="00F710D8">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2421</w:t>
            </w:r>
          </w:p>
        </w:tc>
        <w:tc>
          <w:tcPr>
            <w:tcW w:w="1523" w:type="dxa"/>
          </w:tcPr>
          <w:p w14:paraId="06C45DF5"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vAlign w:val="bottom"/>
          </w:tcPr>
          <w:p w14:paraId="3655440A" w14:textId="77777777" w:rsidR="00E32781" w:rsidRPr="00045BF2"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val="en-US" w:eastAsia="el-GR"/>
              </w:rPr>
              <w:t>ND</w:t>
            </w:r>
          </w:p>
        </w:tc>
        <w:tc>
          <w:tcPr>
            <w:tcW w:w="1523" w:type="dxa"/>
            <w:shd w:val="clear" w:color="auto" w:fill="auto"/>
            <w:vAlign w:val="bottom"/>
            <w:hideMark/>
          </w:tcPr>
          <w:p w14:paraId="00200AC7" w14:textId="77777777" w:rsidR="00E32781" w:rsidRPr="004B19F9"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17</w:t>
            </w:r>
            <w:r>
              <w:rPr>
                <w:rFonts w:ascii="Times New Roman" w:eastAsia="Times New Roman" w:hAnsi="Times New Roman" w:cs="Times New Roman"/>
                <w:color w:val="000000"/>
                <w:lang w:val="en-US" w:eastAsia="el-GR"/>
              </w:rPr>
              <w:t xml:space="preserve"> (56.7)</w:t>
            </w:r>
          </w:p>
        </w:tc>
        <w:tc>
          <w:tcPr>
            <w:tcW w:w="1688" w:type="dxa"/>
            <w:shd w:val="clear" w:color="auto" w:fill="auto"/>
            <w:noWrap/>
            <w:vAlign w:val="bottom"/>
            <w:hideMark/>
          </w:tcPr>
          <w:p w14:paraId="684A3148" w14:textId="77777777" w:rsidR="00E32781" w:rsidRPr="0021709D" w:rsidRDefault="00E32781" w:rsidP="00F710D8">
            <w:pPr>
              <w:spacing w:after="0" w:line="240" w:lineRule="auto"/>
              <w:jc w:val="center"/>
              <w:rPr>
                <w:rFonts w:ascii="Times New Roman" w:eastAsia="Times New Roman" w:hAnsi="Times New Roman" w:cs="Times New Roman"/>
                <w:color w:val="000000"/>
                <w:lang w:val="en-US" w:eastAsia="el-GR"/>
              </w:rPr>
            </w:pPr>
            <w:r w:rsidRPr="00045BF2">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(10)</w:t>
            </w:r>
          </w:p>
        </w:tc>
      </w:tr>
      <w:tr w:rsidR="00E32781" w:rsidRPr="00AE0695" w14:paraId="53BCD26E" w14:textId="77777777" w:rsidTr="00F710D8">
        <w:trPr>
          <w:trHeight w:val="315"/>
          <w:jc w:val="center"/>
        </w:trPr>
        <w:tc>
          <w:tcPr>
            <w:tcW w:w="1916" w:type="dxa"/>
            <w:shd w:val="clear" w:color="000000" w:fill="EAF1DD"/>
            <w:vAlign w:val="bottom"/>
            <w:hideMark/>
          </w:tcPr>
          <w:p w14:paraId="3153CE0D" w14:textId="77777777" w:rsidR="00E32781" w:rsidRPr="00AE0695" w:rsidRDefault="00E32781" w:rsidP="00CD5563">
            <w:pPr>
              <w:spacing w:after="0" w:line="240" w:lineRule="auto"/>
              <w:rPr>
                <w:rFonts w:ascii="Times New Roman" w:eastAsia="Times New Roman" w:hAnsi="Times New Roman" w:cs="Times New Roman"/>
                <w:b/>
                <w:bCs/>
                <w:color w:val="000000"/>
                <w:lang w:eastAsia="el-GR"/>
              </w:rPr>
            </w:pPr>
            <w:proofErr w:type="spellStart"/>
            <w:r w:rsidRPr="00AE0695">
              <w:rPr>
                <w:rFonts w:ascii="Times New Roman" w:eastAsia="Times New Roman" w:hAnsi="Times New Roman" w:cs="Times New Roman"/>
                <w:b/>
                <w:bCs/>
                <w:color w:val="000000"/>
                <w:lang w:eastAsia="el-GR"/>
              </w:rPr>
              <w:t>Moulakakis</w:t>
            </w:r>
            <w:proofErr w:type="spellEnd"/>
          </w:p>
        </w:tc>
        <w:tc>
          <w:tcPr>
            <w:tcW w:w="1380" w:type="dxa"/>
            <w:shd w:val="clear" w:color="auto" w:fill="auto"/>
            <w:noWrap/>
            <w:vAlign w:val="bottom"/>
            <w:hideMark/>
          </w:tcPr>
          <w:p w14:paraId="77149B5E" w14:textId="77777777" w:rsidR="00E32781" w:rsidRPr="00C01213" w:rsidRDefault="00E32781" w:rsidP="00F710D8">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ND</w:t>
            </w:r>
          </w:p>
        </w:tc>
        <w:tc>
          <w:tcPr>
            <w:tcW w:w="1523" w:type="dxa"/>
          </w:tcPr>
          <w:p w14:paraId="6C9957E6" w14:textId="77777777" w:rsidR="00E32781" w:rsidRDefault="00E32781" w:rsidP="00F710D8">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ND</w:t>
            </w:r>
          </w:p>
        </w:tc>
        <w:tc>
          <w:tcPr>
            <w:tcW w:w="1523" w:type="dxa"/>
            <w:vAlign w:val="bottom"/>
          </w:tcPr>
          <w:p w14:paraId="51CE069E" w14:textId="77777777" w:rsidR="00E32781" w:rsidRPr="007E14BD" w:rsidRDefault="00E32781" w:rsidP="00F710D8">
            <w:pPr>
              <w:spacing w:after="0" w:line="240" w:lineRule="auto"/>
              <w:jc w:val="center"/>
              <w:rPr>
                <w:rFonts w:ascii="Times New Roman" w:eastAsia="Times New Roman" w:hAnsi="Times New Roman" w:cs="Times New Roman"/>
                <w:color w:val="000000"/>
                <w:lang w:val="en-US" w:eastAsia="el-GR"/>
              </w:rPr>
            </w:pPr>
            <w:r w:rsidRPr="00AE0695">
              <w:rPr>
                <w:rFonts w:ascii="Times New Roman" w:eastAsia="Times New Roman" w:hAnsi="Times New Roman" w:cs="Times New Roman"/>
                <w:color w:val="000000"/>
                <w:lang w:eastAsia="el-GR"/>
              </w:rPr>
              <w:t>23</w:t>
            </w:r>
            <w:r>
              <w:rPr>
                <w:rFonts w:ascii="Times New Roman" w:eastAsia="Times New Roman" w:hAnsi="Times New Roman" w:cs="Times New Roman"/>
                <w:color w:val="000000"/>
                <w:lang w:val="en-US" w:eastAsia="el-GR"/>
              </w:rPr>
              <w:t xml:space="preserve"> (32.9)</w:t>
            </w:r>
          </w:p>
        </w:tc>
        <w:tc>
          <w:tcPr>
            <w:tcW w:w="1523" w:type="dxa"/>
            <w:shd w:val="clear" w:color="auto" w:fill="auto"/>
            <w:noWrap/>
            <w:vAlign w:val="bottom"/>
            <w:hideMark/>
          </w:tcPr>
          <w:p w14:paraId="67E0C32C" w14:textId="77777777" w:rsidR="00E32781" w:rsidRPr="00C01213" w:rsidRDefault="00E32781" w:rsidP="00F710D8">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ND</w:t>
            </w:r>
          </w:p>
        </w:tc>
        <w:tc>
          <w:tcPr>
            <w:tcW w:w="1688" w:type="dxa"/>
            <w:shd w:val="clear" w:color="auto" w:fill="auto"/>
            <w:noWrap/>
            <w:vAlign w:val="bottom"/>
            <w:hideMark/>
          </w:tcPr>
          <w:p w14:paraId="34AC5EC7" w14:textId="77777777" w:rsidR="00E32781" w:rsidRPr="00C01213" w:rsidRDefault="00E32781" w:rsidP="00F710D8">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ND</w:t>
            </w:r>
          </w:p>
        </w:tc>
      </w:tr>
    </w:tbl>
    <w:p w14:paraId="0DE1B382" w14:textId="77777777" w:rsidR="00E32781" w:rsidRPr="00E32781" w:rsidRDefault="00E32781" w:rsidP="00E32781">
      <w:pPr>
        <w:rPr>
          <w:rFonts w:ascii="Times New Roman" w:hAnsi="Times New Roman" w:cs="Times New Roman"/>
          <w:b/>
          <w:sz w:val="24"/>
          <w:szCs w:val="24"/>
          <w:lang w:val="en-US"/>
        </w:rPr>
      </w:pPr>
    </w:p>
    <w:p w14:paraId="26B04B22"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543F2713" w14:textId="77777777" w:rsidR="002D1674" w:rsidRDefault="002D1674" w:rsidP="00FE5351">
      <w:pPr>
        <w:spacing w:line="360" w:lineRule="auto"/>
        <w:ind w:firstLine="360"/>
        <w:jc w:val="both"/>
        <w:rPr>
          <w:rFonts w:ascii="Times New Roman" w:hAnsi="Times New Roman" w:cs="Times New Roman"/>
          <w:b/>
          <w:sz w:val="24"/>
          <w:szCs w:val="24"/>
          <w:lang w:val="en-US"/>
        </w:rPr>
      </w:pPr>
    </w:p>
    <w:p w14:paraId="15CAE7EF"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2430821C"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73FC2E2E"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2C849BE4"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765D32FF"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707A512D"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1F8924F5"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6B5B9D59"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34B05113" w14:textId="77777777" w:rsidR="00F710D8" w:rsidRDefault="00F710D8" w:rsidP="00F710D8">
      <w:pPr>
        <w:rPr>
          <w:rFonts w:ascii="Times New Roman" w:hAnsi="Times New Roman" w:cs="Times New Roman"/>
          <w:sz w:val="24"/>
          <w:szCs w:val="24"/>
          <w:lang w:val="en-US"/>
        </w:rPr>
      </w:pPr>
      <w:r w:rsidRPr="004E5464">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5</w:t>
      </w:r>
      <w:r w:rsidRPr="004E5464">
        <w:rPr>
          <w:rFonts w:ascii="Times New Roman" w:hAnsi="Times New Roman" w:cs="Times New Roman"/>
          <w:b/>
          <w:sz w:val="24"/>
          <w:szCs w:val="24"/>
          <w:lang w:val="en-US"/>
        </w:rPr>
        <w:t>:</w:t>
      </w:r>
      <w:r w:rsidRPr="004E5464">
        <w:rPr>
          <w:rFonts w:ascii="Times New Roman" w:hAnsi="Times New Roman" w:cs="Times New Roman"/>
          <w:sz w:val="24"/>
          <w:szCs w:val="24"/>
          <w:lang w:val="en-US"/>
        </w:rPr>
        <w:t xml:space="preserve"> Mortality and Morbidity rate in our analysis</w:t>
      </w:r>
      <w:r>
        <w:rPr>
          <w:rFonts w:ascii="Times New Roman" w:hAnsi="Times New Roman" w:cs="Times New Roman"/>
          <w:sz w:val="24"/>
          <w:szCs w:val="24"/>
          <w:lang w:val="en-US"/>
        </w:rPr>
        <w:t>.</w:t>
      </w:r>
    </w:p>
    <w:p w14:paraId="6B23158C" w14:textId="77777777" w:rsidR="00F710D8" w:rsidRDefault="00F710D8" w:rsidP="00F710D8">
      <w:pPr>
        <w:rPr>
          <w:rFonts w:ascii="Times New Roman" w:hAnsi="Times New Roman" w:cs="Times New Roman"/>
          <w:sz w:val="24"/>
          <w:szCs w:val="24"/>
          <w:lang w:val="en-US"/>
        </w:rPr>
      </w:pPr>
    </w:p>
    <w:tbl>
      <w:tblPr>
        <w:tblW w:w="112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1194"/>
        <w:gridCol w:w="993"/>
        <w:gridCol w:w="883"/>
        <w:gridCol w:w="1409"/>
        <w:gridCol w:w="1284"/>
        <w:gridCol w:w="1418"/>
        <w:gridCol w:w="1134"/>
        <w:gridCol w:w="1417"/>
      </w:tblGrid>
      <w:tr w:rsidR="00C515C6" w:rsidRPr="00AE7D9C" w14:paraId="1153AA5D" w14:textId="77777777" w:rsidTr="00236A4E">
        <w:trPr>
          <w:trHeight w:val="610"/>
          <w:jc w:val="center"/>
        </w:trPr>
        <w:tc>
          <w:tcPr>
            <w:tcW w:w="1559" w:type="dxa"/>
            <w:shd w:val="clear" w:color="000000" w:fill="EAF1DD"/>
            <w:vAlign w:val="bottom"/>
            <w:hideMark/>
          </w:tcPr>
          <w:p w14:paraId="3BFE9F49" w14:textId="77777777" w:rsidR="00C515C6" w:rsidRPr="001C6507" w:rsidRDefault="00C515C6" w:rsidP="00712F07">
            <w:pPr>
              <w:spacing w:after="0" w:line="240" w:lineRule="auto"/>
              <w:rPr>
                <w:rFonts w:ascii="Times New Roman" w:eastAsia="Times New Roman" w:hAnsi="Times New Roman" w:cs="Times New Roman"/>
                <w:b/>
                <w:bCs/>
                <w:color w:val="000000"/>
                <w:lang w:val="en-US" w:eastAsia="el-GR"/>
              </w:rPr>
            </w:pPr>
            <w:r>
              <w:rPr>
                <w:rFonts w:ascii="Times New Roman" w:eastAsia="Times New Roman" w:hAnsi="Times New Roman" w:cs="Times New Roman"/>
                <w:b/>
                <w:bCs/>
                <w:color w:val="000000"/>
                <w:lang w:val="en-US" w:eastAsia="el-GR"/>
              </w:rPr>
              <w:t xml:space="preserve">Senior </w:t>
            </w:r>
            <w:proofErr w:type="spellStart"/>
            <w:r w:rsidRPr="001C6507">
              <w:rPr>
                <w:rFonts w:ascii="Times New Roman" w:eastAsia="Times New Roman" w:hAnsi="Times New Roman" w:cs="Times New Roman"/>
                <w:b/>
                <w:bCs/>
                <w:color w:val="000000"/>
                <w:lang w:eastAsia="el-GR"/>
              </w:rPr>
              <w:t>Author</w:t>
            </w:r>
            <w:proofErr w:type="spellEnd"/>
          </w:p>
          <w:p w14:paraId="32317E13" w14:textId="77777777" w:rsidR="00C515C6" w:rsidRPr="001C6507" w:rsidRDefault="00C515C6" w:rsidP="00712F07">
            <w:pPr>
              <w:spacing w:after="0" w:line="240" w:lineRule="auto"/>
              <w:rPr>
                <w:rFonts w:ascii="Times New Roman" w:eastAsia="Times New Roman" w:hAnsi="Times New Roman" w:cs="Times New Roman"/>
                <w:b/>
                <w:bCs/>
                <w:color w:val="000000"/>
                <w:lang w:val="en-US" w:eastAsia="el-GR"/>
              </w:rPr>
            </w:pPr>
          </w:p>
        </w:tc>
        <w:tc>
          <w:tcPr>
            <w:tcW w:w="1194" w:type="dxa"/>
            <w:shd w:val="clear" w:color="000000" w:fill="EAF1DD"/>
            <w:vAlign w:val="center"/>
          </w:tcPr>
          <w:p w14:paraId="2FBE6E7A" w14:textId="77777777" w:rsidR="00C515C6" w:rsidRPr="001C6507" w:rsidRDefault="00C515C6" w:rsidP="00712F07">
            <w:pPr>
              <w:spacing w:after="0" w:line="240" w:lineRule="auto"/>
              <w:jc w:val="center"/>
              <w:rPr>
                <w:rFonts w:ascii="Times New Roman" w:eastAsia="Times New Roman" w:hAnsi="Times New Roman" w:cs="Times New Roman"/>
                <w:b/>
                <w:bCs/>
                <w:color w:val="000000"/>
                <w:lang w:eastAsia="el-GR"/>
              </w:rPr>
            </w:pPr>
            <w:r w:rsidRPr="00F073E6">
              <w:rPr>
                <w:rFonts w:ascii="Times New Roman" w:hAnsi="Times New Roman" w:cs="Times New Roman"/>
                <w:b/>
                <w:lang w:val="en-US"/>
              </w:rPr>
              <w:t>Number of REVARs</w:t>
            </w:r>
          </w:p>
        </w:tc>
        <w:tc>
          <w:tcPr>
            <w:tcW w:w="993" w:type="dxa"/>
            <w:shd w:val="clear" w:color="000000" w:fill="EAF1DD"/>
            <w:vAlign w:val="bottom"/>
            <w:hideMark/>
          </w:tcPr>
          <w:p w14:paraId="37A1146A" w14:textId="77777777" w:rsidR="00C515C6" w:rsidRDefault="00C515C6" w:rsidP="00712F07">
            <w:pPr>
              <w:spacing w:after="0" w:line="240" w:lineRule="auto"/>
              <w:jc w:val="center"/>
              <w:rPr>
                <w:rFonts w:ascii="Times New Roman" w:eastAsia="Times New Roman" w:hAnsi="Times New Roman" w:cs="Times New Roman"/>
                <w:b/>
                <w:bCs/>
                <w:color w:val="000000"/>
                <w:lang w:val="en-US" w:eastAsia="el-GR"/>
              </w:rPr>
            </w:pPr>
            <w:r w:rsidRPr="001C6507">
              <w:rPr>
                <w:rFonts w:ascii="Times New Roman" w:eastAsia="Times New Roman" w:hAnsi="Times New Roman" w:cs="Times New Roman"/>
                <w:b/>
                <w:bCs/>
                <w:color w:val="000000"/>
                <w:lang w:eastAsia="el-GR"/>
              </w:rPr>
              <w:t>E</w:t>
            </w:r>
            <w:r>
              <w:rPr>
                <w:rFonts w:ascii="Times New Roman" w:eastAsia="Times New Roman" w:hAnsi="Times New Roman" w:cs="Times New Roman"/>
                <w:b/>
                <w:bCs/>
                <w:color w:val="000000"/>
                <w:lang w:val="en-US" w:eastAsia="el-GR"/>
              </w:rPr>
              <w:t>VAR (N)</w:t>
            </w:r>
          </w:p>
          <w:p w14:paraId="3998F509" w14:textId="77777777" w:rsidR="00C515C6" w:rsidRPr="004E5464" w:rsidRDefault="00C515C6" w:rsidP="00496806">
            <w:pPr>
              <w:spacing w:after="0" w:line="240" w:lineRule="auto"/>
              <w:rPr>
                <w:rFonts w:ascii="Times New Roman" w:eastAsia="Times New Roman" w:hAnsi="Times New Roman" w:cs="Times New Roman"/>
                <w:b/>
                <w:bCs/>
                <w:color w:val="000000"/>
                <w:lang w:val="en-US" w:eastAsia="el-GR"/>
              </w:rPr>
            </w:pPr>
          </w:p>
          <w:p w14:paraId="3BFD1B88" w14:textId="77777777" w:rsidR="00C515C6" w:rsidRPr="001C6507" w:rsidRDefault="00C515C6" w:rsidP="00712F07">
            <w:pPr>
              <w:spacing w:after="0" w:line="240" w:lineRule="auto"/>
              <w:jc w:val="center"/>
              <w:rPr>
                <w:rFonts w:ascii="Times New Roman" w:eastAsia="Times New Roman" w:hAnsi="Times New Roman" w:cs="Times New Roman"/>
                <w:b/>
                <w:bCs/>
                <w:color w:val="000000"/>
                <w:lang w:val="en-US" w:eastAsia="el-GR"/>
              </w:rPr>
            </w:pPr>
          </w:p>
        </w:tc>
        <w:tc>
          <w:tcPr>
            <w:tcW w:w="883" w:type="dxa"/>
            <w:shd w:val="clear" w:color="000000" w:fill="EAF1DD"/>
            <w:vAlign w:val="bottom"/>
            <w:hideMark/>
          </w:tcPr>
          <w:p w14:paraId="78161242" w14:textId="77777777" w:rsidR="00C515C6" w:rsidRDefault="00C515C6" w:rsidP="00712F07">
            <w:pPr>
              <w:spacing w:after="0" w:line="240" w:lineRule="auto"/>
              <w:jc w:val="center"/>
              <w:rPr>
                <w:rFonts w:ascii="Times New Roman" w:eastAsia="Times New Roman" w:hAnsi="Times New Roman" w:cs="Times New Roman"/>
                <w:b/>
                <w:bCs/>
                <w:color w:val="000000"/>
                <w:lang w:val="en-US" w:eastAsia="el-GR"/>
              </w:rPr>
            </w:pPr>
            <w:r w:rsidRPr="001C6507">
              <w:rPr>
                <w:rFonts w:ascii="Times New Roman" w:eastAsia="Times New Roman" w:hAnsi="Times New Roman" w:cs="Times New Roman"/>
                <w:b/>
                <w:bCs/>
                <w:color w:val="000000"/>
                <w:lang w:eastAsia="el-GR"/>
              </w:rPr>
              <w:t>O</w:t>
            </w:r>
            <w:r>
              <w:rPr>
                <w:rFonts w:ascii="Times New Roman" w:eastAsia="Times New Roman" w:hAnsi="Times New Roman" w:cs="Times New Roman"/>
                <w:b/>
                <w:bCs/>
                <w:color w:val="000000"/>
                <w:lang w:val="en-US" w:eastAsia="el-GR"/>
              </w:rPr>
              <w:t>R  (N)</w:t>
            </w:r>
          </w:p>
          <w:p w14:paraId="01C776BA" w14:textId="77777777" w:rsidR="00C515C6" w:rsidRPr="004E5464" w:rsidRDefault="00C515C6" w:rsidP="00712F07">
            <w:pPr>
              <w:spacing w:after="0" w:line="240" w:lineRule="auto"/>
              <w:jc w:val="center"/>
              <w:rPr>
                <w:rFonts w:ascii="Times New Roman" w:eastAsia="Times New Roman" w:hAnsi="Times New Roman" w:cs="Times New Roman"/>
                <w:b/>
                <w:bCs/>
                <w:color w:val="000000"/>
                <w:lang w:val="en-US" w:eastAsia="el-GR"/>
              </w:rPr>
            </w:pPr>
          </w:p>
          <w:p w14:paraId="5C225DB7" w14:textId="77777777" w:rsidR="00C515C6" w:rsidRPr="001C6507" w:rsidRDefault="00C515C6" w:rsidP="00712F07">
            <w:pPr>
              <w:spacing w:after="0" w:line="240" w:lineRule="auto"/>
              <w:jc w:val="center"/>
              <w:rPr>
                <w:rFonts w:ascii="Times New Roman" w:eastAsia="Times New Roman" w:hAnsi="Times New Roman" w:cs="Times New Roman"/>
                <w:b/>
                <w:bCs/>
                <w:color w:val="000000"/>
                <w:lang w:val="en-US" w:eastAsia="el-GR"/>
              </w:rPr>
            </w:pPr>
          </w:p>
        </w:tc>
        <w:tc>
          <w:tcPr>
            <w:tcW w:w="1409" w:type="dxa"/>
            <w:shd w:val="clear" w:color="000000" w:fill="EAF1DD"/>
            <w:vAlign w:val="bottom"/>
          </w:tcPr>
          <w:p w14:paraId="2D720C67" w14:textId="77777777" w:rsidR="00C515C6" w:rsidRPr="00045BF2" w:rsidRDefault="00C515C6" w:rsidP="00496806">
            <w:pPr>
              <w:spacing w:after="0" w:line="240" w:lineRule="auto"/>
              <w:jc w:val="center"/>
              <w:rPr>
                <w:rFonts w:ascii="Times New Roman" w:eastAsia="Times New Roman" w:hAnsi="Times New Roman" w:cs="Times New Roman"/>
                <w:b/>
                <w:bCs/>
                <w:color w:val="000000"/>
                <w:lang w:val="en-US" w:eastAsia="el-GR"/>
              </w:rPr>
            </w:pPr>
            <w:r w:rsidRPr="00045BF2">
              <w:rPr>
                <w:rFonts w:ascii="Times New Roman" w:eastAsia="Times New Roman" w:hAnsi="Times New Roman" w:cs="Times New Roman"/>
                <w:b/>
                <w:bCs/>
                <w:color w:val="000000"/>
                <w:lang w:val="en-US" w:eastAsia="el-GR"/>
              </w:rPr>
              <w:t>Number of pts treated with no intervention</w:t>
            </w:r>
            <w:r>
              <w:rPr>
                <w:rFonts w:ascii="Times New Roman" w:eastAsia="Times New Roman" w:hAnsi="Times New Roman" w:cs="Times New Roman"/>
                <w:b/>
                <w:bCs/>
                <w:color w:val="000000"/>
                <w:lang w:val="en-US" w:eastAsia="el-GR"/>
              </w:rPr>
              <w:t xml:space="preserve"> (N)</w:t>
            </w:r>
          </w:p>
        </w:tc>
        <w:tc>
          <w:tcPr>
            <w:tcW w:w="1284" w:type="dxa"/>
            <w:shd w:val="clear" w:color="000000" w:fill="EAF1DD"/>
            <w:noWrap/>
            <w:vAlign w:val="bottom"/>
            <w:hideMark/>
          </w:tcPr>
          <w:p w14:paraId="0B528A83" w14:textId="77777777" w:rsidR="00C515C6" w:rsidRDefault="00C515C6" w:rsidP="00712F07">
            <w:pPr>
              <w:spacing w:after="0" w:line="240" w:lineRule="auto"/>
              <w:jc w:val="center"/>
              <w:rPr>
                <w:rFonts w:ascii="Times New Roman" w:eastAsia="Times New Roman" w:hAnsi="Times New Roman" w:cs="Times New Roman"/>
                <w:b/>
                <w:bCs/>
                <w:color w:val="000000"/>
                <w:lang w:val="en-US" w:eastAsia="el-GR"/>
              </w:rPr>
            </w:pPr>
            <w:r>
              <w:rPr>
                <w:rFonts w:ascii="Times New Roman" w:eastAsia="Times New Roman" w:hAnsi="Times New Roman" w:cs="Times New Roman"/>
                <w:b/>
                <w:bCs/>
                <w:color w:val="000000"/>
                <w:lang w:val="en-US" w:eastAsia="el-GR"/>
              </w:rPr>
              <w:t xml:space="preserve">Overall, </w:t>
            </w:r>
          </w:p>
          <w:p w14:paraId="789874D1" w14:textId="77777777" w:rsidR="00C515C6" w:rsidRPr="001C6507" w:rsidRDefault="004254F8" w:rsidP="00712F07">
            <w:pPr>
              <w:spacing w:after="0" w:line="240" w:lineRule="auto"/>
              <w:jc w:val="center"/>
              <w:rPr>
                <w:rFonts w:ascii="Times New Roman" w:eastAsia="Times New Roman" w:hAnsi="Times New Roman" w:cs="Times New Roman"/>
                <w:b/>
                <w:bCs/>
                <w:color w:val="000000"/>
                <w:lang w:val="en-US" w:eastAsia="el-GR"/>
              </w:rPr>
            </w:pPr>
            <w:r>
              <w:rPr>
                <w:rFonts w:ascii="Times New Roman" w:eastAsia="Times New Roman" w:hAnsi="Times New Roman" w:cs="Times New Roman"/>
                <w:b/>
                <w:bCs/>
                <w:color w:val="000000"/>
                <w:lang w:val="en-US" w:eastAsia="el-GR"/>
              </w:rPr>
              <w:t>I</w:t>
            </w:r>
            <w:r w:rsidR="00C515C6" w:rsidRPr="007664CC">
              <w:rPr>
                <w:rFonts w:ascii="Times New Roman" w:eastAsia="Times New Roman" w:hAnsi="Times New Roman" w:cs="Times New Roman"/>
                <w:b/>
                <w:bCs/>
                <w:color w:val="000000"/>
                <w:lang w:val="en-US" w:eastAsia="el-GR"/>
              </w:rPr>
              <w:t>n</w:t>
            </w:r>
            <w:r>
              <w:rPr>
                <w:rFonts w:ascii="Times New Roman" w:eastAsia="Times New Roman" w:hAnsi="Times New Roman" w:cs="Times New Roman"/>
                <w:b/>
                <w:bCs/>
                <w:color w:val="000000"/>
                <w:lang w:val="en-US" w:eastAsia="el-GR"/>
              </w:rPr>
              <w:t>-</w:t>
            </w:r>
            <w:r w:rsidR="00C515C6" w:rsidRPr="007664CC">
              <w:rPr>
                <w:rFonts w:ascii="Times New Roman" w:eastAsia="Times New Roman" w:hAnsi="Times New Roman" w:cs="Times New Roman"/>
                <w:b/>
                <w:bCs/>
                <w:color w:val="000000"/>
                <w:lang w:val="en-US" w:eastAsia="el-GR"/>
              </w:rPr>
              <w:t>hospital Mortality</w:t>
            </w:r>
          </w:p>
          <w:p w14:paraId="0BC65CBB" w14:textId="77777777" w:rsidR="00C515C6" w:rsidRDefault="00C515C6" w:rsidP="00712F07">
            <w:pPr>
              <w:spacing w:after="0" w:line="240" w:lineRule="auto"/>
              <w:jc w:val="center"/>
              <w:rPr>
                <w:rFonts w:ascii="Times New Roman" w:eastAsia="Times New Roman" w:hAnsi="Times New Roman" w:cs="Times New Roman"/>
                <w:b/>
                <w:bCs/>
                <w:color w:val="000000"/>
                <w:lang w:val="en-US" w:eastAsia="el-GR"/>
              </w:rPr>
            </w:pPr>
            <w:r w:rsidRPr="007664CC">
              <w:rPr>
                <w:rFonts w:ascii="Times New Roman" w:eastAsia="Times New Roman" w:hAnsi="Times New Roman" w:cs="Times New Roman"/>
                <w:b/>
                <w:bCs/>
                <w:color w:val="000000"/>
                <w:lang w:val="en-US" w:eastAsia="el-GR"/>
              </w:rPr>
              <w:t xml:space="preserve"> </w:t>
            </w:r>
            <w:r w:rsidRPr="00645D28">
              <w:rPr>
                <w:rFonts w:ascii="Times New Roman" w:eastAsia="Times New Roman" w:hAnsi="Times New Roman" w:cs="Times New Roman"/>
                <w:b/>
                <w:bCs/>
                <w:color w:val="000000"/>
                <w:lang w:val="en-US" w:eastAsia="el-GR"/>
              </w:rPr>
              <w:t>N / (%)</w:t>
            </w:r>
          </w:p>
          <w:p w14:paraId="53E02D80" w14:textId="77777777" w:rsidR="00CD5563" w:rsidRDefault="00CD5563" w:rsidP="00712F07">
            <w:pPr>
              <w:spacing w:after="0" w:line="240" w:lineRule="auto"/>
              <w:jc w:val="center"/>
              <w:rPr>
                <w:rFonts w:ascii="Times New Roman" w:eastAsia="Times New Roman" w:hAnsi="Times New Roman" w:cs="Times New Roman"/>
                <w:b/>
                <w:bCs/>
                <w:color w:val="000000"/>
                <w:lang w:val="en-US" w:eastAsia="el-GR"/>
              </w:rPr>
            </w:pPr>
          </w:p>
          <w:p w14:paraId="5A3E70D9" w14:textId="77777777" w:rsidR="00C515C6" w:rsidRPr="004E5464" w:rsidRDefault="00C515C6" w:rsidP="00712F07">
            <w:pPr>
              <w:spacing w:after="0" w:line="240" w:lineRule="auto"/>
              <w:jc w:val="center"/>
              <w:rPr>
                <w:rFonts w:ascii="Times New Roman" w:eastAsia="Times New Roman" w:hAnsi="Times New Roman" w:cs="Times New Roman"/>
                <w:b/>
                <w:bCs/>
                <w:color w:val="000000"/>
                <w:lang w:val="en-US" w:eastAsia="el-GR"/>
              </w:rPr>
            </w:pPr>
          </w:p>
        </w:tc>
        <w:tc>
          <w:tcPr>
            <w:tcW w:w="1418" w:type="dxa"/>
            <w:shd w:val="clear" w:color="000000" w:fill="EAF1DD"/>
            <w:vAlign w:val="bottom"/>
            <w:hideMark/>
          </w:tcPr>
          <w:p w14:paraId="287C1D82" w14:textId="77777777" w:rsidR="00C515C6" w:rsidRPr="00CD5563" w:rsidRDefault="00C515C6" w:rsidP="00CD5563">
            <w:pPr>
              <w:spacing w:after="0" w:line="240" w:lineRule="auto"/>
              <w:jc w:val="center"/>
              <w:rPr>
                <w:rFonts w:ascii="Times New Roman" w:eastAsia="Times New Roman" w:hAnsi="Times New Roman" w:cs="Times New Roman"/>
                <w:b/>
                <w:bCs/>
                <w:color w:val="000000"/>
                <w:lang w:val="en-US" w:eastAsia="el-GR"/>
              </w:rPr>
            </w:pPr>
            <w:r w:rsidRPr="00CD5563">
              <w:rPr>
                <w:rFonts w:ascii="Times New Roman" w:eastAsia="Times New Roman" w:hAnsi="Times New Roman" w:cs="Times New Roman"/>
                <w:b/>
                <w:bCs/>
                <w:color w:val="000000"/>
                <w:lang w:val="en-US" w:eastAsia="el-GR"/>
              </w:rPr>
              <w:t>Mortality after E</w:t>
            </w:r>
            <w:r w:rsidR="00CD5563">
              <w:rPr>
                <w:rFonts w:ascii="Times New Roman" w:eastAsia="Times New Roman" w:hAnsi="Times New Roman" w:cs="Times New Roman"/>
                <w:b/>
                <w:bCs/>
                <w:color w:val="000000"/>
                <w:lang w:val="en-US" w:eastAsia="el-GR"/>
              </w:rPr>
              <w:t>ndo Repair</w:t>
            </w:r>
          </w:p>
          <w:p w14:paraId="3C84D48D" w14:textId="77777777" w:rsidR="00C515C6" w:rsidRDefault="00C515C6" w:rsidP="00712F07">
            <w:pPr>
              <w:spacing w:after="0" w:line="240" w:lineRule="auto"/>
              <w:jc w:val="center"/>
              <w:rPr>
                <w:rFonts w:ascii="Times New Roman" w:eastAsia="Times New Roman" w:hAnsi="Times New Roman" w:cs="Times New Roman"/>
                <w:b/>
                <w:bCs/>
                <w:color w:val="000000"/>
                <w:lang w:val="en-US" w:eastAsia="el-GR"/>
              </w:rPr>
            </w:pPr>
            <w:r w:rsidRPr="00645D28">
              <w:rPr>
                <w:rFonts w:ascii="Times New Roman" w:eastAsia="Times New Roman" w:hAnsi="Times New Roman" w:cs="Times New Roman"/>
                <w:b/>
                <w:bCs/>
                <w:color w:val="000000"/>
                <w:lang w:val="en-US" w:eastAsia="el-GR"/>
              </w:rPr>
              <w:t>N / (%)</w:t>
            </w:r>
          </w:p>
          <w:p w14:paraId="4EDAF445" w14:textId="77777777" w:rsidR="00CD5563" w:rsidRDefault="00CD5563" w:rsidP="00712F07">
            <w:pPr>
              <w:spacing w:after="0" w:line="240" w:lineRule="auto"/>
              <w:jc w:val="center"/>
              <w:rPr>
                <w:rFonts w:ascii="Times New Roman" w:eastAsia="Times New Roman" w:hAnsi="Times New Roman" w:cs="Times New Roman"/>
                <w:b/>
                <w:bCs/>
                <w:color w:val="000000"/>
                <w:lang w:val="en-US" w:eastAsia="el-GR"/>
              </w:rPr>
            </w:pPr>
          </w:p>
          <w:p w14:paraId="40D9ED1C" w14:textId="77777777" w:rsidR="00C515C6" w:rsidRPr="001C6507" w:rsidRDefault="00C515C6" w:rsidP="00712F07">
            <w:pPr>
              <w:spacing w:after="0" w:line="240" w:lineRule="auto"/>
              <w:jc w:val="center"/>
              <w:rPr>
                <w:rFonts w:ascii="Times New Roman" w:eastAsia="Times New Roman" w:hAnsi="Times New Roman" w:cs="Times New Roman"/>
                <w:b/>
                <w:bCs/>
                <w:color w:val="000000"/>
                <w:lang w:val="en-US" w:eastAsia="el-GR"/>
              </w:rPr>
            </w:pPr>
          </w:p>
        </w:tc>
        <w:tc>
          <w:tcPr>
            <w:tcW w:w="1134" w:type="dxa"/>
            <w:shd w:val="clear" w:color="000000" w:fill="EAF1DD"/>
            <w:vAlign w:val="bottom"/>
            <w:hideMark/>
          </w:tcPr>
          <w:p w14:paraId="036A102F" w14:textId="77777777" w:rsidR="00C515C6" w:rsidRPr="001C6507" w:rsidRDefault="00C515C6" w:rsidP="00712F07">
            <w:pPr>
              <w:spacing w:after="0" w:line="240" w:lineRule="auto"/>
              <w:jc w:val="center"/>
              <w:rPr>
                <w:rFonts w:ascii="Times New Roman" w:eastAsia="Times New Roman" w:hAnsi="Times New Roman" w:cs="Times New Roman"/>
                <w:b/>
                <w:bCs/>
                <w:color w:val="000000"/>
                <w:lang w:val="en-US" w:eastAsia="el-GR"/>
              </w:rPr>
            </w:pPr>
            <w:proofErr w:type="spellStart"/>
            <w:r w:rsidRPr="001C6507">
              <w:rPr>
                <w:rFonts w:ascii="Times New Roman" w:eastAsia="Times New Roman" w:hAnsi="Times New Roman" w:cs="Times New Roman"/>
                <w:b/>
                <w:bCs/>
                <w:color w:val="000000"/>
                <w:lang w:eastAsia="el-GR"/>
              </w:rPr>
              <w:t>Mortality</w:t>
            </w:r>
            <w:proofErr w:type="spellEnd"/>
            <w:r w:rsidRPr="001C6507">
              <w:rPr>
                <w:rFonts w:ascii="Times New Roman" w:eastAsia="Times New Roman" w:hAnsi="Times New Roman" w:cs="Times New Roman"/>
                <w:b/>
                <w:bCs/>
                <w:color w:val="000000"/>
                <w:lang w:eastAsia="el-GR"/>
              </w:rPr>
              <w:t xml:space="preserve"> </w:t>
            </w:r>
            <w:proofErr w:type="spellStart"/>
            <w:r w:rsidRPr="001C6507">
              <w:rPr>
                <w:rFonts w:ascii="Times New Roman" w:eastAsia="Times New Roman" w:hAnsi="Times New Roman" w:cs="Times New Roman"/>
                <w:b/>
                <w:bCs/>
                <w:color w:val="000000"/>
                <w:lang w:eastAsia="el-GR"/>
              </w:rPr>
              <w:t>after</w:t>
            </w:r>
            <w:proofErr w:type="spellEnd"/>
            <w:r w:rsidRPr="001C6507">
              <w:rPr>
                <w:rFonts w:ascii="Times New Roman" w:eastAsia="Times New Roman" w:hAnsi="Times New Roman" w:cs="Times New Roman"/>
                <w:b/>
                <w:bCs/>
                <w:color w:val="000000"/>
                <w:lang w:eastAsia="el-GR"/>
              </w:rPr>
              <w:t xml:space="preserve"> OR</w:t>
            </w:r>
          </w:p>
          <w:p w14:paraId="16FB99B8" w14:textId="77777777" w:rsidR="00C515C6" w:rsidRDefault="00C515C6" w:rsidP="00712F07">
            <w:pPr>
              <w:spacing w:after="0" w:line="240" w:lineRule="auto"/>
              <w:jc w:val="center"/>
              <w:rPr>
                <w:rFonts w:ascii="Times New Roman" w:eastAsia="Times New Roman" w:hAnsi="Times New Roman" w:cs="Times New Roman"/>
                <w:b/>
                <w:bCs/>
                <w:color w:val="000000"/>
                <w:lang w:val="en-US" w:eastAsia="el-GR"/>
              </w:rPr>
            </w:pPr>
            <w:r w:rsidRPr="00645D28">
              <w:rPr>
                <w:rFonts w:ascii="Times New Roman" w:eastAsia="Times New Roman" w:hAnsi="Times New Roman" w:cs="Times New Roman"/>
                <w:b/>
                <w:bCs/>
                <w:color w:val="000000"/>
                <w:lang w:val="en-US" w:eastAsia="el-GR"/>
              </w:rPr>
              <w:t>N / (%)</w:t>
            </w:r>
          </w:p>
          <w:p w14:paraId="4D44D5A0" w14:textId="77777777" w:rsidR="00496806" w:rsidRDefault="00496806" w:rsidP="00712F07">
            <w:pPr>
              <w:spacing w:after="0" w:line="240" w:lineRule="auto"/>
              <w:jc w:val="center"/>
              <w:rPr>
                <w:rFonts w:ascii="Times New Roman" w:eastAsia="Times New Roman" w:hAnsi="Times New Roman" w:cs="Times New Roman"/>
                <w:b/>
                <w:bCs/>
                <w:color w:val="000000"/>
                <w:lang w:val="en-US" w:eastAsia="el-GR"/>
              </w:rPr>
            </w:pPr>
          </w:p>
          <w:p w14:paraId="64C4344A" w14:textId="77777777" w:rsidR="00CD5563" w:rsidRDefault="00CD5563" w:rsidP="00712F07">
            <w:pPr>
              <w:spacing w:after="0" w:line="240" w:lineRule="auto"/>
              <w:jc w:val="center"/>
              <w:rPr>
                <w:rFonts w:ascii="Times New Roman" w:eastAsia="Times New Roman" w:hAnsi="Times New Roman" w:cs="Times New Roman"/>
                <w:b/>
                <w:bCs/>
                <w:color w:val="000000"/>
                <w:lang w:val="en-US" w:eastAsia="el-GR"/>
              </w:rPr>
            </w:pPr>
          </w:p>
          <w:p w14:paraId="5616DA91" w14:textId="77777777" w:rsidR="00C515C6" w:rsidRPr="001C6507" w:rsidRDefault="00C515C6" w:rsidP="00712F07">
            <w:pPr>
              <w:spacing w:after="0" w:line="240" w:lineRule="auto"/>
              <w:jc w:val="center"/>
              <w:rPr>
                <w:rFonts w:ascii="Times New Roman" w:eastAsia="Times New Roman" w:hAnsi="Times New Roman" w:cs="Times New Roman"/>
                <w:b/>
                <w:bCs/>
                <w:color w:val="000000"/>
                <w:lang w:val="en-US" w:eastAsia="el-GR"/>
              </w:rPr>
            </w:pPr>
          </w:p>
        </w:tc>
        <w:tc>
          <w:tcPr>
            <w:tcW w:w="1417" w:type="dxa"/>
            <w:shd w:val="clear" w:color="000000" w:fill="EAF1DD"/>
            <w:vAlign w:val="bottom"/>
            <w:hideMark/>
          </w:tcPr>
          <w:p w14:paraId="45CBC4CB" w14:textId="77777777" w:rsidR="00C515C6" w:rsidRPr="001C6507" w:rsidRDefault="00C515C6" w:rsidP="00712F07">
            <w:pPr>
              <w:spacing w:after="0" w:line="240" w:lineRule="auto"/>
              <w:jc w:val="center"/>
              <w:rPr>
                <w:rFonts w:ascii="Times New Roman" w:eastAsia="Times New Roman" w:hAnsi="Times New Roman" w:cs="Times New Roman"/>
                <w:b/>
                <w:bCs/>
                <w:color w:val="000000"/>
                <w:lang w:val="en-US" w:eastAsia="el-GR"/>
              </w:rPr>
            </w:pPr>
            <w:r w:rsidRPr="001C6507">
              <w:rPr>
                <w:rFonts w:ascii="Times New Roman" w:eastAsia="Times New Roman" w:hAnsi="Times New Roman" w:cs="Times New Roman"/>
                <w:b/>
                <w:bCs/>
                <w:color w:val="000000"/>
                <w:lang w:eastAsia="el-GR"/>
              </w:rPr>
              <w:t>In</w:t>
            </w:r>
            <w:r w:rsidR="004254F8">
              <w:rPr>
                <w:rFonts w:ascii="Times New Roman" w:eastAsia="Times New Roman" w:hAnsi="Times New Roman" w:cs="Times New Roman"/>
                <w:b/>
                <w:bCs/>
                <w:color w:val="000000"/>
                <w:lang w:val="en-US" w:eastAsia="el-GR"/>
              </w:rPr>
              <w:t>-</w:t>
            </w:r>
            <w:proofErr w:type="spellStart"/>
            <w:r w:rsidRPr="001C6507">
              <w:rPr>
                <w:rFonts w:ascii="Times New Roman" w:eastAsia="Times New Roman" w:hAnsi="Times New Roman" w:cs="Times New Roman"/>
                <w:b/>
                <w:bCs/>
                <w:color w:val="000000"/>
                <w:lang w:eastAsia="el-GR"/>
              </w:rPr>
              <w:t>hospital</w:t>
            </w:r>
            <w:proofErr w:type="spellEnd"/>
            <w:r w:rsidRPr="001C6507">
              <w:rPr>
                <w:rFonts w:ascii="Times New Roman" w:eastAsia="Times New Roman" w:hAnsi="Times New Roman" w:cs="Times New Roman"/>
                <w:b/>
                <w:bCs/>
                <w:color w:val="000000"/>
                <w:lang w:eastAsia="el-GR"/>
              </w:rPr>
              <w:t xml:space="preserve"> </w:t>
            </w:r>
            <w:proofErr w:type="spellStart"/>
            <w:r w:rsidRPr="001C6507">
              <w:rPr>
                <w:rFonts w:ascii="Times New Roman" w:eastAsia="Times New Roman" w:hAnsi="Times New Roman" w:cs="Times New Roman"/>
                <w:b/>
                <w:bCs/>
                <w:color w:val="000000"/>
                <w:lang w:eastAsia="el-GR"/>
              </w:rPr>
              <w:t>Morbidity</w:t>
            </w:r>
            <w:proofErr w:type="spellEnd"/>
          </w:p>
          <w:p w14:paraId="35496A9A" w14:textId="77777777" w:rsidR="00C515C6" w:rsidRDefault="00C515C6" w:rsidP="00712F07">
            <w:pPr>
              <w:spacing w:after="0" w:line="240" w:lineRule="auto"/>
              <w:jc w:val="center"/>
              <w:rPr>
                <w:rFonts w:ascii="Times New Roman" w:eastAsia="Times New Roman" w:hAnsi="Times New Roman" w:cs="Times New Roman"/>
                <w:b/>
                <w:bCs/>
                <w:color w:val="000000"/>
                <w:lang w:val="en-US" w:eastAsia="el-GR"/>
              </w:rPr>
            </w:pPr>
            <w:r w:rsidRPr="00645D28">
              <w:rPr>
                <w:rFonts w:ascii="Times New Roman" w:eastAsia="Times New Roman" w:hAnsi="Times New Roman" w:cs="Times New Roman"/>
                <w:b/>
                <w:bCs/>
                <w:color w:val="000000"/>
                <w:lang w:val="en-US" w:eastAsia="el-GR"/>
              </w:rPr>
              <w:t>N / (%)</w:t>
            </w:r>
          </w:p>
          <w:p w14:paraId="5C8B5B07" w14:textId="77777777" w:rsidR="00496806" w:rsidRDefault="00496806" w:rsidP="00712F07">
            <w:pPr>
              <w:spacing w:after="0" w:line="240" w:lineRule="auto"/>
              <w:jc w:val="center"/>
              <w:rPr>
                <w:rFonts w:ascii="Times New Roman" w:eastAsia="Times New Roman" w:hAnsi="Times New Roman" w:cs="Times New Roman"/>
                <w:b/>
                <w:bCs/>
                <w:color w:val="000000"/>
                <w:lang w:val="en-US" w:eastAsia="el-GR"/>
              </w:rPr>
            </w:pPr>
          </w:p>
          <w:p w14:paraId="69300783" w14:textId="77777777" w:rsidR="00CD5563" w:rsidRDefault="00CD5563" w:rsidP="00712F07">
            <w:pPr>
              <w:spacing w:after="0" w:line="240" w:lineRule="auto"/>
              <w:jc w:val="center"/>
              <w:rPr>
                <w:rFonts w:ascii="Times New Roman" w:eastAsia="Times New Roman" w:hAnsi="Times New Roman" w:cs="Times New Roman"/>
                <w:b/>
                <w:bCs/>
                <w:color w:val="000000"/>
                <w:lang w:val="en-US" w:eastAsia="el-GR"/>
              </w:rPr>
            </w:pPr>
          </w:p>
          <w:p w14:paraId="729D22F9" w14:textId="77777777" w:rsidR="00C515C6" w:rsidRPr="001C6507" w:rsidRDefault="00C515C6" w:rsidP="00712F07">
            <w:pPr>
              <w:spacing w:after="0" w:line="240" w:lineRule="auto"/>
              <w:jc w:val="center"/>
              <w:rPr>
                <w:rFonts w:ascii="Times New Roman" w:eastAsia="Times New Roman" w:hAnsi="Times New Roman" w:cs="Times New Roman"/>
                <w:b/>
                <w:bCs/>
                <w:color w:val="000000"/>
                <w:lang w:val="en-US" w:eastAsia="el-GR"/>
              </w:rPr>
            </w:pPr>
          </w:p>
        </w:tc>
      </w:tr>
      <w:tr w:rsidR="00C515C6" w:rsidRPr="00AE7D9C" w14:paraId="0379D510" w14:textId="77777777" w:rsidTr="00236A4E">
        <w:trPr>
          <w:trHeight w:val="320"/>
          <w:jc w:val="center"/>
        </w:trPr>
        <w:tc>
          <w:tcPr>
            <w:tcW w:w="1559" w:type="dxa"/>
            <w:shd w:val="clear" w:color="000000" w:fill="EAF1DD"/>
            <w:vAlign w:val="center"/>
            <w:hideMark/>
          </w:tcPr>
          <w:p w14:paraId="51BB67A8"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r w:rsidRPr="001C6507">
              <w:rPr>
                <w:rFonts w:ascii="Times New Roman" w:eastAsia="Times New Roman" w:hAnsi="Times New Roman" w:cs="Times New Roman"/>
                <w:b/>
                <w:bCs/>
                <w:color w:val="000000"/>
                <w:lang w:eastAsia="el-GR"/>
              </w:rPr>
              <w:t>Zarins</w:t>
            </w:r>
          </w:p>
        </w:tc>
        <w:tc>
          <w:tcPr>
            <w:tcW w:w="1194" w:type="dxa"/>
            <w:vAlign w:val="center"/>
          </w:tcPr>
          <w:p w14:paraId="1D8488E0"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7</w:t>
            </w:r>
          </w:p>
        </w:tc>
        <w:tc>
          <w:tcPr>
            <w:tcW w:w="993" w:type="dxa"/>
            <w:shd w:val="clear" w:color="auto" w:fill="auto"/>
            <w:vAlign w:val="center"/>
            <w:hideMark/>
          </w:tcPr>
          <w:p w14:paraId="0083C1FC"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0</w:t>
            </w:r>
          </w:p>
        </w:tc>
        <w:tc>
          <w:tcPr>
            <w:tcW w:w="883" w:type="dxa"/>
            <w:shd w:val="clear" w:color="auto" w:fill="auto"/>
            <w:vAlign w:val="center"/>
            <w:hideMark/>
          </w:tcPr>
          <w:p w14:paraId="59B59465"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7</w:t>
            </w:r>
          </w:p>
        </w:tc>
        <w:tc>
          <w:tcPr>
            <w:tcW w:w="1409" w:type="dxa"/>
            <w:vAlign w:val="center"/>
          </w:tcPr>
          <w:p w14:paraId="260ADB35" w14:textId="77777777" w:rsidR="00C515C6" w:rsidRPr="00045BF2"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0</w:t>
            </w:r>
          </w:p>
        </w:tc>
        <w:tc>
          <w:tcPr>
            <w:tcW w:w="1284" w:type="dxa"/>
            <w:shd w:val="clear" w:color="auto" w:fill="auto"/>
            <w:vAlign w:val="center"/>
            <w:hideMark/>
          </w:tcPr>
          <w:p w14:paraId="09885081"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4</w:t>
            </w:r>
            <w:r>
              <w:rPr>
                <w:rFonts w:ascii="Times New Roman" w:eastAsia="Times New Roman" w:hAnsi="Times New Roman" w:cs="Times New Roman"/>
                <w:color w:val="000000"/>
                <w:lang w:val="en-US" w:eastAsia="el-GR"/>
              </w:rPr>
              <w:t xml:space="preserve"> (57.1)</w:t>
            </w:r>
          </w:p>
        </w:tc>
        <w:tc>
          <w:tcPr>
            <w:tcW w:w="1418" w:type="dxa"/>
            <w:shd w:val="clear" w:color="auto" w:fill="auto"/>
            <w:noWrap/>
            <w:vAlign w:val="center"/>
            <w:hideMark/>
          </w:tcPr>
          <w:p w14:paraId="4D852CF2" w14:textId="77777777" w:rsidR="00C515C6" w:rsidRPr="001C6507" w:rsidRDefault="00474285"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w:t>
            </w:r>
          </w:p>
        </w:tc>
        <w:tc>
          <w:tcPr>
            <w:tcW w:w="1134" w:type="dxa"/>
            <w:shd w:val="clear" w:color="auto" w:fill="auto"/>
            <w:noWrap/>
            <w:vAlign w:val="center"/>
            <w:hideMark/>
          </w:tcPr>
          <w:p w14:paraId="091A0FB7"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3 (42.9)</w:t>
            </w:r>
          </w:p>
        </w:tc>
        <w:tc>
          <w:tcPr>
            <w:tcW w:w="1417" w:type="dxa"/>
            <w:shd w:val="clear" w:color="auto" w:fill="auto"/>
            <w:noWrap/>
            <w:vAlign w:val="center"/>
            <w:hideMark/>
          </w:tcPr>
          <w:p w14:paraId="47D9A41D"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r w:rsidR="00C515C6" w:rsidRPr="00AE7D9C" w14:paraId="18429A57" w14:textId="77777777" w:rsidTr="00236A4E">
        <w:trPr>
          <w:trHeight w:val="320"/>
          <w:jc w:val="center"/>
        </w:trPr>
        <w:tc>
          <w:tcPr>
            <w:tcW w:w="1559" w:type="dxa"/>
            <w:shd w:val="clear" w:color="000000" w:fill="EAF1DD"/>
            <w:vAlign w:val="center"/>
            <w:hideMark/>
          </w:tcPr>
          <w:p w14:paraId="73EF8932"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Bernhard</w:t>
            </w:r>
            <w:proofErr w:type="spellEnd"/>
          </w:p>
        </w:tc>
        <w:tc>
          <w:tcPr>
            <w:tcW w:w="1194" w:type="dxa"/>
            <w:vAlign w:val="center"/>
          </w:tcPr>
          <w:p w14:paraId="476F40D2"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7</w:t>
            </w:r>
          </w:p>
        </w:tc>
        <w:tc>
          <w:tcPr>
            <w:tcW w:w="993" w:type="dxa"/>
            <w:shd w:val="clear" w:color="auto" w:fill="auto"/>
            <w:vAlign w:val="center"/>
            <w:hideMark/>
          </w:tcPr>
          <w:p w14:paraId="1216834C"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0</w:t>
            </w:r>
          </w:p>
        </w:tc>
        <w:tc>
          <w:tcPr>
            <w:tcW w:w="883" w:type="dxa"/>
            <w:shd w:val="clear" w:color="auto" w:fill="auto"/>
            <w:vAlign w:val="center"/>
            <w:hideMark/>
          </w:tcPr>
          <w:p w14:paraId="04B7A745"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6</w:t>
            </w:r>
          </w:p>
        </w:tc>
        <w:tc>
          <w:tcPr>
            <w:tcW w:w="1409" w:type="dxa"/>
            <w:vAlign w:val="center"/>
          </w:tcPr>
          <w:p w14:paraId="1498BF70"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1</w:t>
            </w:r>
          </w:p>
        </w:tc>
        <w:tc>
          <w:tcPr>
            <w:tcW w:w="1284" w:type="dxa"/>
            <w:shd w:val="clear" w:color="auto" w:fill="auto"/>
            <w:vAlign w:val="center"/>
            <w:hideMark/>
          </w:tcPr>
          <w:p w14:paraId="42F4D619"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4</w:t>
            </w:r>
            <w:r>
              <w:rPr>
                <w:rFonts w:ascii="Times New Roman" w:eastAsia="Times New Roman" w:hAnsi="Times New Roman" w:cs="Times New Roman"/>
                <w:color w:val="000000"/>
                <w:lang w:val="en-US" w:eastAsia="el-GR"/>
              </w:rPr>
              <w:t xml:space="preserve"> (57.1)</w:t>
            </w:r>
          </w:p>
        </w:tc>
        <w:tc>
          <w:tcPr>
            <w:tcW w:w="1418" w:type="dxa"/>
            <w:shd w:val="clear" w:color="auto" w:fill="auto"/>
            <w:noWrap/>
            <w:vAlign w:val="center"/>
            <w:hideMark/>
          </w:tcPr>
          <w:p w14:paraId="45C64F94" w14:textId="77777777" w:rsidR="00C515C6" w:rsidRPr="001C6507" w:rsidRDefault="00474285"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w:t>
            </w:r>
          </w:p>
        </w:tc>
        <w:tc>
          <w:tcPr>
            <w:tcW w:w="1134" w:type="dxa"/>
            <w:shd w:val="clear" w:color="auto" w:fill="auto"/>
            <w:noWrap/>
            <w:vAlign w:val="center"/>
            <w:hideMark/>
          </w:tcPr>
          <w:p w14:paraId="63E7BA14"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3 (50)</w:t>
            </w:r>
          </w:p>
        </w:tc>
        <w:tc>
          <w:tcPr>
            <w:tcW w:w="1417" w:type="dxa"/>
            <w:shd w:val="clear" w:color="auto" w:fill="auto"/>
            <w:noWrap/>
            <w:vAlign w:val="center"/>
            <w:hideMark/>
          </w:tcPr>
          <w:p w14:paraId="4BDA7EE3"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r w:rsidR="00C515C6" w:rsidRPr="00AE7D9C" w14:paraId="04917B04" w14:textId="77777777" w:rsidTr="00236A4E">
        <w:trPr>
          <w:trHeight w:val="320"/>
          <w:jc w:val="center"/>
        </w:trPr>
        <w:tc>
          <w:tcPr>
            <w:tcW w:w="1559" w:type="dxa"/>
            <w:shd w:val="clear" w:color="000000" w:fill="EAF1DD"/>
            <w:vAlign w:val="center"/>
            <w:hideMark/>
          </w:tcPr>
          <w:p w14:paraId="4E27C735"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Fransen</w:t>
            </w:r>
            <w:proofErr w:type="spellEnd"/>
          </w:p>
        </w:tc>
        <w:tc>
          <w:tcPr>
            <w:tcW w:w="1194" w:type="dxa"/>
            <w:vAlign w:val="center"/>
          </w:tcPr>
          <w:p w14:paraId="671220A8"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34</w:t>
            </w:r>
          </w:p>
        </w:tc>
        <w:tc>
          <w:tcPr>
            <w:tcW w:w="993" w:type="dxa"/>
            <w:shd w:val="clear" w:color="auto" w:fill="auto"/>
            <w:noWrap/>
            <w:vAlign w:val="center"/>
            <w:hideMark/>
          </w:tcPr>
          <w:p w14:paraId="3D7BB628"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7</w:t>
            </w:r>
          </w:p>
        </w:tc>
        <w:tc>
          <w:tcPr>
            <w:tcW w:w="883" w:type="dxa"/>
            <w:shd w:val="clear" w:color="auto" w:fill="auto"/>
            <w:noWrap/>
            <w:vAlign w:val="center"/>
            <w:hideMark/>
          </w:tcPr>
          <w:p w14:paraId="4E07F04D"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19</w:t>
            </w:r>
          </w:p>
        </w:tc>
        <w:tc>
          <w:tcPr>
            <w:tcW w:w="1409" w:type="dxa"/>
            <w:vAlign w:val="center"/>
          </w:tcPr>
          <w:p w14:paraId="219A96A9"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8</w:t>
            </w:r>
          </w:p>
        </w:tc>
        <w:tc>
          <w:tcPr>
            <w:tcW w:w="1284" w:type="dxa"/>
            <w:shd w:val="clear" w:color="000000" w:fill="FFFFFF"/>
            <w:noWrap/>
            <w:vAlign w:val="center"/>
            <w:hideMark/>
          </w:tcPr>
          <w:p w14:paraId="42929F52"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12</w:t>
            </w:r>
            <w:r>
              <w:rPr>
                <w:rFonts w:ascii="Times New Roman" w:eastAsia="Times New Roman" w:hAnsi="Times New Roman" w:cs="Times New Roman"/>
                <w:color w:val="000000"/>
                <w:lang w:val="en-US" w:eastAsia="el-GR"/>
              </w:rPr>
              <w:t xml:space="preserve"> (35.3)</w:t>
            </w:r>
          </w:p>
        </w:tc>
        <w:tc>
          <w:tcPr>
            <w:tcW w:w="1418" w:type="dxa"/>
            <w:shd w:val="clear" w:color="auto" w:fill="auto"/>
            <w:noWrap/>
            <w:vAlign w:val="center"/>
            <w:hideMark/>
          </w:tcPr>
          <w:p w14:paraId="0DF6E309"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2</w:t>
            </w:r>
            <w:r>
              <w:rPr>
                <w:rFonts w:ascii="Times New Roman" w:eastAsia="Times New Roman" w:hAnsi="Times New Roman" w:cs="Times New Roman"/>
                <w:color w:val="000000"/>
                <w:lang w:val="en-US" w:eastAsia="el-GR"/>
              </w:rPr>
              <w:t xml:space="preserve"> (28.6)</w:t>
            </w:r>
          </w:p>
        </w:tc>
        <w:tc>
          <w:tcPr>
            <w:tcW w:w="1134" w:type="dxa"/>
            <w:shd w:val="clear" w:color="auto" w:fill="auto"/>
            <w:noWrap/>
            <w:vAlign w:val="center"/>
            <w:hideMark/>
          </w:tcPr>
          <w:p w14:paraId="5370865E" w14:textId="77777777" w:rsidR="00C515C6" w:rsidRPr="002E7521" w:rsidRDefault="00C515C6" w:rsidP="002A4A16">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10</w:t>
            </w:r>
            <w:r>
              <w:rPr>
                <w:rFonts w:ascii="Times New Roman" w:eastAsia="Times New Roman" w:hAnsi="Times New Roman" w:cs="Times New Roman"/>
                <w:color w:val="000000"/>
                <w:lang w:val="en-US" w:eastAsia="el-GR"/>
              </w:rPr>
              <w:t xml:space="preserve"> (</w:t>
            </w:r>
            <w:r w:rsidR="002A4A16">
              <w:rPr>
                <w:rFonts w:ascii="Times New Roman" w:eastAsia="Times New Roman" w:hAnsi="Times New Roman" w:cs="Times New Roman"/>
                <w:color w:val="000000"/>
                <w:lang w:val="en-US" w:eastAsia="el-GR"/>
              </w:rPr>
              <w:t>52</w:t>
            </w:r>
            <w:r>
              <w:rPr>
                <w:rFonts w:ascii="Times New Roman" w:eastAsia="Times New Roman" w:hAnsi="Times New Roman" w:cs="Times New Roman"/>
                <w:color w:val="000000"/>
                <w:lang w:val="en-US" w:eastAsia="el-GR"/>
              </w:rPr>
              <w:t>.</w:t>
            </w:r>
            <w:r w:rsidR="002A4A16">
              <w:rPr>
                <w:rFonts w:ascii="Times New Roman" w:eastAsia="Times New Roman" w:hAnsi="Times New Roman" w:cs="Times New Roman"/>
                <w:color w:val="000000"/>
                <w:lang w:val="en-US" w:eastAsia="el-GR"/>
              </w:rPr>
              <w:t>7</w:t>
            </w:r>
            <w:r>
              <w:rPr>
                <w:rFonts w:ascii="Times New Roman" w:eastAsia="Times New Roman" w:hAnsi="Times New Roman" w:cs="Times New Roman"/>
                <w:color w:val="000000"/>
                <w:lang w:val="en-US" w:eastAsia="el-GR"/>
              </w:rPr>
              <w:t>)</w:t>
            </w:r>
          </w:p>
        </w:tc>
        <w:tc>
          <w:tcPr>
            <w:tcW w:w="1417" w:type="dxa"/>
            <w:shd w:val="clear" w:color="auto" w:fill="auto"/>
            <w:noWrap/>
            <w:vAlign w:val="center"/>
            <w:hideMark/>
          </w:tcPr>
          <w:p w14:paraId="1EDFA389"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11</w:t>
            </w:r>
            <w:r>
              <w:rPr>
                <w:rFonts w:ascii="Times New Roman" w:eastAsia="Times New Roman" w:hAnsi="Times New Roman" w:cs="Times New Roman"/>
                <w:color w:val="000000"/>
                <w:lang w:val="en-US" w:eastAsia="el-GR"/>
              </w:rPr>
              <w:t xml:space="preserve"> (32.4)</w:t>
            </w:r>
          </w:p>
        </w:tc>
      </w:tr>
      <w:tr w:rsidR="00C515C6" w:rsidRPr="00AE7D9C" w14:paraId="149CA166" w14:textId="77777777" w:rsidTr="00236A4E">
        <w:trPr>
          <w:trHeight w:val="320"/>
          <w:jc w:val="center"/>
        </w:trPr>
        <w:tc>
          <w:tcPr>
            <w:tcW w:w="1559" w:type="dxa"/>
            <w:shd w:val="clear" w:color="000000" w:fill="EAF1DD"/>
            <w:vAlign w:val="center"/>
            <w:hideMark/>
          </w:tcPr>
          <w:p w14:paraId="5C28FD6D"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May</w:t>
            </w:r>
            <w:proofErr w:type="spellEnd"/>
          </w:p>
        </w:tc>
        <w:tc>
          <w:tcPr>
            <w:tcW w:w="1194" w:type="dxa"/>
            <w:vAlign w:val="center"/>
          </w:tcPr>
          <w:p w14:paraId="2B8F288C"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18</w:t>
            </w:r>
          </w:p>
        </w:tc>
        <w:tc>
          <w:tcPr>
            <w:tcW w:w="993" w:type="dxa"/>
            <w:shd w:val="clear" w:color="auto" w:fill="auto"/>
            <w:vAlign w:val="center"/>
            <w:hideMark/>
          </w:tcPr>
          <w:p w14:paraId="2E13568E"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4</w:t>
            </w:r>
          </w:p>
        </w:tc>
        <w:tc>
          <w:tcPr>
            <w:tcW w:w="883" w:type="dxa"/>
            <w:shd w:val="clear" w:color="auto" w:fill="auto"/>
            <w:vAlign w:val="center"/>
            <w:hideMark/>
          </w:tcPr>
          <w:p w14:paraId="36EC5B4E"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14</w:t>
            </w:r>
          </w:p>
        </w:tc>
        <w:tc>
          <w:tcPr>
            <w:tcW w:w="1409" w:type="dxa"/>
            <w:vAlign w:val="center"/>
          </w:tcPr>
          <w:p w14:paraId="24779162"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c>
          <w:tcPr>
            <w:tcW w:w="1284" w:type="dxa"/>
            <w:shd w:val="clear" w:color="auto" w:fill="auto"/>
            <w:vAlign w:val="center"/>
            <w:hideMark/>
          </w:tcPr>
          <w:p w14:paraId="1A113279"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(16.7)</w:t>
            </w:r>
          </w:p>
        </w:tc>
        <w:tc>
          <w:tcPr>
            <w:tcW w:w="1418" w:type="dxa"/>
            <w:shd w:val="clear" w:color="auto" w:fill="auto"/>
            <w:vAlign w:val="center"/>
            <w:hideMark/>
          </w:tcPr>
          <w:p w14:paraId="20CA0594"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0</w:t>
            </w:r>
            <w:r>
              <w:rPr>
                <w:rFonts w:ascii="Times New Roman" w:eastAsia="Times New Roman" w:hAnsi="Times New Roman" w:cs="Times New Roman"/>
                <w:color w:val="000000"/>
                <w:lang w:val="en-US" w:eastAsia="el-GR"/>
              </w:rPr>
              <w:t xml:space="preserve"> (0)</w:t>
            </w:r>
          </w:p>
        </w:tc>
        <w:tc>
          <w:tcPr>
            <w:tcW w:w="1134" w:type="dxa"/>
            <w:shd w:val="clear" w:color="auto" w:fill="auto"/>
            <w:vAlign w:val="center"/>
            <w:hideMark/>
          </w:tcPr>
          <w:p w14:paraId="0144CC65"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(21.4)</w:t>
            </w:r>
          </w:p>
        </w:tc>
        <w:tc>
          <w:tcPr>
            <w:tcW w:w="1417" w:type="dxa"/>
            <w:shd w:val="clear" w:color="auto" w:fill="auto"/>
            <w:noWrap/>
            <w:vAlign w:val="center"/>
            <w:hideMark/>
          </w:tcPr>
          <w:p w14:paraId="4761F90F"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r w:rsidR="00C515C6" w:rsidRPr="00AE7D9C" w14:paraId="175BA5CF" w14:textId="77777777" w:rsidTr="00236A4E">
        <w:trPr>
          <w:trHeight w:val="320"/>
          <w:jc w:val="center"/>
        </w:trPr>
        <w:tc>
          <w:tcPr>
            <w:tcW w:w="1559" w:type="dxa"/>
            <w:shd w:val="clear" w:color="000000" w:fill="EAF1DD"/>
            <w:vAlign w:val="center"/>
            <w:hideMark/>
          </w:tcPr>
          <w:p w14:paraId="57E8890A"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Coppi</w:t>
            </w:r>
            <w:proofErr w:type="spellEnd"/>
          </w:p>
        </w:tc>
        <w:tc>
          <w:tcPr>
            <w:tcW w:w="1194" w:type="dxa"/>
            <w:vAlign w:val="center"/>
          </w:tcPr>
          <w:p w14:paraId="0EDE2D50"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14</w:t>
            </w:r>
          </w:p>
        </w:tc>
        <w:tc>
          <w:tcPr>
            <w:tcW w:w="993" w:type="dxa"/>
            <w:shd w:val="clear" w:color="auto" w:fill="auto"/>
            <w:vAlign w:val="center"/>
            <w:hideMark/>
          </w:tcPr>
          <w:p w14:paraId="7C7D0005"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9</w:t>
            </w:r>
          </w:p>
        </w:tc>
        <w:tc>
          <w:tcPr>
            <w:tcW w:w="883" w:type="dxa"/>
            <w:shd w:val="clear" w:color="auto" w:fill="auto"/>
            <w:vAlign w:val="center"/>
            <w:hideMark/>
          </w:tcPr>
          <w:p w14:paraId="6276B53A"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5</w:t>
            </w:r>
          </w:p>
        </w:tc>
        <w:tc>
          <w:tcPr>
            <w:tcW w:w="1409" w:type="dxa"/>
            <w:vAlign w:val="center"/>
          </w:tcPr>
          <w:p w14:paraId="7F13642F"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c>
          <w:tcPr>
            <w:tcW w:w="1284" w:type="dxa"/>
            <w:shd w:val="clear" w:color="auto" w:fill="auto"/>
            <w:vAlign w:val="center"/>
            <w:hideMark/>
          </w:tcPr>
          <w:p w14:paraId="25F7516B"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4</w:t>
            </w:r>
            <w:r>
              <w:rPr>
                <w:rFonts w:ascii="Times New Roman" w:eastAsia="Times New Roman" w:hAnsi="Times New Roman" w:cs="Times New Roman"/>
                <w:color w:val="000000"/>
                <w:lang w:val="en-US" w:eastAsia="el-GR"/>
              </w:rPr>
              <w:t xml:space="preserve"> (28.6)</w:t>
            </w:r>
          </w:p>
        </w:tc>
        <w:tc>
          <w:tcPr>
            <w:tcW w:w="1418" w:type="dxa"/>
            <w:shd w:val="clear" w:color="auto" w:fill="auto"/>
            <w:vAlign w:val="center"/>
            <w:hideMark/>
          </w:tcPr>
          <w:p w14:paraId="1BFB308B"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2</w:t>
            </w:r>
            <w:r>
              <w:rPr>
                <w:rFonts w:ascii="Times New Roman" w:eastAsia="Times New Roman" w:hAnsi="Times New Roman" w:cs="Times New Roman"/>
                <w:color w:val="000000"/>
                <w:lang w:val="en-US" w:eastAsia="el-GR"/>
              </w:rPr>
              <w:t xml:space="preserve"> (22.2)</w:t>
            </w:r>
          </w:p>
        </w:tc>
        <w:tc>
          <w:tcPr>
            <w:tcW w:w="1134" w:type="dxa"/>
            <w:shd w:val="clear" w:color="auto" w:fill="auto"/>
            <w:vAlign w:val="center"/>
            <w:hideMark/>
          </w:tcPr>
          <w:p w14:paraId="0E820098"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2</w:t>
            </w:r>
            <w:r>
              <w:rPr>
                <w:rFonts w:ascii="Times New Roman" w:eastAsia="Times New Roman" w:hAnsi="Times New Roman" w:cs="Times New Roman"/>
                <w:color w:val="000000"/>
                <w:lang w:val="en-US" w:eastAsia="el-GR"/>
              </w:rPr>
              <w:t xml:space="preserve"> (40)</w:t>
            </w:r>
          </w:p>
        </w:tc>
        <w:tc>
          <w:tcPr>
            <w:tcW w:w="1417" w:type="dxa"/>
            <w:shd w:val="clear" w:color="auto" w:fill="auto"/>
            <w:vAlign w:val="center"/>
            <w:hideMark/>
          </w:tcPr>
          <w:p w14:paraId="2C5D6E42"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7</w:t>
            </w:r>
            <w:r>
              <w:rPr>
                <w:rFonts w:ascii="Times New Roman" w:eastAsia="Times New Roman" w:hAnsi="Times New Roman" w:cs="Times New Roman"/>
                <w:color w:val="000000"/>
                <w:lang w:val="en-US" w:eastAsia="el-GR"/>
              </w:rPr>
              <w:t xml:space="preserve"> (50)</w:t>
            </w:r>
          </w:p>
        </w:tc>
      </w:tr>
      <w:tr w:rsidR="00C515C6" w:rsidRPr="00AE7D9C" w14:paraId="05856A6A" w14:textId="77777777" w:rsidTr="00236A4E">
        <w:trPr>
          <w:trHeight w:val="320"/>
          <w:jc w:val="center"/>
        </w:trPr>
        <w:tc>
          <w:tcPr>
            <w:tcW w:w="1559" w:type="dxa"/>
            <w:shd w:val="clear" w:color="000000" w:fill="EAF1DD"/>
            <w:vAlign w:val="center"/>
            <w:hideMark/>
          </w:tcPr>
          <w:p w14:paraId="31F4A2C8"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Wyss</w:t>
            </w:r>
            <w:proofErr w:type="spellEnd"/>
          </w:p>
        </w:tc>
        <w:tc>
          <w:tcPr>
            <w:tcW w:w="1194" w:type="dxa"/>
            <w:vAlign w:val="center"/>
          </w:tcPr>
          <w:p w14:paraId="1115AF6C"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22</w:t>
            </w:r>
          </w:p>
        </w:tc>
        <w:tc>
          <w:tcPr>
            <w:tcW w:w="993" w:type="dxa"/>
            <w:shd w:val="clear" w:color="auto" w:fill="auto"/>
            <w:vAlign w:val="center"/>
            <w:hideMark/>
          </w:tcPr>
          <w:p w14:paraId="07F770C5"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5</w:t>
            </w:r>
          </w:p>
        </w:tc>
        <w:tc>
          <w:tcPr>
            <w:tcW w:w="883" w:type="dxa"/>
            <w:shd w:val="clear" w:color="auto" w:fill="auto"/>
            <w:vAlign w:val="center"/>
            <w:hideMark/>
          </w:tcPr>
          <w:p w14:paraId="3AADE153"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3</w:t>
            </w:r>
          </w:p>
        </w:tc>
        <w:tc>
          <w:tcPr>
            <w:tcW w:w="1409" w:type="dxa"/>
            <w:vAlign w:val="center"/>
          </w:tcPr>
          <w:p w14:paraId="3BAA09FD"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14</w:t>
            </w:r>
          </w:p>
        </w:tc>
        <w:tc>
          <w:tcPr>
            <w:tcW w:w="1284" w:type="dxa"/>
            <w:shd w:val="clear" w:color="auto" w:fill="auto"/>
            <w:vAlign w:val="center"/>
            <w:hideMark/>
          </w:tcPr>
          <w:p w14:paraId="054E0AC7"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15</w:t>
            </w:r>
            <w:r>
              <w:rPr>
                <w:rFonts w:ascii="Times New Roman" w:eastAsia="Times New Roman" w:hAnsi="Times New Roman" w:cs="Times New Roman"/>
                <w:color w:val="000000"/>
                <w:lang w:val="en-US" w:eastAsia="el-GR"/>
              </w:rPr>
              <w:t xml:space="preserve"> (68.2)</w:t>
            </w:r>
          </w:p>
        </w:tc>
        <w:tc>
          <w:tcPr>
            <w:tcW w:w="1418" w:type="dxa"/>
            <w:shd w:val="clear" w:color="auto" w:fill="auto"/>
            <w:vAlign w:val="center"/>
            <w:hideMark/>
          </w:tcPr>
          <w:p w14:paraId="1E001BEF"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w:t>
            </w:r>
            <w:r>
              <w:rPr>
                <w:rFonts w:ascii="Times New Roman" w:eastAsia="Times New Roman" w:hAnsi="Times New Roman" w:cs="Times New Roman"/>
                <w:color w:val="000000"/>
                <w:lang w:val="en-US" w:eastAsia="el-GR"/>
              </w:rPr>
              <w:t xml:space="preserve"> (20)</w:t>
            </w:r>
          </w:p>
        </w:tc>
        <w:tc>
          <w:tcPr>
            <w:tcW w:w="1134" w:type="dxa"/>
            <w:shd w:val="clear" w:color="auto" w:fill="auto"/>
            <w:vAlign w:val="center"/>
            <w:hideMark/>
          </w:tcPr>
          <w:p w14:paraId="053C56AD"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0</w:t>
            </w:r>
            <w:r>
              <w:rPr>
                <w:rFonts w:ascii="Times New Roman" w:eastAsia="Times New Roman" w:hAnsi="Times New Roman" w:cs="Times New Roman"/>
                <w:color w:val="000000"/>
                <w:lang w:val="en-US" w:eastAsia="el-GR"/>
              </w:rPr>
              <w:t xml:space="preserve"> (0)</w:t>
            </w:r>
          </w:p>
        </w:tc>
        <w:tc>
          <w:tcPr>
            <w:tcW w:w="1417" w:type="dxa"/>
            <w:shd w:val="clear" w:color="auto" w:fill="auto"/>
            <w:noWrap/>
            <w:vAlign w:val="center"/>
            <w:hideMark/>
          </w:tcPr>
          <w:p w14:paraId="76D5DCD2"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r w:rsidR="00C515C6" w:rsidRPr="00AE7D9C" w14:paraId="62BE0452" w14:textId="77777777" w:rsidTr="00236A4E">
        <w:trPr>
          <w:trHeight w:val="320"/>
          <w:jc w:val="center"/>
        </w:trPr>
        <w:tc>
          <w:tcPr>
            <w:tcW w:w="1559" w:type="dxa"/>
            <w:shd w:val="clear" w:color="000000" w:fill="EAF1DD"/>
            <w:vAlign w:val="center"/>
            <w:hideMark/>
          </w:tcPr>
          <w:p w14:paraId="6A501D60"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Cho</w:t>
            </w:r>
            <w:proofErr w:type="spellEnd"/>
          </w:p>
        </w:tc>
        <w:tc>
          <w:tcPr>
            <w:tcW w:w="1194" w:type="dxa"/>
            <w:vAlign w:val="center"/>
          </w:tcPr>
          <w:p w14:paraId="1E83E6E9"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18</w:t>
            </w:r>
          </w:p>
        </w:tc>
        <w:tc>
          <w:tcPr>
            <w:tcW w:w="993" w:type="dxa"/>
            <w:shd w:val="clear" w:color="auto" w:fill="auto"/>
            <w:vAlign w:val="center"/>
            <w:hideMark/>
          </w:tcPr>
          <w:p w14:paraId="453E35DC"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11</w:t>
            </w:r>
          </w:p>
        </w:tc>
        <w:tc>
          <w:tcPr>
            <w:tcW w:w="883" w:type="dxa"/>
            <w:shd w:val="clear" w:color="auto" w:fill="auto"/>
            <w:vAlign w:val="center"/>
            <w:hideMark/>
          </w:tcPr>
          <w:p w14:paraId="7EA5221E"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7</w:t>
            </w:r>
          </w:p>
        </w:tc>
        <w:tc>
          <w:tcPr>
            <w:tcW w:w="1409" w:type="dxa"/>
            <w:vAlign w:val="center"/>
          </w:tcPr>
          <w:p w14:paraId="201ADA01"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c>
          <w:tcPr>
            <w:tcW w:w="1284" w:type="dxa"/>
            <w:shd w:val="clear" w:color="auto" w:fill="auto"/>
            <w:vAlign w:val="center"/>
            <w:hideMark/>
          </w:tcPr>
          <w:p w14:paraId="412A0AA4"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7</w:t>
            </w:r>
            <w:r>
              <w:rPr>
                <w:rFonts w:ascii="Times New Roman" w:eastAsia="Times New Roman" w:hAnsi="Times New Roman" w:cs="Times New Roman"/>
                <w:color w:val="000000"/>
                <w:lang w:val="en-US" w:eastAsia="el-GR"/>
              </w:rPr>
              <w:t xml:space="preserve"> (38.9)</w:t>
            </w:r>
          </w:p>
        </w:tc>
        <w:tc>
          <w:tcPr>
            <w:tcW w:w="1418" w:type="dxa"/>
            <w:shd w:val="clear" w:color="auto" w:fill="auto"/>
            <w:vAlign w:val="center"/>
            <w:hideMark/>
          </w:tcPr>
          <w:p w14:paraId="04E70ADA"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5</w:t>
            </w:r>
            <w:r>
              <w:rPr>
                <w:rFonts w:ascii="Times New Roman" w:eastAsia="Times New Roman" w:hAnsi="Times New Roman" w:cs="Times New Roman"/>
                <w:color w:val="000000"/>
                <w:lang w:val="en-US" w:eastAsia="el-GR"/>
              </w:rPr>
              <w:t xml:space="preserve"> (45.5)</w:t>
            </w:r>
          </w:p>
        </w:tc>
        <w:tc>
          <w:tcPr>
            <w:tcW w:w="1134" w:type="dxa"/>
            <w:shd w:val="clear" w:color="auto" w:fill="auto"/>
            <w:vAlign w:val="center"/>
            <w:hideMark/>
          </w:tcPr>
          <w:p w14:paraId="2E97F56F"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2</w:t>
            </w:r>
            <w:r>
              <w:rPr>
                <w:rFonts w:ascii="Times New Roman" w:eastAsia="Times New Roman" w:hAnsi="Times New Roman" w:cs="Times New Roman"/>
                <w:color w:val="000000"/>
                <w:lang w:val="en-US" w:eastAsia="el-GR"/>
              </w:rPr>
              <w:t xml:space="preserve"> (28.6)</w:t>
            </w:r>
          </w:p>
        </w:tc>
        <w:tc>
          <w:tcPr>
            <w:tcW w:w="1417" w:type="dxa"/>
            <w:shd w:val="clear" w:color="auto" w:fill="auto"/>
            <w:vAlign w:val="center"/>
            <w:hideMark/>
          </w:tcPr>
          <w:p w14:paraId="16AF6B8F" w14:textId="77777777" w:rsidR="00C515C6" w:rsidRPr="00D720A4"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12 (66.7)</w:t>
            </w:r>
          </w:p>
        </w:tc>
      </w:tr>
      <w:tr w:rsidR="00C515C6" w:rsidRPr="00AE7D9C" w14:paraId="5C6B6173" w14:textId="77777777" w:rsidTr="00236A4E">
        <w:trPr>
          <w:trHeight w:val="320"/>
          <w:jc w:val="center"/>
        </w:trPr>
        <w:tc>
          <w:tcPr>
            <w:tcW w:w="1559" w:type="dxa"/>
            <w:shd w:val="clear" w:color="000000" w:fill="EAF1DD"/>
            <w:vAlign w:val="center"/>
            <w:hideMark/>
          </w:tcPr>
          <w:p w14:paraId="2EB8A08C"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Mehta</w:t>
            </w:r>
            <w:proofErr w:type="spellEnd"/>
          </w:p>
        </w:tc>
        <w:tc>
          <w:tcPr>
            <w:tcW w:w="1194" w:type="dxa"/>
            <w:vAlign w:val="center"/>
          </w:tcPr>
          <w:p w14:paraId="7BF3DDC4"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27</w:t>
            </w:r>
          </w:p>
        </w:tc>
        <w:tc>
          <w:tcPr>
            <w:tcW w:w="993" w:type="dxa"/>
            <w:shd w:val="clear" w:color="auto" w:fill="auto"/>
            <w:vAlign w:val="center"/>
            <w:hideMark/>
          </w:tcPr>
          <w:p w14:paraId="558FB046"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11</w:t>
            </w:r>
          </w:p>
        </w:tc>
        <w:tc>
          <w:tcPr>
            <w:tcW w:w="883" w:type="dxa"/>
            <w:shd w:val="clear" w:color="auto" w:fill="auto"/>
            <w:vAlign w:val="center"/>
            <w:hideMark/>
          </w:tcPr>
          <w:p w14:paraId="046A41E1"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15</w:t>
            </w:r>
          </w:p>
        </w:tc>
        <w:tc>
          <w:tcPr>
            <w:tcW w:w="1409" w:type="dxa"/>
            <w:vAlign w:val="center"/>
          </w:tcPr>
          <w:p w14:paraId="7B6DFD0C"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1</w:t>
            </w:r>
          </w:p>
        </w:tc>
        <w:tc>
          <w:tcPr>
            <w:tcW w:w="1284" w:type="dxa"/>
            <w:shd w:val="clear" w:color="auto" w:fill="auto"/>
            <w:vAlign w:val="center"/>
            <w:hideMark/>
          </w:tcPr>
          <w:p w14:paraId="4591AAEC"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4</w:t>
            </w:r>
            <w:r>
              <w:rPr>
                <w:rFonts w:ascii="Times New Roman" w:eastAsia="Times New Roman" w:hAnsi="Times New Roman" w:cs="Times New Roman"/>
                <w:color w:val="000000"/>
                <w:lang w:val="en-US" w:eastAsia="el-GR"/>
              </w:rPr>
              <w:t xml:space="preserve"> (14.9)</w:t>
            </w:r>
          </w:p>
        </w:tc>
        <w:tc>
          <w:tcPr>
            <w:tcW w:w="1418" w:type="dxa"/>
            <w:shd w:val="clear" w:color="auto" w:fill="auto"/>
            <w:vAlign w:val="center"/>
            <w:hideMark/>
          </w:tcPr>
          <w:p w14:paraId="0056F96E"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w:t>
            </w:r>
            <w:r>
              <w:rPr>
                <w:rFonts w:ascii="Times New Roman" w:eastAsia="Times New Roman" w:hAnsi="Times New Roman" w:cs="Times New Roman"/>
                <w:color w:val="000000"/>
                <w:lang w:val="en-US" w:eastAsia="el-GR"/>
              </w:rPr>
              <w:t>(9.1)</w:t>
            </w:r>
          </w:p>
        </w:tc>
        <w:tc>
          <w:tcPr>
            <w:tcW w:w="1134" w:type="dxa"/>
            <w:shd w:val="clear" w:color="auto" w:fill="auto"/>
            <w:vAlign w:val="center"/>
            <w:hideMark/>
          </w:tcPr>
          <w:p w14:paraId="23AB8E56"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2</w:t>
            </w:r>
            <w:r>
              <w:rPr>
                <w:rFonts w:ascii="Times New Roman" w:eastAsia="Times New Roman" w:hAnsi="Times New Roman" w:cs="Times New Roman"/>
                <w:color w:val="000000"/>
                <w:lang w:val="en-US" w:eastAsia="el-GR"/>
              </w:rPr>
              <w:t xml:space="preserve"> (13.3)</w:t>
            </w:r>
          </w:p>
        </w:tc>
        <w:tc>
          <w:tcPr>
            <w:tcW w:w="1417" w:type="dxa"/>
            <w:shd w:val="clear" w:color="auto" w:fill="auto"/>
            <w:noWrap/>
            <w:vAlign w:val="center"/>
            <w:hideMark/>
          </w:tcPr>
          <w:p w14:paraId="07803484"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r w:rsidR="00C515C6" w:rsidRPr="00AE7D9C" w14:paraId="249E137E" w14:textId="77777777" w:rsidTr="00236A4E">
        <w:trPr>
          <w:trHeight w:val="320"/>
          <w:jc w:val="center"/>
        </w:trPr>
        <w:tc>
          <w:tcPr>
            <w:tcW w:w="1559" w:type="dxa"/>
            <w:shd w:val="clear" w:color="000000" w:fill="EAF1DD"/>
            <w:vAlign w:val="center"/>
            <w:hideMark/>
          </w:tcPr>
          <w:p w14:paraId="1E866D25"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Candell</w:t>
            </w:r>
            <w:proofErr w:type="spellEnd"/>
          </w:p>
        </w:tc>
        <w:tc>
          <w:tcPr>
            <w:tcW w:w="1194" w:type="dxa"/>
            <w:vAlign w:val="center"/>
          </w:tcPr>
          <w:p w14:paraId="2615DB4A"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15</w:t>
            </w:r>
          </w:p>
        </w:tc>
        <w:tc>
          <w:tcPr>
            <w:tcW w:w="993" w:type="dxa"/>
            <w:shd w:val="clear" w:color="auto" w:fill="auto"/>
            <w:vAlign w:val="center"/>
            <w:hideMark/>
          </w:tcPr>
          <w:p w14:paraId="2F8A7E39"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5</w:t>
            </w:r>
          </w:p>
        </w:tc>
        <w:tc>
          <w:tcPr>
            <w:tcW w:w="883" w:type="dxa"/>
            <w:shd w:val="clear" w:color="auto" w:fill="auto"/>
            <w:vAlign w:val="center"/>
            <w:hideMark/>
          </w:tcPr>
          <w:p w14:paraId="6F193076"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4</w:t>
            </w:r>
          </w:p>
        </w:tc>
        <w:tc>
          <w:tcPr>
            <w:tcW w:w="1409" w:type="dxa"/>
            <w:vAlign w:val="center"/>
          </w:tcPr>
          <w:p w14:paraId="34652451"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6</w:t>
            </w:r>
          </w:p>
        </w:tc>
        <w:tc>
          <w:tcPr>
            <w:tcW w:w="1284" w:type="dxa"/>
            <w:shd w:val="clear" w:color="auto" w:fill="auto"/>
            <w:vAlign w:val="center"/>
            <w:hideMark/>
          </w:tcPr>
          <w:p w14:paraId="272EFE3C"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9</w:t>
            </w:r>
            <w:r>
              <w:rPr>
                <w:rFonts w:ascii="Times New Roman" w:eastAsia="Times New Roman" w:hAnsi="Times New Roman" w:cs="Times New Roman"/>
                <w:color w:val="000000"/>
                <w:lang w:val="en-US" w:eastAsia="el-GR"/>
              </w:rPr>
              <w:t xml:space="preserve"> (60)</w:t>
            </w:r>
          </w:p>
        </w:tc>
        <w:tc>
          <w:tcPr>
            <w:tcW w:w="1418" w:type="dxa"/>
            <w:shd w:val="clear" w:color="auto" w:fill="auto"/>
            <w:vAlign w:val="center"/>
            <w:hideMark/>
          </w:tcPr>
          <w:p w14:paraId="50DC1039"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w:t>
            </w:r>
            <w:r>
              <w:rPr>
                <w:rFonts w:ascii="Times New Roman" w:eastAsia="Times New Roman" w:hAnsi="Times New Roman" w:cs="Times New Roman"/>
                <w:color w:val="000000"/>
                <w:lang w:val="en-US" w:eastAsia="el-GR"/>
              </w:rPr>
              <w:t xml:space="preserve"> (20)</w:t>
            </w:r>
          </w:p>
        </w:tc>
        <w:tc>
          <w:tcPr>
            <w:tcW w:w="1134" w:type="dxa"/>
            <w:shd w:val="clear" w:color="auto" w:fill="auto"/>
            <w:vAlign w:val="center"/>
            <w:hideMark/>
          </w:tcPr>
          <w:p w14:paraId="25673F0A"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(75)</w:t>
            </w:r>
          </w:p>
        </w:tc>
        <w:tc>
          <w:tcPr>
            <w:tcW w:w="1417" w:type="dxa"/>
            <w:shd w:val="clear" w:color="auto" w:fill="auto"/>
            <w:vAlign w:val="center"/>
            <w:hideMark/>
          </w:tcPr>
          <w:p w14:paraId="04EA1E6E"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8</w:t>
            </w:r>
            <w:r>
              <w:rPr>
                <w:rFonts w:ascii="Times New Roman" w:eastAsia="Times New Roman" w:hAnsi="Times New Roman" w:cs="Times New Roman"/>
                <w:color w:val="000000"/>
                <w:lang w:val="en-US" w:eastAsia="el-GR"/>
              </w:rPr>
              <w:t xml:space="preserve"> (53.3)</w:t>
            </w:r>
          </w:p>
        </w:tc>
      </w:tr>
      <w:tr w:rsidR="00C515C6" w:rsidRPr="00AE7D9C" w14:paraId="7D8D580B" w14:textId="77777777" w:rsidTr="00236A4E">
        <w:trPr>
          <w:trHeight w:val="320"/>
          <w:jc w:val="center"/>
        </w:trPr>
        <w:tc>
          <w:tcPr>
            <w:tcW w:w="1559" w:type="dxa"/>
            <w:shd w:val="clear" w:color="000000" w:fill="EAF1DD"/>
            <w:vAlign w:val="center"/>
            <w:hideMark/>
          </w:tcPr>
          <w:p w14:paraId="5F5E7EB8"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Greiner</w:t>
            </w:r>
            <w:proofErr w:type="spellEnd"/>
          </w:p>
        </w:tc>
        <w:tc>
          <w:tcPr>
            <w:tcW w:w="1194" w:type="dxa"/>
            <w:vAlign w:val="center"/>
          </w:tcPr>
          <w:p w14:paraId="473050A7"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6</w:t>
            </w:r>
          </w:p>
        </w:tc>
        <w:tc>
          <w:tcPr>
            <w:tcW w:w="993" w:type="dxa"/>
            <w:shd w:val="clear" w:color="auto" w:fill="auto"/>
            <w:vAlign w:val="center"/>
            <w:hideMark/>
          </w:tcPr>
          <w:p w14:paraId="23930185"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3</w:t>
            </w:r>
          </w:p>
        </w:tc>
        <w:tc>
          <w:tcPr>
            <w:tcW w:w="883" w:type="dxa"/>
            <w:shd w:val="clear" w:color="auto" w:fill="auto"/>
            <w:vAlign w:val="center"/>
            <w:hideMark/>
          </w:tcPr>
          <w:p w14:paraId="59ADFF8A"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3</w:t>
            </w:r>
          </w:p>
        </w:tc>
        <w:tc>
          <w:tcPr>
            <w:tcW w:w="1409" w:type="dxa"/>
            <w:vAlign w:val="center"/>
          </w:tcPr>
          <w:p w14:paraId="03314221"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c>
          <w:tcPr>
            <w:tcW w:w="1284" w:type="dxa"/>
            <w:shd w:val="clear" w:color="auto" w:fill="auto"/>
            <w:vAlign w:val="center"/>
            <w:hideMark/>
          </w:tcPr>
          <w:p w14:paraId="13C29C2C"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0</w:t>
            </w:r>
            <w:r>
              <w:rPr>
                <w:rFonts w:ascii="Times New Roman" w:eastAsia="Times New Roman" w:hAnsi="Times New Roman" w:cs="Times New Roman"/>
                <w:color w:val="000000"/>
                <w:lang w:val="en-US" w:eastAsia="el-GR"/>
              </w:rPr>
              <w:t xml:space="preserve"> (0)</w:t>
            </w:r>
          </w:p>
        </w:tc>
        <w:tc>
          <w:tcPr>
            <w:tcW w:w="1418" w:type="dxa"/>
            <w:shd w:val="clear" w:color="auto" w:fill="auto"/>
            <w:vAlign w:val="center"/>
            <w:hideMark/>
          </w:tcPr>
          <w:p w14:paraId="2BEDEF99"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0</w:t>
            </w:r>
            <w:r>
              <w:rPr>
                <w:rFonts w:ascii="Times New Roman" w:eastAsia="Times New Roman" w:hAnsi="Times New Roman" w:cs="Times New Roman"/>
                <w:color w:val="000000"/>
                <w:lang w:val="en-US" w:eastAsia="el-GR"/>
              </w:rPr>
              <w:t xml:space="preserve"> (0)</w:t>
            </w:r>
          </w:p>
        </w:tc>
        <w:tc>
          <w:tcPr>
            <w:tcW w:w="1134" w:type="dxa"/>
            <w:shd w:val="clear" w:color="auto" w:fill="auto"/>
            <w:vAlign w:val="center"/>
            <w:hideMark/>
          </w:tcPr>
          <w:p w14:paraId="620D801F"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0</w:t>
            </w:r>
            <w:r>
              <w:rPr>
                <w:rFonts w:ascii="Times New Roman" w:eastAsia="Times New Roman" w:hAnsi="Times New Roman" w:cs="Times New Roman"/>
                <w:color w:val="000000"/>
                <w:lang w:val="en-US" w:eastAsia="el-GR"/>
              </w:rPr>
              <w:t xml:space="preserve"> (0)</w:t>
            </w:r>
          </w:p>
        </w:tc>
        <w:tc>
          <w:tcPr>
            <w:tcW w:w="1417" w:type="dxa"/>
            <w:shd w:val="clear" w:color="auto" w:fill="auto"/>
            <w:vAlign w:val="center"/>
            <w:hideMark/>
          </w:tcPr>
          <w:p w14:paraId="3AF9004D"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0</w:t>
            </w:r>
            <w:r>
              <w:rPr>
                <w:rFonts w:ascii="Times New Roman" w:eastAsia="Times New Roman" w:hAnsi="Times New Roman" w:cs="Times New Roman"/>
                <w:color w:val="000000"/>
                <w:lang w:val="en-US" w:eastAsia="el-GR"/>
              </w:rPr>
              <w:t xml:space="preserve"> (0)</w:t>
            </w:r>
          </w:p>
        </w:tc>
      </w:tr>
      <w:tr w:rsidR="00C515C6" w:rsidRPr="00AE7D9C" w14:paraId="12BEFAFC" w14:textId="77777777" w:rsidTr="00236A4E">
        <w:trPr>
          <w:trHeight w:val="320"/>
          <w:jc w:val="center"/>
        </w:trPr>
        <w:tc>
          <w:tcPr>
            <w:tcW w:w="1559" w:type="dxa"/>
            <w:shd w:val="clear" w:color="000000" w:fill="EAF1DD"/>
            <w:vAlign w:val="center"/>
            <w:hideMark/>
          </w:tcPr>
          <w:p w14:paraId="3277A88A"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r w:rsidRPr="001C6507">
              <w:rPr>
                <w:rFonts w:ascii="Times New Roman" w:eastAsia="Times New Roman" w:hAnsi="Times New Roman" w:cs="Times New Roman"/>
                <w:b/>
                <w:bCs/>
                <w:color w:val="000000"/>
                <w:lang w:eastAsia="el-GR"/>
              </w:rPr>
              <w:t>Antonopoulos</w:t>
            </w:r>
          </w:p>
        </w:tc>
        <w:tc>
          <w:tcPr>
            <w:tcW w:w="1194" w:type="dxa"/>
            <w:vAlign w:val="center"/>
          </w:tcPr>
          <w:p w14:paraId="33898A6E"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22</w:t>
            </w:r>
          </w:p>
        </w:tc>
        <w:tc>
          <w:tcPr>
            <w:tcW w:w="993" w:type="dxa"/>
            <w:shd w:val="clear" w:color="auto" w:fill="auto"/>
            <w:vAlign w:val="center"/>
            <w:hideMark/>
          </w:tcPr>
          <w:p w14:paraId="3E905EB3"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11</w:t>
            </w:r>
          </w:p>
        </w:tc>
        <w:tc>
          <w:tcPr>
            <w:tcW w:w="883" w:type="dxa"/>
            <w:shd w:val="clear" w:color="auto" w:fill="auto"/>
            <w:vAlign w:val="center"/>
            <w:hideMark/>
          </w:tcPr>
          <w:p w14:paraId="438DD078"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11</w:t>
            </w:r>
          </w:p>
        </w:tc>
        <w:tc>
          <w:tcPr>
            <w:tcW w:w="1409" w:type="dxa"/>
            <w:vAlign w:val="center"/>
          </w:tcPr>
          <w:p w14:paraId="32836476"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c>
          <w:tcPr>
            <w:tcW w:w="1284" w:type="dxa"/>
            <w:shd w:val="clear" w:color="auto" w:fill="auto"/>
            <w:vAlign w:val="center"/>
            <w:hideMark/>
          </w:tcPr>
          <w:p w14:paraId="75B1C6AD"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8</w:t>
            </w:r>
            <w:r>
              <w:rPr>
                <w:rFonts w:ascii="Times New Roman" w:eastAsia="Times New Roman" w:hAnsi="Times New Roman" w:cs="Times New Roman"/>
                <w:color w:val="000000"/>
                <w:lang w:val="en-US" w:eastAsia="el-GR"/>
              </w:rPr>
              <w:t xml:space="preserve"> (36.4)</w:t>
            </w:r>
          </w:p>
        </w:tc>
        <w:tc>
          <w:tcPr>
            <w:tcW w:w="1418" w:type="dxa"/>
            <w:shd w:val="clear" w:color="auto" w:fill="auto"/>
            <w:vAlign w:val="center"/>
            <w:hideMark/>
          </w:tcPr>
          <w:p w14:paraId="401FC373"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w:t>
            </w:r>
            <w:r>
              <w:rPr>
                <w:rFonts w:ascii="Times New Roman" w:eastAsia="Times New Roman" w:hAnsi="Times New Roman" w:cs="Times New Roman"/>
                <w:color w:val="000000"/>
                <w:lang w:val="en-US" w:eastAsia="el-GR"/>
              </w:rPr>
              <w:t xml:space="preserve"> (9.1)</w:t>
            </w:r>
          </w:p>
        </w:tc>
        <w:tc>
          <w:tcPr>
            <w:tcW w:w="1134" w:type="dxa"/>
            <w:shd w:val="clear" w:color="auto" w:fill="auto"/>
            <w:vAlign w:val="center"/>
            <w:hideMark/>
          </w:tcPr>
          <w:p w14:paraId="1D99DC22"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7</w:t>
            </w:r>
            <w:r>
              <w:rPr>
                <w:rFonts w:ascii="Times New Roman" w:eastAsia="Times New Roman" w:hAnsi="Times New Roman" w:cs="Times New Roman"/>
                <w:color w:val="000000"/>
                <w:lang w:val="en-US" w:eastAsia="el-GR"/>
              </w:rPr>
              <w:t xml:space="preserve"> (63.6)</w:t>
            </w:r>
          </w:p>
        </w:tc>
        <w:tc>
          <w:tcPr>
            <w:tcW w:w="1417" w:type="dxa"/>
            <w:shd w:val="clear" w:color="auto" w:fill="auto"/>
            <w:noWrap/>
            <w:vAlign w:val="center"/>
            <w:hideMark/>
          </w:tcPr>
          <w:p w14:paraId="329ED786"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r w:rsidR="00C515C6" w:rsidRPr="00AE7D9C" w14:paraId="6815FE32" w14:textId="77777777" w:rsidTr="00236A4E">
        <w:trPr>
          <w:trHeight w:val="320"/>
          <w:jc w:val="center"/>
        </w:trPr>
        <w:tc>
          <w:tcPr>
            <w:tcW w:w="1559" w:type="dxa"/>
            <w:shd w:val="clear" w:color="000000" w:fill="EAF1DD"/>
            <w:vAlign w:val="center"/>
            <w:hideMark/>
          </w:tcPr>
          <w:p w14:paraId="43AF5E14"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Rajendran</w:t>
            </w:r>
            <w:proofErr w:type="spellEnd"/>
          </w:p>
        </w:tc>
        <w:tc>
          <w:tcPr>
            <w:tcW w:w="1194" w:type="dxa"/>
            <w:vAlign w:val="center"/>
          </w:tcPr>
          <w:p w14:paraId="39B8F883" w14:textId="77777777" w:rsidR="00C515C6" w:rsidRPr="001C3B8A" w:rsidRDefault="00D9271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22</w:t>
            </w:r>
          </w:p>
        </w:tc>
        <w:tc>
          <w:tcPr>
            <w:tcW w:w="993" w:type="dxa"/>
            <w:shd w:val="clear" w:color="auto" w:fill="auto"/>
            <w:vAlign w:val="center"/>
            <w:hideMark/>
          </w:tcPr>
          <w:p w14:paraId="08228BDD"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12</w:t>
            </w:r>
          </w:p>
        </w:tc>
        <w:tc>
          <w:tcPr>
            <w:tcW w:w="883" w:type="dxa"/>
            <w:shd w:val="clear" w:color="auto" w:fill="auto"/>
            <w:vAlign w:val="center"/>
            <w:hideMark/>
          </w:tcPr>
          <w:p w14:paraId="305C61B2"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10</w:t>
            </w:r>
          </w:p>
        </w:tc>
        <w:tc>
          <w:tcPr>
            <w:tcW w:w="1409" w:type="dxa"/>
            <w:vAlign w:val="center"/>
          </w:tcPr>
          <w:p w14:paraId="631CBD48"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c>
          <w:tcPr>
            <w:tcW w:w="1284" w:type="dxa"/>
            <w:shd w:val="clear" w:color="auto" w:fill="auto"/>
            <w:vAlign w:val="center"/>
            <w:hideMark/>
          </w:tcPr>
          <w:p w14:paraId="60966844" w14:textId="77777777" w:rsidR="00C515C6" w:rsidRPr="002E7521" w:rsidRDefault="00C515C6" w:rsidP="00256B7B">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5</w:t>
            </w:r>
            <w:r>
              <w:rPr>
                <w:rFonts w:ascii="Times New Roman" w:eastAsia="Times New Roman" w:hAnsi="Times New Roman" w:cs="Times New Roman"/>
                <w:color w:val="000000"/>
                <w:lang w:val="en-US" w:eastAsia="el-GR"/>
              </w:rPr>
              <w:t xml:space="preserve"> (</w:t>
            </w:r>
            <w:r w:rsidR="00256B7B">
              <w:rPr>
                <w:rFonts w:ascii="Times New Roman" w:eastAsia="Times New Roman" w:hAnsi="Times New Roman" w:cs="Times New Roman"/>
                <w:color w:val="000000"/>
                <w:lang w:val="en-US" w:eastAsia="el-GR"/>
              </w:rPr>
              <w:t>22.7</w:t>
            </w:r>
            <w:r>
              <w:rPr>
                <w:rFonts w:ascii="Times New Roman" w:eastAsia="Times New Roman" w:hAnsi="Times New Roman" w:cs="Times New Roman"/>
                <w:color w:val="000000"/>
                <w:lang w:val="en-US" w:eastAsia="el-GR"/>
              </w:rPr>
              <w:t>)</w:t>
            </w:r>
          </w:p>
        </w:tc>
        <w:tc>
          <w:tcPr>
            <w:tcW w:w="1418" w:type="dxa"/>
            <w:shd w:val="clear" w:color="auto" w:fill="auto"/>
            <w:vAlign w:val="center"/>
            <w:hideMark/>
          </w:tcPr>
          <w:p w14:paraId="052AF53D"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2</w:t>
            </w:r>
            <w:r>
              <w:rPr>
                <w:rFonts w:ascii="Times New Roman" w:eastAsia="Times New Roman" w:hAnsi="Times New Roman" w:cs="Times New Roman"/>
                <w:color w:val="000000"/>
                <w:lang w:val="en-US" w:eastAsia="el-GR"/>
              </w:rPr>
              <w:t xml:space="preserve"> (16.7)</w:t>
            </w:r>
          </w:p>
        </w:tc>
        <w:tc>
          <w:tcPr>
            <w:tcW w:w="1134" w:type="dxa"/>
            <w:shd w:val="clear" w:color="auto" w:fill="auto"/>
            <w:vAlign w:val="center"/>
            <w:hideMark/>
          </w:tcPr>
          <w:p w14:paraId="5C0ED44A"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(30)</w:t>
            </w:r>
          </w:p>
        </w:tc>
        <w:tc>
          <w:tcPr>
            <w:tcW w:w="1417" w:type="dxa"/>
            <w:shd w:val="clear" w:color="auto" w:fill="auto"/>
            <w:noWrap/>
            <w:vAlign w:val="center"/>
            <w:hideMark/>
          </w:tcPr>
          <w:p w14:paraId="3FF2FE63"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r w:rsidR="00C515C6" w:rsidRPr="00AE7D9C" w14:paraId="40BE972B" w14:textId="77777777" w:rsidTr="00236A4E">
        <w:trPr>
          <w:trHeight w:val="320"/>
          <w:jc w:val="center"/>
        </w:trPr>
        <w:tc>
          <w:tcPr>
            <w:tcW w:w="1559" w:type="dxa"/>
            <w:shd w:val="clear" w:color="000000" w:fill="EAF1DD"/>
            <w:vAlign w:val="center"/>
            <w:hideMark/>
          </w:tcPr>
          <w:p w14:paraId="2EC5A306"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Andersson</w:t>
            </w:r>
            <w:proofErr w:type="spellEnd"/>
          </w:p>
        </w:tc>
        <w:tc>
          <w:tcPr>
            <w:tcW w:w="1194" w:type="dxa"/>
            <w:vAlign w:val="center"/>
          </w:tcPr>
          <w:p w14:paraId="6F0BF55E"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86</w:t>
            </w:r>
          </w:p>
        </w:tc>
        <w:tc>
          <w:tcPr>
            <w:tcW w:w="993" w:type="dxa"/>
            <w:shd w:val="clear" w:color="auto" w:fill="auto"/>
            <w:vAlign w:val="center"/>
            <w:hideMark/>
          </w:tcPr>
          <w:p w14:paraId="38D10F56"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41</w:t>
            </w:r>
          </w:p>
        </w:tc>
        <w:tc>
          <w:tcPr>
            <w:tcW w:w="883" w:type="dxa"/>
            <w:shd w:val="clear" w:color="auto" w:fill="auto"/>
            <w:vAlign w:val="center"/>
            <w:hideMark/>
          </w:tcPr>
          <w:p w14:paraId="47461734"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16</w:t>
            </w:r>
          </w:p>
        </w:tc>
        <w:tc>
          <w:tcPr>
            <w:tcW w:w="1409" w:type="dxa"/>
            <w:vAlign w:val="center"/>
          </w:tcPr>
          <w:p w14:paraId="66F5123C"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26</w:t>
            </w:r>
          </w:p>
        </w:tc>
        <w:tc>
          <w:tcPr>
            <w:tcW w:w="1284" w:type="dxa"/>
            <w:shd w:val="clear" w:color="auto" w:fill="auto"/>
            <w:vAlign w:val="center"/>
            <w:hideMark/>
          </w:tcPr>
          <w:p w14:paraId="62C97AA9"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36</w:t>
            </w:r>
            <w:r>
              <w:rPr>
                <w:rFonts w:ascii="Times New Roman" w:eastAsia="Times New Roman" w:hAnsi="Times New Roman" w:cs="Times New Roman"/>
                <w:color w:val="000000"/>
                <w:lang w:val="en-US" w:eastAsia="el-GR"/>
              </w:rPr>
              <w:t xml:space="preserve"> (41.9)</w:t>
            </w:r>
          </w:p>
        </w:tc>
        <w:tc>
          <w:tcPr>
            <w:tcW w:w="1418" w:type="dxa"/>
            <w:shd w:val="clear" w:color="auto" w:fill="auto"/>
            <w:noWrap/>
            <w:vAlign w:val="center"/>
            <w:hideMark/>
          </w:tcPr>
          <w:p w14:paraId="667390B1"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c>
          <w:tcPr>
            <w:tcW w:w="1134" w:type="dxa"/>
            <w:shd w:val="clear" w:color="auto" w:fill="auto"/>
            <w:noWrap/>
            <w:vAlign w:val="center"/>
            <w:hideMark/>
          </w:tcPr>
          <w:p w14:paraId="7A82B455"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c>
          <w:tcPr>
            <w:tcW w:w="1417" w:type="dxa"/>
            <w:shd w:val="clear" w:color="auto" w:fill="auto"/>
            <w:noWrap/>
            <w:vAlign w:val="center"/>
            <w:hideMark/>
          </w:tcPr>
          <w:p w14:paraId="034D1F83"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r w:rsidR="00C515C6" w:rsidRPr="00AE7D9C" w14:paraId="32625F24" w14:textId="77777777" w:rsidTr="00236A4E">
        <w:trPr>
          <w:trHeight w:val="320"/>
          <w:jc w:val="center"/>
        </w:trPr>
        <w:tc>
          <w:tcPr>
            <w:tcW w:w="1559" w:type="dxa"/>
            <w:shd w:val="clear" w:color="000000" w:fill="EAF1DD"/>
            <w:vAlign w:val="center"/>
            <w:hideMark/>
          </w:tcPr>
          <w:p w14:paraId="6ABA1766"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Sen</w:t>
            </w:r>
            <w:proofErr w:type="spellEnd"/>
          </w:p>
        </w:tc>
        <w:tc>
          <w:tcPr>
            <w:tcW w:w="1194" w:type="dxa"/>
            <w:vAlign w:val="center"/>
          </w:tcPr>
          <w:p w14:paraId="00209F8A"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30</w:t>
            </w:r>
          </w:p>
        </w:tc>
        <w:tc>
          <w:tcPr>
            <w:tcW w:w="993" w:type="dxa"/>
            <w:shd w:val="clear" w:color="auto" w:fill="auto"/>
            <w:vAlign w:val="center"/>
            <w:hideMark/>
          </w:tcPr>
          <w:p w14:paraId="7E9531CB"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17</w:t>
            </w:r>
          </w:p>
        </w:tc>
        <w:tc>
          <w:tcPr>
            <w:tcW w:w="883" w:type="dxa"/>
            <w:shd w:val="clear" w:color="auto" w:fill="auto"/>
            <w:vAlign w:val="center"/>
            <w:hideMark/>
          </w:tcPr>
          <w:p w14:paraId="3CA42F96"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13</w:t>
            </w:r>
          </w:p>
        </w:tc>
        <w:tc>
          <w:tcPr>
            <w:tcW w:w="1409" w:type="dxa"/>
            <w:vAlign w:val="center"/>
          </w:tcPr>
          <w:p w14:paraId="01C25281" w14:textId="77777777" w:rsidR="00C515C6" w:rsidRPr="00045BF2" w:rsidRDefault="00C515C6" w:rsidP="00712F07">
            <w:pPr>
              <w:spacing w:after="0" w:line="240" w:lineRule="auto"/>
              <w:jc w:val="center"/>
              <w:rPr>
                <w:rFonts w:ascii="Times New Roman" w:eastAsia="Times New Roman" w:hAnsi="Times New Roman" w:cs="Times New Roman"/>
                <w:color w:val="000000"/>
                <w:lang w:eastAsia="el-GR"/>
              </w:rPr>
            </w:pPr>
            <w:r w:rsidRPr="00045BF2">
              <w:rPr>
                <w:rFonts w:ascii="Times New Roman" w:eastAsia="Times New Roman" w:hAnsi="Times New Roman" w:cs="Times New Roman"/>
                <w:color w:val="000000"/>
                <w:lang w:eastAsia="el-GR"/>
              </w:rPr>
              <w:t>0</w:t>
            </w:r>
          </w:p>
        </w:tc>
        <w:tc>
          <w:tcPr>
            <w:tcW w:w="1284" w:type="dxa"/>
            <w:shd w:val="clear" w:color="auto" w:fill="auto"/>
            <w:vAlign w:val="center"/>
            <w:hideMark/>
          </w:tcPr>
          <w:p w14:paraId="16E3DD82"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(10)</w:t>
            </w:r>
          </w:p>
        </w:tc>
        <w:tc>
          <w:tcPr>
            <w:tcW w:w="1418" w:type="dxa"/>
            <w:shd w:val="clear" w:color="auto" w:fill="auto"/>
            <w:noWrap/>
            <w:vAlign w:val="center"/>
            <w:hideMark/>
          </w:tcPr>
          <w:p w14:paraId="3EB57203"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c>
          <w:tcPr>
            <w:tcW w:w="1134" w:type="dxa"/>
            <w:shd w:val="clear" w:color="auto" w:fill="auto"/>
            <w:noWrap/>
            <w:vAlign w:val="center"/>
            <w:hideMark/>
          </w:tcPr>
          <w:p w14:paraId="51E3A6E5"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c>
          <w:tcPr>
            <w:tcW w:w="1417" w:type="dxa"/>
            <w:shd w:val="clear" w:color="auto" w:fill="auto"/>
            <w:vAlign w:val="center"/>
            <w:hideMark/>
          </w:tcPr>
          <w:p w14:paraId="258675CF"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17</w:t>
            </w:r>
            <w:r>
              <w:rPr>
                <w:rFonts w:ascii="Times New Roman" w:eastAsia="Times New Roman" w:hAnsi="Times New Roman" w:cs="Times New Roman"/>
                <w:color w:val="000000"/>
                <w:lang w:val="en-US" w:eastAsia="el-GR"/>
              </w:rPr>
              <w:t xml:space="preserve"> (56.7)</w:t>
            </w:r>
          </w:p>
        </w:tc>
      </w:tr>
      <w:tr w:rsidR="00C515C6" w:rsidRPr="00AE7D9C" w14:paraId="5E3147CD" w14:textId="77777777" w:rsidTr="00236A4E">
        <w:trPr>
          <w:trHeight w:val="320"/>
          <w:jc w:val="center"/>
        </w:trPr>
        <w:tc>
          <w:tcPr>
            <w:tcW w:w="1559" w:type="dxa"/>
            <w:shd w:val="clear" w:color="000000" w:fill="EAF1DD"/>
            <w:vAlign w:val="center"/>
            <w:hideMark/>
          </w:tcPr>
          <w:p w14:paraId="02E8B2DC" w14:textId="77777777" w:rsidR="00C515C6" w:rsidRPr="001C6507" w:rsidRDefault="00C515C6" w:rsidP="00712F07">
            <w:pPr>
              <w:spacing w:after="0" w:line="240" w:lineRule="auto"/>
              <w:rPr>
                <w:rFonts w:ascii="Times New Roman" w:eastAsia="Times New Roman" w:hAnsi="Times New Roman" w:cs="Times New Roman"/>
                <w:b/>
                <w:bCs/>
                <w:color w:val="000000"/>
                <w:lang w:eastAsia="el-GR"/>
              </w:rPr>
            </w:pPr>
            <w:proofErr w:type="spellStart"/>
            <w:r w:rsidRPr="001C6507">
              <w:rPr>
                <w:rFonts w:ascii="Times New Roman" w:eastAsia="Times New Roman" w:hAnsi="Times New Roman" w:cs="Times New Roman"/>
                <w:b/>
                <w:bCs/>
                <w:color w:val="000000"/>
                <w:lang w:eastAsia="el-GR"/>
              </w:rPr>
              <w:t>Moulakakis</w:t>
            </w:r>
            <w:proofErr w:type="spellEnd"/>
          </w:p>
        </w:tc>
        <w:tc>
          <w:tcPr>
            <w:tcW w:w="1194" w:type="dxa"/>
            <w:vAlign w:val="center"/>
          </w:tcPr>
          <w:p w14:paraId="3422600A" w14:textId="77777777" w:rsidR="00C515C6" w:rsidRPr="001C3B8A" w:rsidRDefault="00C515C6" w:rsidP="00712F07">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70</w:t>
            </w:r>
          </w:p>
        </w:tc>
        <w:tc>
          <w:tcPr>
            <w:tcW w:w="993" w:type="dxa"/>
            <w:shd w:val="clear" w:color="auto" w:fill="auto"/>
            <w:vAlign w:val="center"/>
            <w:hideMark/>
          </w:tcPr>
          <w:p w14:paraId="25CB295E"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13</w:t>
            </w:r>
          </w:p>
        </w:tc>
        <w:tc>
          <w:tcPr>
            <w:tcW w:w="883" w:type="dxa"/>
            <w:shd w:val="clear" w:color="auto" w:fill="auto"/>
            <w:vAlign w:val="center"/>
            <w:hideMark/>
          </w:tcPr>
          <w:p w14:paraId="7DFEBB6F" w14:textId="77777777" w:rsidR="00C515C6" w:rsidRPr="001C6507" w:rsidRDefault="00C515C6" w:rsidP="00712F07">
            <w:pPr>
              <w:spacing w:after="0" w:line="240" w:lineRule="auto"/>
              <w:jc w:val="center"/>
              <w:rPr>
                <w:rFonts w:ascii="Times New Roman" w:eastAsia="Times New Roman" w:hAnsi="Times New Roman" w:cs="Times New Roman"/>
                <w:color w:val="000000"/>
                <w:lang w:eastAsia="el-GR"/>
              </w:rPr>
            </w:pPr>
            <w:r w:rsidRPr="001C6507">
              <w:rPr>
                <w:rFonts w:ascii="Times New Roman" w:eastAsia="Times New Roman" w:hAnsi="Times New Roman" w:cs="Times New Roman"/>
                <w:color w:val="000000"/>
                <w:lang w:eastAsia="el-GR"/>
              </w:rPr>
              <w:t>57</w:t>
            </w:r>
          </w:p>
        </w:tc>
        <w:tc>
          <w:tcPr>
            <w:tcW w:w="1409" w:type="dxa"/>
            <w:vAlign w:val="center"/>
          </w:tcPr>
          <w:p w14:paraId="30698BAF" w14:textId="77777777" w:rsidR="00C515C6" w:rsidRPr="00AE0695" w:rsidRDefault="00C515C6" w:rsidP="00712F07">
            <w:pPr>
              <w:spacing w:after="0" w:line="240" w:lineRule="auto"/>
              <w:jc w:val="center"/>
              <w:rPr>
                <w:rFonts w:ascii="Times New Roman" w:eastAsia="Times New Roman" w:hAnsi="Times New Roman" w:cs="Times New Roman"/>
                <w:color w:val="000000"/>
                <w:lang w:eastAsia="el-GR"/>
              </w:rPr>
            </w:pPr>
            <w:r w:rsidRPr="00AE0695">
              <w:rPr>
                <w:rFonts w:ascii="Times New Roman" w:eastAsia="Times New Roman" w:hAnsi="Times New Roman" w:cs="Times New Roman"/>
                <w:color w:val="000000"/>
                <w:lang w:eastAsia="el-GR"/>
              </w:rPr>
              <w:t>0</w:t>
            </w:r>
          </w:p>
        </w:tc>
        <w:tc>
          <w:tcPr>
            <w:tcW w:w="1284" w:type="dxa"/>
            <w:shd w:val="clear" w:color="auto" w:fill="auto"/>
            <w:vAlign w:val="center"/>
            <w:hideMark/>
          </w:tcPr>
          <w:p w14:paraId="5C2083E0"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29</w:t>
            </w:r>
            <w:r>
              <w:rPr>
                <w:rFonts w:ascii="Times New Roman" w:eastAsia="Times New Roman" w:hAnsi="Times New Roman" w:cs="Times New Roman"/>
                <w:color w:val="000000"/>
                <w:lang w:val="en-US" w:eastAsia="el-GR"/>
              </w:rPr>
              <w:t xml:space="preserve"> (41.4)</w:t>
            </w:r>
          </w:p>
        </w:tc>
        <w:tc>
          <w:tcPr>
            <w:tcW w:w="1418" w:type="dxa"/>
            <w:shd w:val="clear" w:color="auto" w:fill="auto"/>
            <w:vAlign w:val="center"/>
            <w:hideMark/>
          </w:tcPr>
          <w:p w14:paraId="66701744" w14:textId="77777777" w:rsidR="00C515C6" w:rsidRPr="002E7521" w:rsidRDefault="00C515C6" w:rsidP="00830D33">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3</w:t>
            </w:r>
            <w:r>
              <w:rPr>
                <w:rFonts w:ascii="Times New Roman" w:eastAsia="Times New Roman" w:hAnsi="Times New Roman" w:cs="Times New Roman"/>
                <w:color w:val="000000"/>
                <w:lang w:val="en-US" w:eastAsia="el-GR"/>
              </w:rPr>
              <w:t xml:space="preserve"> (</w:t>
            </w:r>
            <w:r w:rsidR="00830D33">
              <w:rPr>
                <w:rFonts w:ascii="Times New Roman" w:eastAsia="Times New Roman" w:hAnsi="Times New Roman" w:cs="Times New Roman"/>
                <w:color w:val="000000"/>
                <w:lang w:val="en-US" w:eastAsia="el-GR"/>
              </w:rPr>
              <w:t>2</w:t>
            </w:r>
            <w:r>
              <w:rPr>
                <w:rFonts w:ascii="Times New Roman" w:eastAsia="Times New Roman" w:hAnsi="Times New Roman" w:cs="Times New Roman"/>
                <w:color w:val="000000"/>
                <w:lang w:val="en-US" w:eastAsia="el-GR"/>
              </w:rPr>
              <w:t>3)</w:t>
            </w:r>
          </w:p>
        </w:tc>
        <w:tc>
          <w:tcPr>
            <w:tcW w:w="1134" w:type="dxa"/>
            <w:shd w:val="clear" w:color="auto" w:fill="auto"/>
            <w:vAlign w:val="center"/>
            <w:hideMark/>
          </w:tcPr>
          <w:p w14:paraId="7539854F" w14:textId="77777777" w:rsidR="00C515C6" w:rsidRPr="002E7521"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eastAsia="el-GR"/>
              </w:rPr>
              <w:t>26</w:t>
            </w:r>
            <w:r>
              <w:rPr>
                <w:rFonts w:ascii="Times New Roman" w:eastAsia="Times New Roman" w:hAnsi="Times New Roman" w:cs="Times New Roman"/>
                <w:color w:val="000000"/>
                <w:lang w:val="en-US" w:eastAsia="el-GR"/>
              </w:rPr>
              <w:t xml:space="preserve"> (45.6)</w:t>
            </w:r>
          </w:p>
        </w:tc>
        <w:tc>
          <w:tcPr>
            <w:tcW w:w="1417" w:type="dxa"/>
            <w:shd w:val="clear" w:color="auto" w:fill="auto"/>
            <w:noWrap/>
            <w:vAlign w:val="center"/>
            <w:hideMark/>
          </w:tcPr>
          <w:p w14:paraId="3ABC2056" w14:textId="77777777" w:rsidR="00C515C6" w:rsidRPr="001C6507" w:rsidRDefault="00C515C6" w:rsidP="00712F07">
            <w:pPr>
              <w:spacing w:after="0" w:line="240" w:lineRule="auto"/>
              <w:jc w:val="center"/>
              <w:rPr>
                <w:rFonts w:ascii="Times New Roman" w:eastAsia="Times New Roman" w:hAnsi="Times New Roman" w:cs="Times New Roman"/>
                <w:color w:val="000000"/>
                <w:lang w:val="en-US" w:eastAsia="el-GR"/>
              </w:rPr>
            </w:pPr>
            <w:r w:rsidRPr="001C6507">
              <w:rPr>
                <w:rFonts w:ascii="Times New Roman" w:eastAsia="Times New Roman" w:hAnsi="Times New Roman" w:cs="Times New Roman"/>
                <w:color w:val="000000"/>
                <w:lang w:val="en-US" w:eastAsia="el-GR"/>
              </w:rPr>
              <w:t>ND</w:t>
            </w:r>
          </w:p>
        </w:tc>
      </w:tr>
    </w:tbl>
    <w:p w14:paraId="239C6508" w14:textId="77777777" w:rsidR="00F710D8" w:rsidRPr="004E5464" w:rsidRDefault="00F710D8" w:rsidP="00F710D8">
      <w:pPr>
        <w:rPr>
          <w:rFonts w:ascii="Times New Roman" w:hAnsi="Times New Roman" w:cs="Times New Roman"/>
          <w:sz w:val="24"/>
          <w:szCs w:val="24"/>
          <w:lang w:val="en-US"/>
        </w:rPr>
      </w:pPr>
    </w:p>
    <w:p w14:paraId="41DCAA6A"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49827B6D"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2DC5D30D" w14:textId="77777777" w:rsidR="00F710D8" w:rsidRDefault="00F710D8" w:rsidP="00FE5351">
      <w:pPr>
        <w:spacing w:line="360" w:lineRule="auto"/>
        <w:ind w:firstLine="360"/>
        <w:jc w:val="both"/>
        <w:rPr>
          <w:rFonts w:ascii="Times New Roman" w:hAnsi="Times New Roman" w:cs="Times New Roman"/>
          <w:b/>
          <w:sz w:val="24"/>
          <w:szCs w:val="24"/>
          <w:lang w:val="en-US"/>
        </w:rPr>
      </w:pPr>
    </w:p>
    <w:p w14:paraId="193E5405" w14:textId="77777777" w:rsidR="00361148" w:rsidRDefault="00361148" w:rsidP="00FE5351">
      <w:pPr>
        <w:spacing w:line="360" w:lineRule="auto"/>
        <w:ind w:firstLine="360"/>
        <w:jc w:val="both"/>
        <w:rPr>
          <w:rFonts w:ascii="Times New Roman" w:hAnsi="Times New Roman" w:cs="Times New Roman"/>
          <w:b/>
          <w:sz w:val="24"/>
          <w:szCs w:val="24"/>
          <w:lang w:val="en-US"/>
        </w:rPr>
      </w:pPr>
    </w:p>
    <w:p w14:paraId="072A036F" w14:textId="77777777" w:rsidR="00361148" w:rsidRDefault="00361148" w:rsidP="00FE5351">
      <w:pPr>
        <w:spacing w:line="360" w:lineRule="auto"/>
        <w:ind w:firstLine="360"/>
        <w:jc w:val="both"/>
        <w:rPr>
          <w:rFonts w:ascii="Times New Roman" w:hAnsi="Times New Roman" w:cs="Times New Roman"/>
          <w:b/>
          <w:sz w:val="24"/>
          <w:szCs w:val="24"/>
          <w:lang w:val="en-US"/>
        </w:rPr>
      </w:pPr>
    </w:p>
    <w:p w14:paraId="71D274F7" w14:textId="77777777" w:rsidR="00361148" w:rsidRDefault="00361148" w:rsidP="00FE5351">
      <w:pPr>
        <w:spacing w:line="360" w:lineRule="auto"/>
        <w:ind w:firstLine="360"/>
        <w:jc w:val="both"/>
        <w:rPr>
          <w:rFonts w:ascii="Times New Roman" w:hAnsi="Times New Roman" w:cs="Times New Roman"/>
          <w:b/>
          <w:sz w:val="24"/>
          <w:szCs w:val="24"/>
          <w:lang w:val="en-US"/>
        </w:rPr>
      </w:pPr>
    </w:p>
    <w:p w14:paraId="31DE180D" w14:textId="77777777" w:rsidR="00361148" w:rsidRDefault="00361148" w:rsidP="00FE5351">
      <w:pPr>
        <w:spacing w:line="360" w:lineRule="auto"/>
        <w:ind w:firstLine="360"/>
        <w:jc w:val="both"/>
        <w:rPr>
          <w:rFonts w:ascii="Times New Roman" w:hAnsi="Times New Roman" w:cs="Times New Roman"/>
          <w:b/>
          <w:sz w:val="24"/>
          <w:szCs w:val="24"/>
          <w:lang w:val="en-US"/>
        </w:rPr>
      </w:pPr>
    </w:p>
    <w:p w14:paraId="304D68FD" w14:textId="77777777" w:rsidR="00361148" w:rsidRDefault="00361148" w:rsidP="00FE5351">
      <w:pPr>
        <w:spacing w:line="360" w:lineRule="auto"/>
        <w:ind w:firstLine="360"/>
        <w:jc w:val="both"/>
        <w:rPr>
          <w:rFonts w:ascii="Times New Roman" w:hAnsi="Times New Roman" w:cs="Times New Roman"/>
          <w:b/>
          <w:sz w:val="24"/>
          <w:szCs w:val="24"/>
          <w:lang w:val="en-US"/>
        </w:rPr>
      </w:pPr>
    </w:p>
    <w:p w14:paraId="24C18994" w14:textId="77777777" w:rsidR="006A3B8E" w:rsidRDefault="006A3B8E" w:rsidP="00CD5563">
      <w:pPr>
        <w:spacing w:after="0" w:line="240" w:lineRule="auto"/>
        <w:rPr>
          <w:rFonts w:ascii="Times New Roman" w:hAnsi="Times New Roman" w:cs="Times New Roman"/>
          <w:b/>
          <w:sz w:val="24"/>
          <w:szCs w:val="24"/>
          <w:lang w:val="en-US"/>
        </w:rPr>
      </w:pPr>
    </w:p>
    <w:p w14:paraId="2FC7BA2C" w14:textId="77777777" w:rsidR="00F45A6E" w:rsidRDefault="00F45A6E" w:rsidP="00CD5563">
      <w:pPr>
        <w:spacing w:after="0" w:line="240" w:lineRule="auto"/>
        <w:rPr>
          <w:rFonts w:ascii="Times New Roman" w:hAnsi="Times New Roman" w:cs="Times New Roman"/>
          <w:b/>
          <w:sz w:val="24"/>
          <w:szCs w:val="24"/>
          <w:lang w:val="en-US"/>
        </w:rPr>
      </w:pPr>
    </w:p>
    <w:p w14:paraId="1C3E07CC" w14:textId="77777777" w:rsidR="00F45A6E" w:rsidRDefault="00F45A6E" w:rsidP="00CD5563">
      <w:pPr>
        <w:spacing w:after="0" w:line="240" w:lineRule="auto"/>
        <w:rPr>
          <w:rFonts w:ascii="Times New Roman" w:hAnsi="Times New Roman" w:cs="Times New Roman"/>
          <w:b/>
          <w:sz w:val="24"/>
          <w:szCs w:val="24"/>
          <w:lang w:val="en-US"/>
        </w:rPr>
      </w:pPr>
    </w:p>
    <w:p w14:paraId="12BDE079" w14:textId="77777777" w:rsidR="00361148" w:rsidRDefault="00361148" w:rsidP="00CD5563">
      <w:pPr>
        <w:spacing w:after="0" w:line="240" w:lineRule="auto"/>
        <w:rPr>
          <w:rFonts w:ascii="Times New Roman" w:hAnsi="Times New Roman" w:cs="Times New Roman"/>
          <w:sz w:val="24"/>
          <w:szCs w:val="24"/>
          <w:lang w:val="en-US"/>
        </w:rPr>
      </w:pPr>
      <w:r w:rsidRPr="00CD5563">
        <w:rPr>
          <w:rFonts w:ascii="Times New Roman" w:hAnsi="Times New Roman" w:cs="Times New Roman"/>
          <w:b/>
          <w:sz w:val="24"/>
          <w:szCs w:val="24"/>
          <w:lang w:val="en-US"/>
        </w:rPr>
        <w:lastRenderedPageBreak/>
        <w:t xml:space="preserve">Figure 1: </w:t>
      </w:r>
      <w:r w:rsidRPr="00CD5563">
        <w:rPr>
          <w:rFonts w:ascii="Times New Roman" w:hAnsi="Times New Roman" w:cs="Times New Roman"/>
          <w:sz w:val="24"/>
          <w:szCs w:val="24"/>
          <w:lang w:val="en-US"/>
        </w:rPr>
        <w:t>Flow-chart</w:t>
      </w:r>
      <w:r w:rsidR="00CD5563">
        <w:rPr>
          <w:rFonts w:ascii="Times New Roman" w:hAnsi="Times New Roman" w:cs="Times New Roman"/>
          <w:sz w:val="24"/>
          <w:szCs w:val="24"/>
          <w:lang w:val="en-US"/>
        </w:rPr>
        <w:t xml:space="preserve"> </w:t>
      </w:r>
      <w:r w:rsidR="00CD5563" w:rsidRPr="006A3B8E">
        <w:rPr>
          <w:rFonts w:ascii="Times New Roman" w:hAnsi="Times New Roman" w:cs="Times New Roman"/>
          <w:sz w:val="24"/>
          <w:szCs w:val="24"/>
          <w:lang w:val="en-US"/>
        </w:rPr>
        <w:t>of search strategy and studies identification.</w:t>
      </w:r>
    </w:p>
    <w:p w14:paraId="195940C0" w14:textId="4D2825C6" w:rsidR="00F45A6E" w:rsidRPr="00CD5563" w:rsidRDefault="00645201" w:rsidP="00CD5563">
      <w:pPr>
        <w:spacing w:after="0" w:line="240" w:lineRule="auto"/>
        <w:rPr>
          <w:rFonts w:ascii="Times New Roman" w:hAnsi="Times New Roman" w:cs="Times New Roman"/>
          <w:sz w:val="24"/>
          <w:szCs w:val="24"/>
          <w:lang w:val="en-US"/>
        </w:rPr>
      </w:pPr>
      <w:r>
        <w:rPr>
          <w:noProof/>
          <w:lang w:val="en-AU"/>
        </w:rPr>
        <mc:AlternateContent>
          <mc:Choice Requires="wps">
            <w:drawing>
              <wp:anchor distT="0" distB="0" distL="114300" distR="114300" simplePos="0" relativeHeight="251661312" behindDoc="0" locked="0" layoutInCell="1" allowOverlap="1" wp14:anchorId="5450993D" wp14:editId="6E765858">
                <wp:simplePos x="0" y="0"/>
                <wp:positionH relativeFrom="column">
                  <wp:posOffset>589915</wp:posOffset>
                </wp:positionH>
                <wp:positionV relativeFrom="paragraph">
                  <wp:posOffset>127000</wp:posOffset>
                </wp:positionV>
                <wp:extent cx="4345305" cy="408305"/>
                <wp:effectExtent l="27940" t="22225" r="36830" b="45720"/>
                <wp:wrapNone/>
                <wp:docPr id="2001674386"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5305" cy="408305"/>
                        </a:xfrm>
                        <a:prstGeom prst="flowChartAlternateProcess">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6A60D7B7" w14:textId="77777777" w:rsidR="00D7415A" w:rsidRPr="00F45A6E" w:rsidRDefault="00D7415A" w:rsidP="00361148">
                            <w:pPr>
                              <w:spacing w:after="0" w:line="240" w:lineRule="auto"/>
                              <w:jc w:val="center"/>
                              <w:rPr>
                                <w:rFonts w:ascii="Times New Roman" w:hAnsi="Times New Roman" w:cs="Times New Roman"/>
                                <w:b/>
                                <w:color w:val="000000" w:themeColor="text1"/>
                                <w:sz w:val="24"/>
                                <w:szCs w:val="24"/>
                                <w:lang w:val="en-US"/>
                              </w:rPr>
                            </w:pPr>
                            <w:r w:rsidRPr="00F45A6E">
                              <w:rPr>
                                <w:rFonts w:ascii="Times New Roman" w:hAnsi="Times New Roman" w:cs="Times New Roman"/>
                                <w:b/>
                                <w:color w:val="000000" w:themeColor="text1"/>
                                <w:sz w:val="24"/>
                                <w:szCs w:val="24"/>
                                <w:lang w:val="en-US"/>
                              </w:rPr>
                              <w:t>Identification of studies via databases and registers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50993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8" type="#_x0000_t176" style="position:absolute;margin-left:46.45pt;margin-top:10pt;width:342.15pt;height:3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" fillcolor="#f79646 [3209]" strokecolor="#f2f2f2 [3041]" strokeweight="3pt">
                <v:shadow on="t" color="#974706 [1609]" opacity=".5" offset="1pt"/>
                <v:path arrowok="t"/>
                <v:textbox>
                  <w:txbxContent>
                    <w:p w14:paraId="6A60D7B7" w14:textId="77777777" w:rsidR="00D7415A" w:rsidRPr="00F45A6E" w:rsidRDefault="00D7415A" w:rsidP="00361148">
                      <w:pPr>
                        <w:spacing w:after="0" w:line="240" w:lineRule="auto"/>
                        <w:jc w:val="center"/>
                        <w:rPr>
                          <w:rFonts w:ascii="Times New Roman" w:hAnsi="Times New Roman" w:cs="Times New Roman"/>
                          <w:b/>
                          <w:color w:val="000000" w:themeColor="text1"/>
                          <w:sz w:val="24"/>
                          <w:szCs w:val="24"/>
                          <w:lang w:val="en-US"/>
                        </w:rPr>
                      </w:pPr>
                      <w:r w:rsidRPr="00F45A6E">
                        <w:rPr>
                          <w:rFonts w:ascii="Times New Roman" w:hAnsi="Times New Roman" w:cs="Times New Roman"/>
                          <w:b/>
                          <w:color w:val="000000" w:themeColor="text1"/>
                          <w:sz w:val="24"/>
                          <w:szCs w:val="24"/>
                          <w:lang w:val="en-US"/>
                        </w:rPr>
                        <w:t>Identification of studies via databases and registers</w:t>
                      </w:r>
                    </w:p>
                  </w:txbxContent>
                </v:textbox>
              </v:shape>
            </w:pict>
          </mc:Fallback>
        </mc:AlternateContent>
      </w:r>
    </w:p>
    <w:p w14:paraId="1015C179" w14:textId="77777777" w:rsidR="00361148" w:rsidRPr="00CD5563" w:rsidRDefault="00361148" w:rsidP="00361148">
      <w:pPr>
        <w:spacing w:after="0" w:line="240" w:lineRule="auto"/>
        <w:rPr>
          <w:lang w:val="en-US"/>
        </w:rPr>
      </w:pPr>
    </w:p>
    <w:p w14:paraId="2DABE985" w14:textId="77777777" w:rsidR="00361148" w:rsidRPr="00CD5563" w:rsidRDefault="00361148" w:rsidP="00361148">
      <w:pPr>
        <w:spacing w:after="0" w:line="240" w:lineRule="auto"/>
        <w:rPr>
          <w:lang w:val="en-US"/>
        </w:rPr>
      </w:pPr>
    </w:p>
    <w:p w14:paraId="372A4D63" w14:textId="77777777" w:rsidR="00361148" w:rsidRPr="00CD5563" w:rsidRDefault="00361148" w:rsidP="00361148">
      <w:pPr>
        <w:spacing w:after="0" w:line="240" w:lineRule="auto"/>
        <w:rPr>
          <w:lang w:val="en-US"/>
        </w:rPr>
      </w:pPr>
    </w:p>
    <w:p w14:paraId="6CE7A009" w14:textId="5550DC89" w:rsidR="00361148" w:rsidRPr="00CD5563" w:rsidRDefault="00645201" w:rsidP="00361148">
      <w:pPr>
        <w:spacing w:after="0" w:line="240" w:lineRule="auto"/>
        <w:rPr>
          <w:lang w:val="en-US"/>
        </w:rPr>
      </w:pPr>
      <w:r>
        <w:rPr>
          <w:noProof/>
          <w:lang w:val="en-AU"/>
        </w:rPr>
        <mc:AlternateContent>
          <mc:Choice Requires="wps">
            <w:drawing>
              <wp:anchor distT="0" distB="0" distL="114300" distR="114300" simplePos="0" relativeHeight="251662336" behindDoc="0" locked="0" layoutInCell="1" allowOverlap="1" wp14:anchorId="33139CAB" wp14:editId="14D1F280">
                <wp:simplePos x="0" y="0"/>
                <wp:positionH relativeFrom="column">
                  <wp:posOffset>-126365</wp:posOffset>
                </wp:positionH>
                <wp:positionV relativeFrom="paragraph">
                  <wp:posOffset>285750</wp:posOffset>
                </wp:positionV>
                <wp:extent cx="1276985" cy="817880"/>
                <wp:effectExtent l="0" t="228600" r="0" b="229870"/>
                <wp:wrapNone/>
                <wp:docPr id="754752105" name="Διάγραμμα ροής: Εναλλακτική διεργασία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76985" cy="81788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6B91536" w14:textId="77777777" w:rsidR="00D7415A" w:rsidRPr="00F45A6E" w:rsidRDefault="00D7415A" w:rsidP="00361148">
                            <w:pPr>
                              <w:spacing w:after="0" w:line="240" w:lineRule="auto"/>
                              <w:jc w:val="center"/>
                              <w:rPr>
                                <w:rFonts w:ascii="Times New Roman" w:hAnsi="Times New Roman" w:cs="Times New Roman"/>
                                <w:b/>
                                <w:color w:val="000000" w:themeColor="text1"/>
                                <w:sz w:val="24"/>
                                <w:szCs w:val="24"/>
                              </w:rPr>
                            </w:pPr>
                            <w:proofErr w:type="spellStart"/>
                            <w:r w:rsidRPr="00F45A6E">
                              <w:rPr>
                                <w:rFonts w:ascii="Times New Roman" w:hAnsi="Times New Roman" w:cs="Times New Roman"/>
                                <w:b/>
                                <w:color w:val="000000" w:themeColor="text1"/>
                                <w:sz w:val="24"/>
                                <w:szCs w:val="24"/>
                              </w:rPr>
                              <w:t>Identification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39CAB" id="Διάγραμμα ροής: Εναλλακτική διεργασία 17" o:spid="_x0000_s1029" type="#_x0000_t176" style="position:absolute;margin-left:-9.95pt;margin-top:22.5pt;width:100.55pt;height:64.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" fillcolor="#92cddc [1944]" strokecolor="black [3213]" strokeweight="2pt">
                <v:path arrowok="t"/>
                <v:textbox>
                  <w:txbxContent>
                    <w:p w14:paraId="66B91536" w14:textId="77777777" w:rsidR="00D7415A" w:rsidRPr="00F45A6E" w:rsidRDefault="00D7415A" w:rsidP="00361148">
                      <w:pPr>
                        <w:spacing w:after="0" w:line="240" w:lineRule="auto"/>
                        <w:jc w:val="center"/>
                        <w:rPr>
                          <w:rFonts w:ascii="Times New Roman" w:hAnsi="Times New Roman" w:cs="Times New Roman"/>
                          <w:b/>
                          <w:color w:val="000000" w:themeColor="text1"/>
                          <w:sz w:val="24"/>
                          <w:szCs w:val="24"/>
                        </w:rPr>
                      </w:pPr>
                      <w:proofErr w:type="spellStart"/>
                      <w:r w:rsidRPr="00F45A6E">
                        <w:rPr>
                          <w:rFonts w:ascii="Times New Roman" w:hAnsi="Times New Roman" w:cs="Times New Roman"/>
                          <w:b/>
                          <w:color w:val="000000" w:themeColor="text1"/>
                          <w:sz w:val="24"/>
                          <w:szCs w:val="24"/>
                        </w:rPr>
                        <w:t>Identification</w:t>
                      </w:r>
                      <w:proofErr w:type="spellEnd"/>
                    </w:p>
                  </w:txbxContent>
                </v:textbox>
              </v:shape>
            </w:pict>
          </mc:Fallback>
        </mc:AlternateContent>
      </w:r>
      <w:r>
        <w:rPr>
          <w:noProof/>
          <w:lang w:val="en-AU"/>
        </w:rPr>
        <mc:AlternateContent>
          <mc:Choice Requires="wps">
            <w:drawing>
              <wp:anchor distT="0" distB="0" distL="114300" distR="114300" simplePos="0" relativeHeight="251652096" behindDoc="0" locked="0" layoutInCell="1" allowOverlap="1" wp14:anchorId="126E07FE" wp14:editId="617E34E3">
                <wp:simplePos x="0" y="0"/>
                <wp:positionH relativeFrom="column">
                  <wp:posOffset>1097280</wp:posOffset>
                </wp:positionH>
                <wp:positionV relativeFrom="paragraph">
                  <wp:posOffset>76835</wp:posOffset>
                </wp:positionV>
                <wp:extent cx="1349375" cy="1243330"/>
                <wp:effectExtent l="0" t="0" r="3175" b="0"/>
                <wp:wrapNone/>
                <wp:docPr id="996916735"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9375"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01BA5"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Records identified from:</w:t>
                            </w:r>
                          </w:p>
                          <w:p w14:paraId="56013885" w14:textId="77777777" w:rsidR="00D7415A" w:rsidRPr="00F45A6E" w:rsidRDefault="00D7415A" w:rsidP="00CD5563">
                            <w:pPr>
                              <w:spacing w:after="0" w:line="240" w:lineRule="auto"/>
                              <w:ind w:left="284"/>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MEDLINE</w:t>
                            </w:r>
                          </w:p>
                          <w:p w14:paraId="07E22D46" w14:textId="77777777" w:rsidR="00D7415A" w:rsidRPr="00F45A6E" w:rsidRDefault="00D7415A" w:rsidP="00CD5563">
                            <w:pPr>
                              <w:spacing w:after="0" w:line="240" w:lineRule="auto"/>
                              <w:ind w:left="284"/>
                              <w:rPr>
                                <w:rFonts w:ascii="Times New Roman" w:hAnsi="Times New Roman" w:cs="Times New Roman"/>
                                <w:color w:val="000000" w:themeColor="text1"/>
                                <w:sz w:val="24"/>
                                <w:szCs w:val="24"/>
                                <w:lang w:val="en-US"/>
                              </w:rPr>
                            </w:pPr>
                            <w:r w:rsidRPr="00F45A6E">
                              <w:rPr>
                                <w:rFonts w:ascii="Times New Roman" w:hAnsi="Times New Roman" w:cs="Times New Roman"/>
                                <w:b/>
                                <w:bCs/>
                                <w:color w:val="000000" w:themeColor="text1"/>
                                <w:sz w:val="24"/>
                                <w:szCs w:val="24"/>
                                <w:lang w:val="en-US"/>
                              </w:rPr>
                              <w:t xml:space="preserve">     (n =966)</w:t>
                            </w:r>
                          </w:p>
                          <w:p w14:paraId="0AEF7993" w14:textId="77777777" w:rsidR="00D7415A" w:rsidRPr="00F45A6E" w:rsidRDefault="00D7415A" w:rsidP="00361148">
                            <w:pPr>
                              <w:spacing w:after="0" w:line="240" w:lineRule="auto"/>
                              <w:ind w:left="284"/>
                              <w:rPr>
                                <w:rFonts w:ascii="Times New Roman" w:hAnsi="Times New Roman" w:cs="Times New Roman"/>
                                <w:color w:val="000000" w:themeColor="text1"/>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E07FE" id="Ορθογώνιο 16" o:spid="_x0000_s1030" style="position:absolute;margin-left:86.4pt;margin-top:6.05pt;width:106.25pt;height:9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" filled="f" strokecolor="black [3213]" strokeweight="2pt">
                <v:path arrowok="t"/>
                <v:textbox>
                  <w:txbxContent>
                    <w:p w14:paraId="05101BA5"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Records identified from:</w:t>
                      </w:r>
                    </w:p>
                    <w:p w14:paraId="56013885" w14:textId="77777777" w:rsidR="00D7415A" w:rsidRPr="00F45A6E" w:rsidRDefault="00D7415A" w:rsidP="00CD5563">
                      <w:pPr>
                        <w:spacing w:after="0" w:line="240" w:lineRule="auto"/>
                        <w:ind w:left="284"/>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MEDLINE</w:t>
                      </w:r>
                    </w:p>
                    <w:p w14:paraId="07E22D46" w14:textId="77777777" w:rsidR="00D7415A" w:rsidRPr="00F45A6E" w:rsidRDefault="00D7415A" w:rsidP="00CD5563">
                      <w:pPr>
                        <w:spacing w:after="0" w:line="240" w:lineRule="auto"/>
                        <w:ind w:left="284"/>
                        <w:rPr>
                          <w:rFonts w:ascii="Times New Roman" w:hAnsi="Times New Roman" w:cs="Times New Roman"/>
                          <w:color w:val="000000" w:themeColor="text1"/>
                          <w:sz w:val="24"/>
                          <w:szCs w:val="24"/>
                          <w:lang w:val="en-US"/>
                        </w:rPr>
                      </w:pPr>
                      <w:r w:rsidRPr="00F45A6E">
                        <w:rPr>
                          <w:rFonts w:ascii="Times New Roman" w:hAnsi="Times New Roman" w:cs="Times New Roman"/>
                          <w:b/>
                          <w:bCs/>
                          <w:color w:val="000000" w:themeColor="text1"/>
                          <w:sz w:val="24"/>
                          <w:szCs w:val="24"/>
                          <w:lang w:val="en-US"/>
                        </w:rPr>
                        <w:t xml:space="preserve">     (n =966)</w:t>
                      </w:r>
                    </w:p>
                    <w:p w14:paraId="0AEF7993" w14:textId="77777777" w:rsidR="00D7415A" w:rsidRPr="00F45A6E" w:rsidRDefault="00D7415A" w:rsidP="00361148">
                      <w:pPr>
                        <w:spacing w:after="0" w:line="240" w:lineRule="auto"/>
                        <w:ind w:left="284"/>
                        <w:rPr>
                          <w:rFonts w:ascii="Times New Roman" w:hAnsi="Times New Roman" w:cs="Times New Roman"/>
                          <w:color w:val="000000" w:themeColor="text1"/>
                          <w:sz w:val="24"/>
                          <w:szCs w:val="24"/>
                          <w:lang w:val="en-US"/>
                        </w:rPr>
                      </w:pPr>
                    </w:p>
                  </w:txbxContent>
                </v:textbox>
              </v:rect>
            </w:pict>
          </mc:Fallback>
        </mc:AlternateContent>
      </w:r>
    </w:p>
    <w:p w14:paraId="0CF367A4" w14:textId="77777777" w:rsidR="00361148" w:rsidRPr="00CD5563" w:rsidRDefault="00361148" w:rsidP="00361148">
      <w:pPr>
        <w:spacing w:after="0" w:line="240" w:lineRule="auto"/>
        <w:rPr>
          <w:lang w:val="en-US"/>
        </w:rPr>
      </w:pPr>
    </w:p>
    <w:p w14:paraId="70DBC77B" w14:textId="77777777" w:rsidR="00361148" w:rsidRPr="00CD5563" w:rsidRDefault="00361148" w:rsidP="00361148">
      <w:pPr>
        <w:spacing w:after="0" w:line="240" w:lineRule="auto"/>
        <w:rPr>
          <w:lang w:val="en-US"/>
        </w:rPr>
      </w:pPr>
    </w:p>
    <w:p w14:paraId="3A80AFC5" w14:textId="77777777" w:rsidR="00361148" w:rsidRPr="00CD5563" w:rsidRDefault="00361148" w:rsidP="00361148">
      <w:pPr>
        <w:spacing w:after="0" w:line="240" w:lineRule="auto"/>
        <w:rPr>
          <w:lang w:val="en-US"/>
        </w:rPr>
      </w:pPr>
    </w:p>
    <w:p w14:paraId="75E3FC98" w14:textId="77777777" w:rsidR="00361148" w:rsidRPr="00CD5563" w:rsidRDefault="00361148" w:rsidP="00361148">
      <w:pPr>
        <w:spacing w:after="0" w:line="240" w:lineRule="auto"/>
        <w:rPr>
          <w:lang w:val="en-US"/>
        </w:rPr>
      </w:pPr>
    </w:p>
    <w:p w14:paraId="465E3FDD" w14:textId="77777777" w:rsidR="00361148" w:rsidRPr="00CD5563" w:rsidRDefault="00361148" w:rsidP="00361148">
      <w:pPr>
        <w:spacing w:after="0" w:line="240" w:lineRule="auto"/>
        <w:rPr>
          <w:lang w:val="en-US"/>
        </w:rPr>
      </w:pPr>
    </w:p>
    <w:p w14:paraId="28C4E9D0" w14:textId="77777777" w:rsidR="00361148" w:rsidRPr="00CD5563" w:rsidRDefault="00361148" w:rsidP="00361148">
      <w:pPr>
        <w:spacing w:after="0" w:line="240" w:lineRule="auto"/>
        <w:rPr>
          <w:lang w:val="en-US"/>
        </w:rPr>
      </w:pPr>
    </w:p>
    <w:p w14:paraId="254A92F3" w14:textId="5EE1EA3B" w:rsidR="00361148" w:rsidRPr="00CD5563" w:rsidRDefault="00645201" w:rsidP="00361148">
      <w:pPr>
        <w:spacing w:after="0" w:line="240" w:lineRule="auto"/>
        <w:rPr>
          <w:lang w:val="en-US"/>
        </w:rPr>
      </w:pPr>
      <w:r>
        <w:rPr>
          <w:noProof/>
          <w:lang w:val="en-AU"/>
        </w:rPr>
        <mc:AlternateContent>
          <mc:Choice Requires="wps">
            <w:drawing>
              <wp:anchor distT="0" distB="0" distL="114297" distR="114297" simplePos="0" relativeHeight="251665408" behindDoc="0" locked="0" layoutInCell="1" allowOverlap="1" wp14:anchorId="223553C6" wp14:editId="32040288">
                <wp:simplePos x="0" y="0"/>
                <wp:positionH relativeFrom="column">
                  <wp:posOffset>1400174</wp:posOffset>
                </wp:positionH>
                <wp:positionV relativeFrom="paragraph">
                  <wp:posOffset>128905</wp:posOffset>
                </wp:positionV>
                <wp:extent cx="0" cy="281305"/>
                <wp:effectExtent l="76200" t="0" r="38100" b="42545"/>
                <wp:wrapNone/>
                <wp:docPr id="608447175" name="Ευθύγραμμο βέλος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A46F5A2" id="_x0000_t32" coordsize="21600,21600" o:spt="32" o:oned="t" path="m,l21600,21600e" filled="f">
                <v:path arrowok="t" fillok="f" o:connecttype="none"/>
                <o:lock v:ext="edit" shapetype="t"/>
              </v:shapetype>
              <v:shape id="Ευθύγραμμο βέλος σύνδεσης 15" o:spid="_x0000_s1026" type="#_x0000_t32" style="position:absolute;margin-left:110.25pt;margin-top:10.15pt;width:0;height:22.15p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" strokecolor="black [3213]">
                <v:stroke endarrow="block"/>
                <o:lock v:ext="edit" shapetype="f"/>
              </v:shape>
            </w:pict>
          </mc:Fallback>
        </mc:AlternateContent>
      </w:r>
    </w:p>
    <w:p w14:paraId="38F44B92" w14:textId="77777777" w:rsidR="00361148" w:rsidRPr="00CD5563" w:rsidRDefault="00361148" w:rsidP="00361148">
      <w:pPr>
        <w:spacing w:after="0" w:line="240" w:lineRule="auto"/>
        <w:rPr>
          <w:lang w:val="en-US"/>
        </w:rPr>
      </w:pPr>
    </w:p>
    <w:p w14:paraId="0F03EAF8" w14:textId="2CD461F3" w:rsidR="00361148" w:rsidRPr="00CD5563" w:rsidRDefault="00645201" w:rsidP="00361148">
      <w:pPr>
        <w:spacing w:after="0" w:line="240" w:lineRule="auto"/>
        <w:rPr>
          <w:lang w:val="en-US"/>
        </w:rPr>
      </w:pPr>
      <w:r>
        <w:rPr>
          <w:noProof/>
          <w:lang w:val="en-AU"/>
        </w:rPr>
        <mc:AlternateContent>
          <mc:Choice Requires="wps">
            <w:drawing>
              <wp:anchor distT="0" distB="0" distL="114300" distR="114300" simplePos="0" relativeHeight="251654144" behindDoc="0" locked="0" layoutInCell="1" allowOverlap="1" wp14:anchorId="72DB84C1" wp14:editId="3D94952F">
                <wp:simplePos x="0" y="0"/>
                <wp:positionH relativeFrom="column">
                  <wp:posOffset>3048000</wp:posOffset>
                </wp:positionH>
                <wp:positionV relativeFrom="paragraph">
                  <wp:posOffset>74930</wp:posOffset>
                </wp:positionV>
                <wp:extent cx="2771775" cy="526415"/>
                <wp:effectExtent l="0" t="0" r="9525" b="6985"/>
                <wp:wrapNone/>
                <wp:docPr id="1329216829"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177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9EFDE" w14:textId="77777777" w:rsidR="00D7415A" w:rsidRPr="00F45A6E" w:rsidRDefault="00D7415A" w:rsidP="00F45A6E">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 xml:space="preserve">Records excluded as </w:t>
                            </w:r>
                            <w:r>
                              <w:rPr>
                                <w:rFonts w:ascii="Times New Roman" w:hAnsi="Times New Roman" w:cs="Times New Roman"/>
                                <w:color w:val="000000" w:themeColor="text1"/>
                                <w:sz w:val="24"/>
                                <w:szCs w:val="24"/>
                                <w:lang w:val="en-US"/>
                              </w:rPr>
                              <w:t xml:space="preserve">irrelevant </w:t>
                            </w:r>
                            <w:r w:rsidRPr="00F45A6E">
                              <w:rPr>
                                <w:rFonts w:ascii="Times New Roman" w:hAnsi="Times New Roman" w:cs="Times New Roman"/>
                                <w:b/>
                                <w:bCs/>
                                <w:color w:val="000000" w:themeColor="text1"/>
                                <w:sz w:val="24"/>
                                <w:szCs w:val="24"/>
                                <w:lang w:val="en-US"/>
                              </w:rPr>
                              <w:t>(n = 897)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B84C1" id="Ορθογώνιο 14" o:spid="_x0000_s1031" style="position:absolute;margin-left:240pt;margin-top:5.9pt;width:218.25pt;height:4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" filled="f" strokecolor="black [3213]" strokeweight="2pt">
                <v:path arrowok="t"/>
                <v:textbox>
                  <w:txbxContent>
                    <w:p w14:paraId="48D9EFDE" w14:textId="77777777" w:rsidR="00D7415A" w:rsidRPr="00F45A6E" w:rsidRDefault="00D7415A" w:rsidP="00F45A6E">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 xml:space="preserve">Records excluded as </w:t>
                      </w:r>
                      <w:r>
                        <w:rPr>
                          <w:rFonts w:ascii="Times New Roman" w:hAnsi="Times New Roman" w:cs="Times New Roman"/>
                          <w:color w:val="000000" w:themeColor="text1"/>
                          <w:sz w:val="24"/>
                          <w:szCs w:val="24"/>
                          <w:lang w:val="en-US"/>
                        </w:rPr>
                        <w:t xml:space="preserve">irrelevant </w:t>
                      </w:r>
                      <w:r w:rsidRPr="00F45A6E">
                        <w:rPr>
                          <w:rFonts w:ascii="Times New Roman" w:hAnsi="Times New Roman" w:cs="Times New Roman"/>
                          <w:b/>
                          <w:bCs/>
                          <w:color w:val="000000" w:themeColor="text1"/>
                          <w:sz w:val="24"/>
                          <w:szCs w:val="24"/>
                          <w:lang w:val="en-US"/>
                        </w:rPr>
                        <w:t>(n = 897)</w:t>
                      </w:r>
                    </w:p>
                  </w:txbxContent>
                </v:textbox>
              </v:rect>
            </w:pict>
          </mc:Fallback>
        </mc:AlternateContent>
      </w:r>
      <w:r>
        <w:rPr>
          <w:noProof/>
          <w:lang w:val="en-AU"/>
        </w:rPr>
        <mc:AlternateContent>
          <mc:Choice Requires="wps">
            <w:drawing>
              <wp:anchor distT="0" distB="0" distL="114300" distR="114300" simplePos="0" relativeHeight="251663360" behindDoc="0" locked="0" layoutInCell="1" allowOverlap="1" wp14:anchorId="6A80D84C" wp14:editId="5740E5D0">
                <wp:simplePos x="0" y="0"/>
                <wp:positionH relativeFrom="column">
                  <wp:posOffset>-882015</wp:posOffset>
                </wp:positionH>
                <wp:positionV relativeFrom="paragraph">
                  <wp:posOffset>1055370</wp:posOffset>
                </wp:positionV>
                <wp:extent cx="2787650" cy="819785"/>
                <wp:effectExtent l="0" t="990600" r="0" b="989965"/>
                <wp:wrapNone/>
                <wp:docPr id="491315383" name="Διάγραμμα ροής: Εναλλακτική διεργασία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787650" cy="81978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A68D6AA" w14:textId="77777777" w:rsidR="00D7415A" w:rsidRPr="00F45A6E" w:rsidRDefault="00D7415A" w:rsidP="00361148">
                            <w:pPr>
                              <w:spacing w:after="0" w:line="240" w:lineRule="auto"/>
                              <w:jc w:val="center"/>
                              <w:rPr>
                                <w:rFonts w:ascii="Times New Roman" w:hAnsi="Times New Roman" w:cs="Times New Roman"/>
                                <w:b/>
                                <w:color w:val="000000" w:themeColor="text1"/>
                                <w:sz w:val="24"/>
                                <w:szCs w:val="24"/>
                              </w:rPr>
                            </w:pPr>
                            <w:proofErr w:type="spellStart"/>
                            <w:r w:rsidRPr="00F45A6E">
                              <w:rPr>
                                <w:rFonts w:ascii="Times New Roman" w:hAnsi="Times New Roman" w:cs="Times New Roman"/>
                                <w:b/>
                                <w:color w:val="000000" w:themeColor="text1"/>
                                <w:sz w:val="24"/>
                                <w:szCs w:val="24"/>
                              </w:rPr>
                              <w:t>Screening</w:t>
                            </w:r>
                            <w:proofErr w:type="spellEnd"/>
                          </w:p>
                          <w:p w14:paraId="63000741" w14:textId="77777777" w:rsidR="00D7415A" w:rsidRPr="001502CF" w:rsidRDefault="00D7415A" w:rsidP="00361148">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0D84C" id="Διάγραμμα ροής: Εναλλακτική διεργασία 13" o:spid="_x0000_s1032" type="#_x0000_t176" style="position:absolute;margin-left:-69.45pt;margin-top:83.1pt;width:219.5pt;height:64.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" fillcolor="#92cddc [1944]" strokecolor="black [3213]" strokeweight="2pt">
                <v:path arrowok="t"/>
                <v:textbox>
                  <w:txbxContent>
                    <w:p w14:paraId="3A68D6AA" w14:textId="77777777" w:rsidR="00D7415A" w:rsidRPr="00F45A6E" w:rsidRDefault="00D7415A" w:rsidP="00361148">
                      <w:pPr>
                        <w:spacing w:after="0" w:line="240" w:lineRule="auto"/>
                        <w:jc w:val="center"/>
                        <w:rPr>
                          <w:rFonts w:ascii="Times New Roman" w:hAnsi="Times New Roman" w:cs="Times New Roman"/>
                          <w:b/>
                          <w:color w:val="000000" w:themeColor="text1"/>
                          <w:sz w:val="24"/>
                          <w:szCs w:val="24"/>
                        </w:rPr>
                      </w:pPr>
                      <w:proofErr w:type="spellStart"/>
                      <w:r w:rsidRPr="00F45A6E">
                        <w:rPr>
                          <w:rFonts w:ascii="Times New Roman" w:hAnsi="Times New Roman" w:cs="Times New Roman"/>
                          <w:b/>
                          <w:color w:val="000000" w:themeColor="text1"/>
                          <w:sz w:val="24"/>
                          <w:szCs w:val="24"/>
                        </w:rPr>
                        <w:t>Screening</w:t>
                      </w:r>
                      <w:proofErr w:type="spellEnd"/>
                    </w:p>
                    <w:p w14:paraId="63000741" w14:textId="77777777" w:rsidR="00D7415A" w:rsidRPr="001502CF" w:rsidRDefault="00D7415A" w:rsidP="00361148">
                      <w:pPr>
                        <w:spacing w:after="0" w:line="240" w:lineRule="auto"/>
                        <w:rPr>
                          <w:rFonts w:ascii="Arial" w:hAnsi="Arial" w:cs="Arial"/>
                          <w:b/>
                          <w:color w:val="000000" w:themeColor="text1"/>
                          <w:sz w:val="18"/>
                          <w:szCs w:val="18"/>
                        </w:rPr>
                      </w:pPr>
                    </w:p>
                  </w:txbxContent>
                </v:textbox>
              </v:shape>
            </w:pict>
          </mc:Fallback>
        </mc:AlternateContent>
      </w:r>
      <w:r>
        <w:rPr>
          <w:noProof/>
          <w:lang w:val="en-AU"/>
        </w:rPr>
        <mc:AlternateContent>
          <mc:Choice Requires="wps">
            <w:drawing>
              <wp:anchor distT="0" distB="0" distL="114300" distR="114300" simplePos="0" relativeHeight="251653120" behindDoc="0" locked="0" layoutInCell="1" allowOverlap="1" wp14:anchorId="6BF6C2EF" wp14:editId="5FCC68BA">
                <wp:simplePos x="0" y="0"/>
                <wp:positionH relativeFrom="column">
                  <wp:posOffset>1097280</wp:posOffset>
                </wp:positionH>
                <wp:positionV relativeFrom="paragraph">
                  <wp:posOffset>74930</wp:posOffset>
                </wp:positionV>
                <wp:extent cx="1349375" cy="526415"/>
                <wp:effectExtent l="0" t="0" r="3175" b="6985"/>
                <wp:wrapNone/>
                <wp:docPr id="675916319" name="Ορθογώνιο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937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23E17"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rPr>
                            </w:pPr>
                            <w:proofErr w:type="spellStart"/>
                            <w:r w:rsidRPr="00F45A6E">
                              <w:rPr>
                                <w:rFonts w:ascii="Times New Roman" w:hAnsi="Times New Roman" w:cs="Times New Roman"/>
                                <w:color w:val="000000" w:themeColor="text1"/>
                                <w:sz w:val="24"/>
                                <w:szCs w:val="24"/>
                              </w:rPr>
                              <w:t>Records</w:t>
                            </w:r>
                            <w:proofErr w:type="spellEnd"/>
                            <w:r w:rsidRPr="00F45A6E">
                              <w:rPr>
                                <w:rFonts w:ascii="Times New Roman" w:hAnsi="Times New Roman" w:cs="Times New Roman"/>
                                <w:color w:val="000000" w:themeColor="text1"/>
                                <w:sz w:val="24"/>
                                <w:szCs w:val="24"/>
                              </w:rPr>
                              <w:t xml:space="preserve"> </w:t>
                            </w:r>
                            <w:proofErr w:type="spellStart"/>
                            <w:r w:rsidRPr="00F45A6E">
                              <w:rPr>
                                <w:rFonts w:ascii="Times New Roman" w:hAnsi="Times New Roman" w:cs="Times New Roman"/>
                                <w:color w:val="000000" w:themeColor="text1"/>
                                <w:sz w:val="24"/>
                                <w:szCs w:val="24"/>
                              </w:rPr>
                              <w:t>screened</w:t>
                            </w:r>
                            <w:proofErr w:type="spellEnd"/>
                          </w:p>
                          <w:p w14:paraId="38E4DF9B" w14:textId="77777777" w:rsidR="00D7415A" w:rsidRPr="00F45A6E" w:rsidRDefault="00D7415A" w:rsidP="00CD5563">
                            <w:pPr>
                              <w:spacing w:after="0" w:line="240" w:lineRule="auto"/>
                              <w:jc w:val="center"/>
                              <w:rPr>
                                <w:rFonts w:ascii="Times New Roman" w:hAnsi="Times New Roman" w:cs="Times New Roman"/>
                                <w:b/>
                                <w:bCs/>
                                <w:color w:val="000000" w:themeColor="text1"/>
                                <w:sz w:val="24"/>
                                <w:szCs w:val="24"/>
                              </w:rPr>
                            </w:pPr>
                            <w:r w:rsidRPr="00F45A6E">
                              <w:rPr>
                                <w:rFonts w:ascii="Times New Roman" w:hAnsi="Times New Roman" w:cs="Times New Roman"/>
                                <w:b/>
                                <w:bCs/>
                                <w:color w:val="000000" w:themeColor="text1"/>
                                <w:sz w:val="24"/>
                                <w:szCs w:val="24"/>
                              </w:rPr>
                              <w:t>(n =966)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6C2EF" id="Ορθογώνιο 12" o:spid="_x0000_s1033" style="position:absolute;margin-left:86.4pt;margin-top:5.9pt;width:106.25pt;height:41.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" filled="f" strokecolor="black [3213]" strokeweight="2pt">
                <v:path arrowok="t"/>
                <v:textbox>
                  <w:txbxContent>
                    <w:p w14:paraId="4A123E17"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rPr>
                      </w:pPr>
                      <w:proofErr w:type="spellStart"/>
                      <w:r w:rsidRPr="00F45A6E">
                        <w:rPr>
                          <w:rFonts w:ascii="Times New Roman" w:hAnsi="Times New Roman" w:cs="Times New Roman"/>
                          <w:color w:val="000000" w:themeColor="text1"/>
                          <w:sz w:val="24"/>
                          <w:szCs w:val="24"/>
                        </w:rPr>
                        <w:t>Records</w:t>
                      </w:r>
                      <w:proofErr w:type="spellEnd"/>
                      <w:r w:rsidRPr="00F45A6E">
                        <w:rPr>
                          <w:rFonts w:ascii="Times New Roman" w:hAnsi="Times New Roman" w:cs="Times New Roman"/>
                          <w:color w:val="000000" w:themeColor="text1"/>
                          <w:sz w:val="24"/>
                          <w:szCs w:val="24"/>
                        </w:rPr>
                        <w:t xml:space="preserve"> </w:t>
                      </w:r>
                      <w:proofErr w:type="spellStart"/>
                      <w:r w:rsidRPr="00F45A6E">
                        <w:rPr>
                          <w:rFonts w:ascii="Times New Roman" w:hAnsi="Times New Roman" w:cs="Times New Roman"/>
                          <w:color w:val="000000" w:themeColor="text1"/>
                          <w:sz w:val="24"/>
                          <w:szCs w:val="24"/>
                        </w:rPr>
                        <w:t>screened</w:t>
                      </w:r>
                      <w:proofErr w:type="spellEnd"/>
                    </w:p>
                    <w:p w14:paraId="38E4DF9B" w14:textId="77777777" w:rsidR="00D7415A" w:rsidRPr="00F45A6E" w:rsidRDefault="00D7415A" w:rsidP="00CD5563">
                      <w:pPr>
                        <w:spacing w:after="0" w:line="240" w:lineRule="auto"/>
                        <w:jc w:val="center"/>
                        <w:rPr>
                          <w:rFonts w:ascii="Times New Roman" w:hAnsi="Times New Roman" w:cs="Times New Roman"/>
                          <w:b/>
                          <w:bCs/>
                          <w:color w:val="000000" w:themeColor="text1"/>
                          <w:sz w:val="24"/>
                          <w:szCs w:val="24"/>
                        </w:rPr>
                      </w:pPr>
                      <w:r w:rsidRPr="00F45A6E">
                        <w:rPr>
                          <w:rFonts w:ascii="Times New Roman" w:hAnsi="Times New Roman" w:cs="Times New Roman"/>
                          <w:b/>
                          <w:bCs/>
                          <w:color w:val="000000" w:themeColor="text1"/>
                          <w:sz w:val="24"/>
                          <w:szCs w:val="24"/>
                        </w:rPr>
                        <w:t>(n =966)</w:t>
                      </w:r>
                    </w:p>
                  </w:txbxContent>
                </v:textbox>
              </v:rect>
            </w:pict>
          </mc:Fallback>
        </mc:AlternateContent>
      </w:r>
      <w:r>
        <w:rPr>
          <w:noProof/>
          <w:lang w:val="en-AU"/>
        </w:rPr>
        <mc:AlternateContent>
          <mc:Choice Requires="wps">
            <w:drawing>
              <wp:anchor distT="4294967293" distB="4294967293" distL="114300" distR="114300" simplePos="0" relativeHeight="251658240" behindDoc="0" locked="0" layoutInCell="1" allowOverlap="1" wp14:anchorId="74A1372B" wp14:editId="4BD4060B">
                <wp:simplePos x="0" y="0"/>
                <wp:positionH relativeFrom="column">
                  <wp:posOffset>2453640</wp:posOffset>
                </wp:positionH>
                <wp:positionV relativeFrom="paragraph">
                  <wp:posOffset>328294</wp:posOffset>
                </wp:positionV>
                <wp:extent cx="563245" cy="0"/>
                <wp:effectExtent l="0" t="76200" r="8255" b="76200"/>
                <wp:wrapNone/>
                <wp:docPr id="1830981991" name="Ευθύγραμμο βέλος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8C16F80" id="Ευθύγραμμο βέλος σύνδεσης 11" o:spid="_x0000_s1026" type="#_x0000_t32" style="position:absolute;margin-left:193.2pt;margin-top:25.85pt;width:44.3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" strokecolor="black [3213]">
                <v:stroke endarrow="block"/>
                <o:lock v:ext="edit" shapetype="f"/>
              </v:shape>
            </w:pict>
          </mc:Fallback>
        </mc:AlternateContent>
      </w:r>
    </w:p>
    <w:p w14:paraId="2459F826" w14:textId="77777777" w:rsidR="00361148" w:rsidRPr="00CD5563" w:rsidRDefault="00361148" w:rsidP="00361148">
      <w:pPr>
        <w:spacing w:after="0" w:line="240" w:lineRule="auto"/>
        <w:rPr>
          <w:lang w:val="en-US"/>
        </w:rPr>
      </w:pPr>
    </w:p>
    <w:p w14:paraId="2A918B4B" w14:textId="77777777" w:rsidR="00361148" w:rsidRPr="00CD5563" w:rsidRDefault="00361148" w:rsidP="00361148">
      <w:pPr>
        <w:spacing w:after="0" w:line="240" w:lineRule="auto"/>
        <w:rPr>
          <w:lang w:val="en-US"/>
        </w:rPr>
      </w:pPr>
    </w:p>
    <w:p w14:paraId="2C998CA5" w14:textId="6DCC2409" w:rsidR="00361148" w:rsidRPr="00CD5563" w:rsidRDefault="00645201" w:rsidP="00361148">
      <w:pPr>
        <w:spacing w:after="0" w:line="240" w:lineRule="auto"/>
        <w:rPr>
          <w:lang w:val="en-US"/>
        </w:rPr>
      </w:pPr>
      <w:r>
        <w:rPr>
          <w:noProof/>
          <w:lang w:val="en-AU"/>
        </w:rPr>
        <mc:AlternateContent>
          <mc:Choice Requires="wps">
            <w:drawing>
              <wp:anchor distT="0" distB="0" distL="114297" distR="114297" simplePos="0" relativeHeight="251666432" behindDoc="0" locked="0" layoutInCell="1" allowOverlap="1" wp14:anchorId="67CE5FA2" wp14:editId="30274699">
                <wp:simplePos x="0" y="0"/>
                <wp:positionH relativeFrom="column">
                  <wp:posOffset>1400174</wp:posOffset>
                </wp:positionH>
                <wp:positionV relativeFrom="paragraph">
                  <wp:posOffset>99695</wp:posOffset>
                </wp:positionV>
                <wp:extent cx="0" cy="281305"/>
                <wp:effectExtent l="76200" t="0" r="38100" b="42545"/>
                <wp:wrapNone/>
                <wp:docPr id="380753839" name="Ευθύγραμμο βέλος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814A94" id="Ευθύγραμμο βέλος σύνδεσης 10" o:spid="_x0000_s1026" type="#_x0000_t32" style="position:absolute;margin-left:110.25pt;margin-top:7.85pt;width:0;height:22.15pt;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" strokecolor="black [3213]">
                <v:stroke endarrow="block"/>
                <o:lock v:ext="edit" shapetype="f"/>
              </v:shape>
            </w:pict>
          </mc:Fallback>
        </mc:AlternateContent>
      </w:r>
    </w:p>
    <w:p w14:paraId="19B56BF6" w14:textId="77777777" w:rsidR="00361148" w:rsidRPr="00CD5563" w:rsidRDefault="00361148" w:rsidP="00361148">
      <w:pPr>
        <w:spacing w:after="0" w:line="240" w:lineRule="auto"/>
        <w:rPr>
          <w:lang w:val="en-US"/>
        </w:rPr>
      </w:pPr>
    </w:p>
    <w:p w14:paraId="5FFB83EC" w14:textId="3D6AE969" w:rsidR="00361148" w:rsidRPr="00CD5563" w:rsidRDefault="00645201" w:rsidP="00361148">
      <w:pPr>
        <w:spacing w:after="0" w:line="240" w:lineRule="auto"/>
        <w:rPr>
          <w:lang w:val="en-US"/>
        </w:rPr>
      </w:pPr>
      <w:r>
        <w:rPr>
          <w:noProof/>
          <w:lang w:val="en-AU"/>
        </w:rPr>
        <mc:AlternateContent>
          <mc:Choice Requires="wps">
            <w:drawing>
              <wp:anchor distT="0" distB="0" distL="114300" distR="114300" simplePos="0" relativeHeight="251646976" behindDoc="0" locked="0" layoutInCell="1" allowOverlap="1" wp14:anchorId="7337C328" wp14:editId="2EDBB2E6">
                <wp:simplePos x="0" y="0"/>
                <wp:positionH relativeFrom="column">
                  <wp:posOffset>1097280</wp:posOffset>
                </wp:positionH>
                <wp:positionV relativeFrom="paragraph">
                  <wp:posOffset>47625</wp:posOffset>
                </wp:positionV>
                <wp:extent cx="1350645" cy="699770"/>
                <wp:effectExtent l="0" t="0" r="1905" b="5080"/>
                <wp:wrapNone/>
                <wp:docPr id="1923370411"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0645" cy="699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68A8F"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Reports sought for retrieval</w:t>
                            </w:r>
                          </w:p>
                          <w:p w14:paraId="1C6E7AE0" w14:textId="77777777" w:rsidR="00D7415A" w:rsidRPr="00F45A6E" w:rsidRDefault="00D7415A" w:rsidP="00CD5563">
                            <w:pPr>
                              <w:spacing w:after="0" w:line="240" w:lineRule="auto"/>
                              <w:jc w:val="center"/>
                              <w:rPr>
                                <w:rFonts w:ascii="Times New Roman" w:hAnsi="Times New Roman" w:cs="Times New Roman"/>
                                <w:b/>
                                <w:bCs/>
                                <w:color w:val="000000" w:themeColor="text1"/>
                                <w:sz w:val="24"/>
                                <w:szCs w:val="24"/>
                                <w:lang w:val="en-US"/>
                              </w:rPr>
                            </w:pPr>
                            <w:r w:rsidRPr="00F45A6E">
                              <w:rPr>
                                <w:rFonts w:ascii="Times New Roman" w:hAnsi="Times New Roman" w:cs="Times New Roman"/>
                                <w:b/>
                                <w:bCs/>
                                <w:color w:val="000000" w:themeColor="text1"/>
                                <w:sz w:val="24"/>
                                <w:szCs w:val="24"/>
                                <w:lang w:val="en-US"/>
                              </w:rPr>
                              <w:t>(n = 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7C328" id="Ορθογώνιο 9" o:spid="_x0000_s1034" style="position:absolute;margin-left:86.4pt;margin-top:3.75pt;width:106.35pt;height:5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" filled="f" strokecolor="black [3213]" strokeweight="2pt">
                <v:path arrowok="t"/>
                <v:textbox>
                  <w:txbxContent>
                    <w:p w14:paraId="59368A8F"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Reports sought for retrieval</w:t>
                      </w:r>
                    </w:p>
                    <w:p w14:paraId="1C6E7AE0" w14:textId="77777777" w:rsidR="00D7415A" w:rsidRPr="00F45A6E" w:rsidRDefault="00D7415A" w:rsidP="00CD5563">
                      <w:pPr>
                        <w:spacing w:after="0" w:line="240" w:lineRule="auto"/>
                        <w:jc w:val="center"/>
                        <w:rPr>
                          <w:rFonts w:ascii="Times New Roman" w:hAnsi="Times New Roman" w:cs="Times New Roman"/>
                          <w:b/>
                          <w:bCs/>
                          <w:color w:val="000000" w:themeColor="text1"/>
                          <w:sz w:val="24"/>
                          <w:szCs w:val="24"/>
                          <w:lang w:val="en-US"/>
                        </w:rPr>
                      </w:pPr>
                      <w:r w:rsidRPr="00F45A6E">
                        <w:rPr>
                          <w:rFonts w:ascii="Times New Roman" w:hAnsi="Times New Roman" w:cs="Times New Roman"/>
                          <w:b/>
                          <w:bCs/>
                          <w:color w:val="000000" w:themeColor="text1"/>
                          <w:sz w:val="24"/>
                          <w:szCs w:val="24"/>
                          <w:lang w:val="en-US"/>
                        </w:rPr>
                        <w:t>(n = 83)</w:t>
                      </w:r>
                    </w:p>
                  </w:txbxContent>
                </v:textbox>
              </v:rect>
            </w:pict>
          </mc:Fallback>
        </mc:AlternateContent>
      </w:r>
      <w:r>
        <w:rPr>
          <w:noProof/>
          <w:lang w:val="en-AU"/>
        </w:rPr>
        <mc:AlternateContent>
          <mc:Choice Requires="wps">
            <w:drawing>
              <wp:anchor distT="0" distB="0" distL="114300" distR="114300" simplePos="0" relativeHeight="251648000" behindDoc="0" locked="0" layoutInCell="1" allowOverlap="1" wp14:anchorId="3D46D8A8" wp14:editId="540A6A43">
                <wp:simplePos x="0" y="0"/>
                <wp:positionH relativeFrom="column">
                  <wp:posOffset>3049270</wp:posOffset>
                </wp:positionH>
                <wp:positionV relativeFrom="paragraph">
                  <wp:posOffset>66675</wp:posOffset>
                </wp:positionV>
                <wp:extent cx="2770505" cy="526415"/>
                <wp:effectExtent l="0" t="0" r="0" b="6985"/>
                <wp:wrapNone/>
                <wp:docPr id="1207852334"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050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C0D8C" w14:textId="77777777" w:rsidR="00D7415A" w:rsidRPr="00F45A6E" w:rsidRDefault="00D7415A" w:rsidP="00F45A6E">
                            <w:pPr>
                              <w:spacing w:after="0" w:line="240" w:lineRule="auto"/>
                              <w:rPr>
                                <w:rFonts w:ascii="Times New Roman" w:hAnsi="Times New Roman" w:cs="Times New Roman"/>
                                <w:color w:val="000000" w:themeColor="text1"/>
                                <w:sz w:val="24"/>
                                <w:szCs w:val="24"/>
                              </w:rPr>
                            </w:pPr>
                            <w:r w:rsidRPr="00F45A6E">
                              <w:rPr>
                                <w:rFonts w:ascii="Times New Roman" w:hAnsi="Times New Roman" w:cs="Times New Roman"/>
                                <w:color w:val="000000" w:themeColor="text1"/>
                                <w:sz w:val="24"/>
                                <w:szCs w:val="24"/>
                              </w:rPr>
                              <w:t xml:space="preserve">Reports </w:t>
                            </w:r>
                            <w:proofErr w:type="spellStart"/>
                            <w:r w:rsidRPr="00F45A6E">
                              <w:rPr>
                                <w:rFonts w:ascii="Times New Roman" w:hAnsi="Times New Roman" w:cs="Times New Roman"/>
                                <w:color w:val="000000" w:themeColor="text1"/>
                                <w:sz w:val="24"/>
                                <w:szCs w:val="24"/>
                              </w:rPr>
                              <w:t>not</w:t>
                            </w:r>
                            <w:proofErr w:type="spellEnd"/>
                            <w:r w:rsidRPr="00F45A6E">
                              <w:rPr>
                                <w:rFonts w:ascii="Times New Roman" w:hAnsi="Times New Roman" w:cs="Times New Roman"/>
                                <w:color w:val="000000" w:themeColor="text1"/>
                                <w:sz w:val="24"/>
                                <w:szCs w:val="24"/>
                              </w:rPr>
                              <w:t xml:space="preserve"> </w:t>
                            </w:r>
                            <w:proofErr w:type="spellStart"/>
                            <w:r w:rsidRPr="00F45A6E">
                              <w:rPr>
                                <w:rFonts w:ascii="Times New Roman" w:hAnsi="Times New Roman" w:cs="Times New Roman"/>
                                <w:color w:val="000000" w:themeColor="text1"/>
                                <w:sz w:val="24"/>
                                <w:szCs w:val="24"/>
                              </w:rPr>
                              <w:t>retrieved</w:t>
                            </w:r>
                            <w:proofErr w:type="spellEnd"/>
                            <w:r>
                              <w:rPr>
                                <w:rFonts w:ascii="Times New Roman" w:hAnsi="Times New Roman" w:cs="Times New Roman"/>
                                <w:color w:val="000000" w:themeColor="text1"/>
                                <w:sz w:val="24"/>
                                <w:szCs w:val="24"/>
                                <w:lang w:val="en-US"/>
                              </w:rPr>
                              <w:t xml:space="preserve"> </w:t>
                            </w:r>
                            <w:r w:rsidRPr="00F45A6E">
                              <w:rPr>
                                <w:rFonts w:ascii="Times New Roman" w:hAnsi="Times New Roman" w:cs="Times New Roman"/>
                                <w:b/>
                                <w:color w:val="000000" w:themeColor="text1"/>
                                <w:sz w:val="24"/>
                                <w:szCs w:val="24"/>
                                <w:lang w:val="en-US"/>
                              </w:rPr>
                              <w:t>(</w:t>
                            </w:r>
                            <w:r w:rsidRPr="00F45A6E">
                              <w:rPr>
                                <w:rFonts w:ascii="Times New Roman" w:hAnsi="Times New Roman" w:cs="Times New Roman"/>
                                <w:b/>
                                <w:color w:val="000000" w:themeColor="text1"/>
                                <w:sz w:val="24"/>
                                <w:szCs w:val="24"/>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6D8A8" id="Ορθογώνιο 8" o:spid="_x0000_s1035" style="position:absolute;margin-left:240.1pt;margin-top:5.25pt;width:218.15pt;height:41.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" filled="f" strokecolor="black [3213]" strokeweight="2pt">
                <v:path arrowok="t"/>
                <v:textbox>
                  <w:txbxContent>
                    <w:p w14:paraId="430C0D8C" w14:textId="77777777" w:rsidR="00D7415A" w:rsidRPr="00F45A6E" w:rsidRDefault="00D7415A" w:rsidP="00F45A6E">
                      <w:pPr>
                        <w:spacing w:after="0" w:line="240" w:lineRule="auto"/>
                        <w:rPr>
                          <w:rFonts w:ascii="Times New Roman" w:hAnsi="Times New Roman" w:cs="Times New Roman"/>
                          <w:color w:val="000000" w:themeColor="text1"/>
                          <w:sz w:val="24"/>
                          <w:szCs w:val="24"/>
                        </w:rPr>
                      </w:pPr>
                      <w:r w:rsidRPr="00F45A6E">
                        <w:rPr>
                          <w:rFonts w:ascii="Times New Roman" w:hAnsi="Times New Roman" w:cs="Times New Roman"/>
                          <w:color w:val="000000" w:themeColor="text1"/>
                          <w:sz w:val="24"/>
                          <w:szCs w:val="24"/>
                        </w:rPr>
                        <w:t xml:space="preserve">Reports </w:t>
                      </w:r>
                      <w:proofErr w:type="spellStart"/>
                      <w:r w:rsidRPr="00F45A6E">
                        <w:rPr>
                          <w:rFonts w:ascii="Times New Roman" w:hAnsi="Times New Roman" w:cs="Times New Roman"/>
                          <w:color w:val="000000" w:themeColor="text1"/>
                          <w:sz w:val="24"/>
                          <w:szCs w:val="24"/>
                        </w:rPr>
                        <w:t>not</w:t>
                      </w:r>
                      <w:proofErr w:type="spellEnd"/>
                      <w:r w:rsidRPr="00F45A6E">
                        <w:rPr>
                          <w:rFonts w:ascii="Times New Roman" w:hAnsi="Times New Roman" w:cs="Times New Roman"/>
                          <w:color w:val="000000" w:themeColor="text1"/>
                          <w:sz w:val="24"/>
                          <w:szCs w:val="24"/>
                        </w:rPr>
                        <w:t xml:space="preserve"> </w:t>
                      </w:r>
                      <w:proofErr w:type="spellStart"/>
                      <w:r w:rsidRPr="00F45A6E">
                        <w:rPr>
                          <w:rFonts w:ascii="Times New Roman" w:hAnsi="Times New Roman" w:cs="Times New Roman"/>
                          <w:color w:val="000000" w:themeColor="text1"/>
                          <w:sz w:val="24"/>
                          <w:szCs w:val="24"/>
                        </w:rPr>
                        <w:t>retrieved</w:t>
                      </w:r>
                      <w:proofErr w:type="spellEnd"/>
                      <w:r>
                        <w:rPr>
                          <w:rFonts w:ascii="Times New Roman" w:hAnsi="Times New Roman" w:cs="Times New Roman"/>
                          <w:color w:val="000000" w:themeColor="text1"/>
                          <w:sz w:val="24"/>
                          <w:szCs w:val="24"/>
                          <w:lang w:val="en-US"/>
                        </w:rPr>
                        <w:t xml:space="preserve"> </w:t>
                      </w:r>
                      <w:r w:rsidRPr="00F45A6E">
                        <w:rPr>
                          <w:rFonts w:ascii="Times New Roman" w:hAnsi="Times New Roman" w:cs="Times New Roman"/>
                          <w:b/>
                          <w:color w:val="000000" w:themeColor="text1"/>
                          <w:sz w:val="24"/>
                          <w:szCs w:val="24"/>
                          <w:lang w:val="en-US"/>
                        </w:rPr>
                        <w:t>(</w:t>
                      </w:r>
                      <w:r w:rsidRPr="00F45A6E">
                        <w:rPr>
                          <w:rFonts w:ascii="Times New Roman" w:hAnsi="Times New Roman" w:cs="Times New Roman"/>
                          <w:b/>
                          <w:color w:val="000000" w:themeColor="text1"/>
                          <w:sz w:val="24"/>
                          <w:szCs w:val="24"/>
                        </w:rPr>
                        <w:t>n = 0)</w:t>
                      </w:r>
                    </w:p>
                  </w:txbxContent>
                </v:textbox>
              </v:rect>
            </w:pict>
          </mc:Fallback>
        </mc:AlternateContent>
      </w:r>
      <w:r>
        <w:rPr>
          <w:noProof/>
          <w:lang w:val="en-AU"/>
        </w:rPr>
        <mc:AlternateContent>
          <mc:Choice Requires="wps">
            <w:drawing>
              <wp:anchor distT="4294967293" distB="4294967293" distL="114300" distR="114300" simplePos="0" relativeHeight="251659264" behindDoc="0" locked="0" layoutInCell="1" allowOverlap="1" wp14:anchorId="61F27A13" wp14:editId="341A36CF">
                <wp:simplePos x="0" y="0"/>
                <wp:positionH relativeFrom="column">
                  <wp:posOffset>2463165</wp:posOffset>
                </wp:positionH>
                <wp:positionV relativeFrom="paragraph">
                  <wp:posOffset>320674</wp:posOffset>
                </wp:positionV>
                <wp:extent cx="563245" cy="0"/>
                <wp:effectExtent l="0" t="76200" r="8255" b="76200"/>
                <wp:wrapNone/>
                <wp:docPr id="1116398395"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137F96" id="Ευθύγραμμο βέλος σύνδεσης 7" o:spid="_x0000_s1026" type="#_x0000_t32" style="position:absolute;margin-left:193.95pt;margin-top:25.25pt;width:44.3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" strokecolor="black [3213]">
                <v:stroke endarrow="block"/>
                <o:lock v:ext="edit" shapetype="f"/>
              </v:shape>
            </w:pict>
          </mc:Fallback>
        </mc:AlternateContent>
      </w:r>
    </w:p>
    <w:p w14:paraId="4F00E07B" w14:textId="77777777" w:rsidR="00361148" w:rsidRPr="00CD5563" w:rsidRDefault="00361148" w:rsidP="00361148">
      <w:pPr>
        <w:spacing w:after="0" w:line="240" w:lineRule="auto"/>
        <w:rPr>
          <w:lang w:val="en-US"/>
        </w:rPr>
      </w:pPr>
    </w:p>
    <w:p w14:paraId="6FB0B02A" w14:textId="77777777" w:rsidR="00361148" w:rsidRPr="00CD5563" w:rsidRDefault="00361148" w:rsidP="00361148">
      <w:pPr>
        <w:spacing w:after="0" w:line="240" w:lineRule="auto"/>
        <w:rPr>
          <w:lang w:val="en-US"/>
        </w:rPr>
      </w:pPr>
    </w:p>
    <w:p w14:paraId="68632128" w14:textId="77777777" w:rsidR="00361148" w:rsidRPr="00CD5563" w:rsidRDefault="00361148" w:rsidP="00361148">
      <w:pPr>
        <w:spacing w:after="0" w:line="240" w:lineRule="auto"/>
        <w:rPr>
          <w:lang w:val="en-US"/>
        </w:rPr>
      </w:pPr>
    </w:p>
    <w:p w14:paraId="3DFBFCEF" w14:textId="66CEF686" w:rsidR="00361148" w:rsidRPr="00CD5563" w:rsidRDefault="00645201" w:rsidP="00361148">
      <w:pPr>
        <w:spacing w:after="0" w:line="240" w:lineRule="auto"/>
        <w:rPr>
          <w:lang w:val="en-US"/>
        </w:rPr>
      </w:pPr>
      <w:r>
        <w:rPr>
          <w:noProof/>
          <w:lang w:val="en-AU"/>
        </w:rPr>
        <mc:AlternateContent>
          <mc:Choice Requires="wps">
            <w:drawing>
              <wp:anchor distT="0" distB="0" distL="114297" distR="114297" simplePos="0" relativeHeight="251667456" behindDoc="0" locked="0" layoutInCell="1" allowOverlap="1" wp14:anchorId="2E420AF6" wp14:editId="29685147">
                <wp:simplePos x="0" y="0"/>
                <wp:positionH relativeFrom="column">
                  <wp:posOffset>1409699</wp:posOffset>
                </wp:positionH>
                <wp:positionV relativeFrom="paragraph">
                  <wp:posOffset>66675</wp:posOffset>
                </wp:positionV>
                <wp:extent cx="0" cy="281305"/>
                <wp:effectExtent l="76200" t="0" r="38100" b="42545"/>
                <wp:wrapNone/>
                <wp:docPr id="1835274169" name="Ευθύγραμμο βέλος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7CF5475" id="_x0000_t32" coordsize="21600,21600" o:spt="32" o:oned="t" path="m,l21600,21600e" filled="f">
                <v:path arrowok="t" fillok="f" o:connecttype="none"/>
                <o:lock v:ext="edit" shapetype="t"/>
              </v:shapetype>
              <v:shape id="Ευθύγραμμο βέλος σύνδεσης 6" o:spid="_x0000_s1026" type="#_x0000_t32" style="position:absolute;margin-left:111pt;margin-top:5.25pt;width:0;height:22.15pt;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" strokecolor="black [3213]">
                <v:stroke endarrow="block"/>
                <o:lock v:ext="edit" shapetype="f"/>
              </v:shape>
            </w:pict>
          </mc:Fallback>
        </mc:AlternateContent>
      </w:r>
    </w:p>
    <w:p w14:paraId="07232AE7" w14:textId="5DD44709" w:rsidR="00361148" w:rsidRPr="00CD5563" w:rsidRDefault="00645201" w:rsidP="00361148">
      <w:pPr>
        <w:spacing w:after="0" w:line="240" w:lineRule="auto"/>
        <w:rPr>
          <w:lang w:val="en-US"/>
        </w:rPr>
      </w:pPr>
      <w:r>
        <w:rPr>
          <w:noProof/>
          <w:lang w:val="en-AU"/>
        </w:rPr>
        <mc:AlternateContent>
          <mc:Choice Requires="wps">
            <w:drawing>
              <wp:anchor distT="0" distB="0" distL="114300" distR="114300" simplePos="0" relativeHeight="251656192" behindDoc="0" locked="0" layoutInCell="1" allowOverlap="1" wp14:anchorId="36AB53F6" wp14:editId="6FC15B60">
                <wp:simplePos x="0" y="0"/>
                <wp:positionH relativeFrom="column">
                  <wp:posOffset>3057525</wp:posOffset>
                </wp:positionH>
                <wp:positionV relativeFrom="paragraph">
                  <wp:posOffset>12065</wp:posOffset>
                </wp:positionV>
                <wp:extent cx="2762250" cy="1588770"/>
                <wp:effectExtent l="0" t="0" r="0" b="0"/>
                <wp:wrapNone/>
                <wp:docPr id="790464883"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1588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8C2BE" w14:textId="77777777" w:rsidR="00D7415A" w:rsidRPr="00F45A6E" w:rsidRDefault="00D7415A" w:rsidP="00F45A6E">
                            <w:pPr>
                              <w:spacing w:after="0" w:line="240" w:lineRule="auto"/>
                              <w:jc w:val="center"/>
                              <w:rPr>
                                <w:rFonts w:ascii="Times New Roman" w:hAnsi="Times New Roman" w:cs="Times New Roman"/>
                                <w:b/>
                                <w:color w:val="000000" w:themeColor="text1"/>
                                <w:sz w:val="24"/>
                                <w:szCs w:val="24"/>
                                <w:lang w:val="en-US"/>
                              </w:rPr>
                            </w:pPr>
                            <w:r w:rsidRPr="00F45A6E">
                              <w:rPr>
                                <w:rFonts w:ascii="Times New Roman" w:hAnsi="Times New Roman" w:cs="Times New Roman"/>
                                <w:b/>
                                <w:color w:val="000000" w:themeColor="text1"/>
                                <w:sz w:val="24"/>
                                <w:szCs w:val="24"/>
                                <w:lang w:val="en-US"/>
                              </w:rPr>
                              <w:t>Reports excluded:</w:t>
                            </w:r>
                          </w:p>
                          <w:p w14:paraId="71A3D3AE" w14:textId="77777777" w:rsidR="00D7415A" w:rsidRPr="00F45A6E" w:rsidRDefault="00D7415A" w:rsidP="00F45A6E">
                            <w:pPr>
                              <w:spacing w:after="0" w:line="240" w:lineRule="auto"/>
                              <w:rPr>
                                <w:rFonts w:ascii="Times New Roman" w:hAnsi="Times New Roman" w:cs="Times New Roman"/>
                                <w:color w:val="000000" w:themeColor="text1"/>
                                <w:sz w:val="24"/>
                                <w:szCs w:val="24"/>
                                <w:lang w:val="en-US"/>
                              </w:rPr>
                            </w:pPr>
                          </w:p>
                          <w:p w14:paraId="34FCA030" w14:textId="77777777" w:rsidR="00D7415A" w:rsidRPr="00F45A6E" w:rsidRDefault="00D7415A" w:rsidP="00CD5563">
                            <w:pPr>
                              <w:pStyle w:val="a3"/>
                              <w:numPr>
                                <w:ilvl w:val="0"/>
                                <w:numId w:val="27"/>
                              </w:numPr>
                              <w:spacing w:after="0" w:line="240" w:lineRule="auto"/>
                              <w:ind w:left="284" w:hanging="284"/>
                              <w:rPr>
                                <w:rFonts w:ascii="Times New Roman" w:hAnsi="Times New Roman" w:cs="Times New Roman"/>
                                <w:color w:val="000000" w:themeColor="text1"/>
                                <w:lang w:val="en-US"/>
                              </w:rPr>
                            </w:pPr>
                            <w:r w:rsidRPr="00F45A6E">
                              <w:rPr>
                                <w:rFonts w:ascii="Times New Roman" w:hAnsi="Times New Roman" w:cs="Times New Roman"/>
                                <w:color w:val="000000" w:themeColor="text1"/>
                                <w:lang w:val="en-US"/>
                              </w:rPr>
                              <w:t xml:space="preserve">Suprarenal AAAs </w:t>
                            </w:r>
                            <w:r w:rsidRPr="00F45A6E">
                              <w:rPr>
                                <w:rFonts w:ascii="Times New Roman" w:hAnsi="Times New Roman" w:cs="Times New Roman"/>
                                <w:b/>
                                <w:bCs/>
                                <w:color w:val="000000" w:themeColor="text1"/>
                                <w:lang w:val="en-US"/>
                              </w:rPr>
                              <w:t>(n= 2)</w:t>
                            </w:r>
                          </w:p>
                          <w:p w14:paraId="5A9A3384" w14:textId="77777777" w:rsidR="00D7415A" w:rsidRPr="00F45A6E" w:rsidRDefault="00D7415A" w:rsidP="00CD5563">
                            <w:pPr>
                              <w:pStyle w:val="a3"/>
                              <w:numPr>
                                <w:ilvl w:val="0"/>
                                <w:numId w:val="27"/>
                              </w:numPr>
                              <w:spacing w:after="0" w:line="240" w:lineRule="auto"/>
                              <w:ind w:left="284" w:hanging="284"/>
                              <w:rPr>
                                <w:rFonts w:ascii="Times New Roman" w:hAnsi="Times New Roman" w:cs="Times New Roman"/>
                                <w:color w:val="000000" w:themeColor="text1"/>
                                <w:lang w:val="en-US"/>
                              </w:rPr>
                            </w:pPr>
                            <w:r w:rsidRPr="00F45A6E">
                              <w:rPr>
                                <w:rFonts w:ascii="Times New Roman" w:hAnsi="Times New Roman" w:cs="Times New Roman"/>
                                <w:color w:val="000000" w:themeColor="text1"/>
                                <w:lang w:val="en-US"/>
                              </w:rPr>
                              <w:t xml:space="preserve">Case reports / small case series </w:t>
                            </w:r>
                            <w:r w:rsidRPr="00F45A6E">
                              <w:rPr>
                                <w:rFonts w:ascii="Times New Roman" w:hAnsi="Times New Roman" w:cs="Times New Roman"/>
                                <w:b/>
                                <w:bCs/>
                                <w:color w:val="000000" w:themeColor="text1"/>
                                <w:lang w:val="en-US"/>
                              </w:rPr>
                              <w:t>(n = 26)</w:t>
                            </w:r>
                          </w:p>
                          <w:p w14:paraId="68B7463D" w14:textId="77777777" w:rsidR="00D7415A" w:rsidRPr="00F45A6E" w:rsidRDefault="00D7415A" w:rsidP="00F45A6E">
                            <w:pPr>
                              <w:pStyle w:val="a3"/>
                              <w:numPr>
                                <w:ilvl w:val="0"/>
                                <w:numId w:val="27"/>
                              </w:numPr>
                              <w:spacing w:after="0" w:line="240" w:lineRule="auto"/>
                              <w:ind w:left="284" w:hanging="284"/>
                              <w:rPr>
                                <w:rFonts w:ascii="Times New Roman" w:hAnsi="Times New Roman" w:cs="Times New Roman"/>
                                <w:color w:val="000000" w:themeColor="text1"/>
                                <w:lang w:val="en-US"/>
                              </w:rPr>
                            </w:pPr>
                            <w:r w:rsidRPr="00F45A6E">
                              <w:rPr>
                                <w:rFonts w:ascii="Times New Roman" w:hAnsi="Times New Roman" w:cs="Times New Roman"/>
                                <w:color w:val="000000" w:themeColor="text1"/>
                                <w:lang w:val="en-US"/>
                              </w:rPr>
                              <w:t xml:space="preserve">Conversion / reintervention </w:t>
                            </w:r>
                            <w:r w:rsidRPr="00F45A6E">
                              <w:rPr>
                                <w:rFonts w:ascii="Times New Roman" w:hAnsi="Times New Roman" w:cs="Times New Roman"/>
                                <w:b/>
                                <w:bCs/>
                                <w:color w:val="000000" w:themeColor="text1"/>
                                <w:lang w:val="en-US"/>
                              </w:rPr>
                              <w:t>(n = 25)</w:t>
                            </w:r>
                          </w:p>
                          <w:p w14:paraId="5A0E7297" w14:textId="77777777" w:rsidR="00D7415A" w:rsidRPr="00F45A6E" w:rsidRDefault="00D7415A" w:rsidP="00CD5563">
                            <w:pPr>
                              <w:pStyle w:val="a3"/>
                              <w:numPr>
                                <w:ilvl w:val="0"/>
                                <w:numId w:val="27"/>
                              </w:numPr>
                              <w:spacing w:after="0" w:line="240" w:lineRule="auto"/>
                              <w:ind w:left="284" w:hanging="284"/>
                              <w:rPr>
                                <w:rFonts w:ascii="Times New Roman" w:hAnsi="Times New Roman" w:cs="Times New Roman"/>
                                <w:color w:val="000000" w:themeColor="text1"/>
                                <w:lang w:val="en-US"/>
                              </w:rPr>
                            </w:pPr>
                            <w:r w:rsidRPr="00F45A6E">
                              <w:rPr>
                                <w:rFonts w:ascii="Times New Roman" w:hAnsi="Times New Roman" w:cs="Times New Roman"/>
                                <w:color w:val="000000" w:themeColor="text1"/>
                                <w:lang w:val="en-US"/>
                              </w:rPr>
                              <w:t xml:space="preserve">General follow-up / Early outcomes </w:t>
                            </w:r>
                            <w:r w:rsidRPr="00F45A6E">
                              <w:rPr>
                                <w:rFonts w:ascii="Times New Roman" w:hAnsi="Times New Roman" w:cs="Times New Roman"/>
                                <w:b/>
                                <w:bCs/>
                                <w:color w:val="000000" w:themeColor="text1"/>
                                <w:lang w:val="en-US"/>
                              </w:rPr>
                              <w:t>(n = 15)</w:t>
                            </w:r>
                          </w:p>
                          <w:p w14:paraId="774F024A" w14:textId="77777777" w:rsidR="00D7415A" w:rsidRPr="00361148" w:rsidRDefault="00D7415A" w:rsidP="00361148">
                            <w:pPr>
                              <w:spacing w:after="0" w:line="240" w:lineRule="auto"/>
                              <w:ind w:left="284"/>
                              <w:rPr>
                                <w:rFonts w:ascii="Arial" w:hAnsi="Arial" w:cs="Arial"/>
                                <w:color w:val="000000" w:themeColor="text1"/>
                                <w:sz w:val="18"/>
                                <w:szCs w:val="20"/>
                                <w:lang w:val="en-US"/>
                              </w:rPr>
                            </w:pPr>
                          </w:p>
                          <w:p w14:paraId="2D17BF41" w14:textId="77777777" w:rsidR="00D7415A" w:rsidRPr="00361148" w:rsidRDefault="00D7415A" w:rsidP="00361148">
                            <w:pPr>
                              <w:spacing w:after="0" w:line="240" w:lineRule="auto"/>
                              <w:ind w:left="284"/>
                              <w:rPr>
                                <w:rFonts w:ascii="Arial" w:hAnsi="Arial" w:cs="Arial"/>
                                <w:color w:val="000000" w:themeColor="text1"/>
                                <w:sz w:val="18"/>
                                <w:szCs w:val="20"/>
                                <w:lang w:val="en-US"/>
                              </w:rPr>
                            </w:pPr>
                          </w:p>
                          <w:p w14:paraId="0310E986" w14:textId="77777777" w:rsidR="00D7415A" w:rsidRPr="00361148" w:rsidRDefault="00D7415A" w:rsidP="00361148">
                            <w:pPr>
                              <w:spacing w:after="0" w:line="240" w:lineRule="auto"/>
                              <w:ind w:left="284"/>
                              <w:rPr>
                                <w:rFonts w:ascii="Arial" w:hAnsi="Arial" w:cs="Arial"/>
                                <w:color w:val="000000" w:themeColor="text1"/>
                                <w:sz w:val="18"/>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B53F6" id="Ορθογώνιο 5" o:spid="_x0000_s1036" style="position:absolute;margin-left:240.75pt;margin-top:.95pt;width:217.5pt;height:12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" filled="f" strokecolor="black [3213]" strokeweight="2pt">
                <v:path arrowok="t"/>
                <v:textbox>
                  <w:txbxContent>
                    <w:p w14:paraId="3888C2BE" w14:textId="77777777" w:rsidR="00D7415A" w:rsidRPr="00F45A6E" w:rsidRDefault="00D7415A" w:rsidP="00F45A6E">
                      <w:pPr>
                        <w:spacing w:after="0" w:line="240" w:lineRule="auto"/>
                        <w:jc w:val="center"/>
                        <w:rPr>
                          <w:rFonts w:ascii="Times New Roman" w:hAnsi="Times New Roman" w:cs="Times New Roman"/>
                          <w:b/>
                          <w:color w:val="000000" w:themeColor="text1"/>
                          <w:sz w:val="24"/>
                          <w:szCs w:val="24"/>
                          <w:lang w:val="en-US"/>
                        </w:rPr>
                      </w:pPr>
                      <w:r w:rsidRPr="00F45A6E">
                        <w:rPr>
                          <w:rFonts w:ascii="Times New Roman" w:hAnsi="Times New Roman" w:cs="Times New Roman"/>
                          <w:b/>
                          <w:color w:val="000000" w:themeColor="text1"/>
                          <w:sz w:val="24"/>
                          <w:szCs w:val="24"/>
                          <w:lang w:val="en-US"/>
                        </w:rPr>
                        <w:t>Reports excluded:</w:t>
                      </w:r>
                    </w:p>
                    <w:p w14:paraId="71A3D3AE" w14:textId="77777777" w:rsidR="00D7415A" w:rsidRPr="00F45A6E" w:rsidRDefault="00D7415A" w:rsidP="00F45A6E">
                      <w:pPr>
                        <w:spacing w:after="0" w:line="240" w:lineRule="auto"/>
                        <w:rPr>
                          <w:rFonts w:ascii="Times New Roman" w:hAnsi="Times New Roman" w:cs="Times New Roman"/>
                          <w:color w:val="000000" w:themeColor="text1"/>
                          <w:sz w:val="24"/>
                          <w:szCs w:val="24"/>
                          <w:lang w:val="en-US"/>
                        </w:rPr>
                      </w:pPr>
                    </w:p>
                    <w:p w14:paraId="34FCA030" w14:textId="77777777" w:rsidR="00D7415A" w:rsidRPr="00F45A6E" w:rsidRDefault="00D7415A" w:rsidP="00CD5563">
                      <w:pPr>
                        <w:pStyle w:val="a3"/>
                        <w:numPr>
                          <w:ilvl w:val="0"/>
                          <w:numId w:val="27"/>
                        </w:numPr>
                        <w:spacing w:after="0" w:line="240" w:lineRule="auto"/>
                        <w:ind w:left="284" w:hanging="284"/>
                        <w:rPr>
                          <w:rFonts w:ascii="Times New Roman" w:hAnsi="Times New Roman" w:cs="Times New Roman"/>
                          <w:color w:val="000000" w:themeColor="text1"/>
                          <w:lang w:val="en-US"/>
                        </w:rPr>
                      </w:pPr>
                      <w:r w:rsidRPr="00F45A6E">
                        <w:rPr>
                          <w:rFonts w:ascii="Times New Roman" w:hAnsi="Times New Roman" w:cs="Times New Roman"/>
                          <w:color w:val="000000" w:themeColor="text1"/>
                          <w:lang w:val="en-US"/>
                        </w:rPr>
                        <w:t xml:space="preserve">Suprarenal AAAs </w:t>
                      </w:r>
                      <w:r w:rsidRPr="00F45A6E">
                        <w:rPr>
                          <w:rFonts w:ascii="Times New Roman" w:hAnsi="Times New Roman" w:cs="Times New Roman"/>
                          <w:b/>
                          <w:bCs/>
                          <w:color w:val="000000" w:themeColor="text1"/>
                          <w:lang w:val="en-US"/>
                        </w:rPr>
                        <w:t>(n= 2)</w:t>
                      </w:r>
                    </w:p>
                    <w:p w14:paraId="5A9A3384" w14:textId="77777777" w:rsidR="00D7415A" w:rsidRPr="00F45A6E" w:rsidRDefault="00D7415A" w:rsidP="00CD5563">
                      <w:pPr>
                        <w:pStyle w:val="a3"/>
                        <w:numPr>
                          <w:ilvl w:val="0"/>
                          <w:numId w:val="27"/>
                        </w:numPr>
                        <w:spacing w:after="0" w:line="240" w:lineRule="auto"/>
                        <w:ind w:left="284" w:hanging="284"/>
                        <w:rPr>
                          <w:rFonts w:ascii="Times New Roman" w:hAnsi="Times New Roman" w:cs="Times New Roman"/>
                          <w:color w:val="000000" w:themeColor="text1"/>
                          <w:lang w:val="en-US"/>
                        </w:rPr>
                      </w:pPr>
                      <w:r w:rsidRPr="00F45A6E">
                        <w:rPr>
                          <w:rFonts w:ascii="Times New Roman" w:hAnsi="Times New Roman" w:cs="Times New Roman"/>
                          <w:color w:val="000000" w:themeColor="text1"/>
                          <w:lang w:val="en-US"/>
                        </w:rPr>
                        <w:t xml:space="preserve">Case reports / small case series </w:t>
                      </w:r>
                      <w:r w:rsidRPr="00F45A6E">
                        <w:rPr>
                          <w:rFonts w:ascii="Times New Roman" w:hAnsi="Times New Roman" w:cs="Times New Roman"/>
                          <w:b/>
                          <w:bCs/>
                          <w:color w:val="000000" w:themeColor="text1"/>
                          <w:lang w:val="en-US"/>
                        </w:rPr>
                        <w:t>(n = 26)</w:t>
                      </w:r>
                    </w:p>
                    <w:p w14:paraId="68B7463D" w14:textId="77777777" w:rsidR="00D7415A" w:rsidRPr="00F45A6E" w:rsidRDefault="00D7415A" w:rsidP="00F45A6E">
                      <w:pPr>
                        <w:pStyle w:val="a3"/>
                        <w:numPr>
                          <w:ilvl w:val="0"/>
                          <w:numId w:val="27"/>
                        </w:numPr>
                        <w:spacing w:after="0" w:line="240" w:lineRule="auto"/>
                        <w:ind w:left="284" w:hanging="284"/>
                        <w:rPr>
                          <w:rFonts w:ascii="Times New Roman" w:hAnsi="Times New Roman" w:cs="Times New Roman"/>
                          <w:color w:val="000000" w:themeColor="text1"/>
                          <w:lang w:val="en-US"/>
                        </w:rPr>
                      </w:pPr>
                      <w:r w:rsidRPr="00F45A6E">
                        <w:rPr>
                          <w:rFonts w:ascii="Times New Roman" w:hAnsi="Times New Roman" w:cs="Times New Roman"/>
                          <w:color w:val="000000" w:themeColor="text1"/>
                          <w:lang w:val="en-US"/>
                        </w:rPr>
                        <w:t xml:space="preserve">Conversion / reintervention </w:t>
                      </w:r>
                      <w:r w:rsidRPr="00F45A6E">
                        <w:rPr>
                          <w:rFonts w:ascii="Times New Roman" w:hAnsi="Times New Roman" w:cs="Times New Roman"/>
                          <w:b/>
                          <w:bCs/>
                          <w:color w:val="000000" w:themeColor="text1"/>
                          <w:lang w:val="en-US"/>
                        </w:rPr>
                        <w:t>(n = 25)</w:t>
                      </w:r>
                    </w:p>
                    <w:p w14:paraId="5A0E7297" w14:textId="77777777" w:rsidR="00D7415A" w:rsidRPr="00F45A6E" w:rsidRDefault="00D7415A" w:rsidP="00CD5563">
                      <w:pPr>
                        <w:pStyle w:val="a3"/>
                        <w:numPr>
                          <w:ilvl w:val="0"/>
                          <w:numId w:val="27"/>
                        </w:numPr>
                        <w:spacing w:after="0" w:line="240" w:lineRule="auto"/>
                        <w:ind w:left="284" w:hanging="284"/>
                        <w:rPr>
                          <w:rFonts w:ascii="Times New Roman" w:hAnsi="Times New Roman" w:cs="Times New Roman"/>
                          <w:color w:val="000000" w:themeColor="text1"/>
                          <w:lang w:val="en-US"/>
                        </w:rPr>
                      </w:pPr>
                      <w:r w:rsidRPr="00F45A6E">
                        <w:rPr>
                          <w:rFonts w:ascii="Times New Roman" w:hAnsi="Times New Roman" w:cs="Times New Roman"/>
                          <w:color w:val="000000" w:themeColor="text1"/>
                          <w:lang w:val="en-US"/>
                        </w:rPr>
                        <w:t xml:space="preserve">General follow-up / Early outcomes </w:t>
                      </w:r>
                      <w:r w:rsidRPr="00F45A6E">
                        <w:rPr>
                          <w:rFonts w:ascii="Times New Roman" w:hAnsi="Times New Roman" w:cs="Times New Roman"/>
                          <w:b/>
                          <w:bCs/>
                          <w:color w:val="000000" w:themeColor="text1"/>
                          <w:lang w:val="en-US"/>
                        </w:rPr>
                        <w:t>(n = 15)</w:t>
                      </w:r>
                    </w:p>
                    <w:p w14:paraId="774F024A" w14:textId="77777777" w:rsidR="00D7415A" w:rsidRPr="00361148" w:rsidRDefault="00D7415A" w:rsidP="00361148">
                      <w:pPr>
                        <w:spacing w:after="0" w:line="240" w:lineRule="auto"/>
                        <w:ind w:left="284"/>
                        <w:rPr>
                          <w:rFonts w:ascii="Arial" w:hAnsi="Arial" w:cs="Arial"/>
                          <w:color w:val="000000" w:themeColor="text1"/>
                          <w:sz w:val="18"/>
                          <w:szCs w:val="20"/>
                          <w:lang w:val="en-US"/>
                        </w:rPr>
                      </w:pPr>
                    </w:p>
                    <w:p w14:paraId="2D17BF41" w14:textId="77777777" w:rsidR="00D7415A" w:rsidRPr="00361148" w:rsidRDefault="00D7415A" w:rsidP="00361148">
                      <w:pPr>
                        <w:spacing w:after="0" w:line="240" w:lineRule="auto"/>
                        <w:ind w:left="284"/>
                        <w:rPr>
                          <w:rFonts w:ascii="Arial" w:hAnsi="Arial" w:cs="Arial"/>
                          <w:color w:val="000000" w:themeColor="text1"/>
                          <w:sz w:val="18"/>
                          <w:szCs w:val="20"/>
                          <w:lang w:val="en-US"/>
                        </w:rPr>
                      </w:pPr>
                    </w:p>
                    <w:p w14:paraId="0310E986" w14:textId="77777777" w:rsidR="00D7415A" w:rsidRPr="00361148" w:rsidRDefault="00D7415A" w:rsidP="00361148">
                      <w:pPr>
                        <w:spacing w:after="0" w:line="240" w:lineRule="auto"/>
                        <w:ind w:left="284"/>
                        <w:rPr>
                          <w:rFonts w:ascii="Arial" w:hAnsi="Arial" w:cs="Arial"/>
                          <w:color w:val="000000" w:themeColor="text1"/>
                          <w:sz w:val="18"/>
                          <w:szCs w:val="20"/>
                          <w:lang w:val="en-US"/>
                        </w:rPr>
                      </w:pPr>
                    </w:p>
                  </w:txbxContent>
                </v:textbox>
              </v:rect>
            </w:pict>
          </mc:Fallback>
        </mc:AlternateContent>
      </w:r>
    </w:p>
    <w:p w14:paraId="6B319DBB" w14:textId="0412D5BD" w:rsidR="00361148" w:rsidRPr="00CD5563" w:rsidRDefault="00645201" w:rsidP="00361148">
      <w:pPr>
        <w:spacing w:after="0" w:line="240" w:lineRule="auto"/>
        <w:rPr>
          <w:lang w:val="en-US"/>
        </w:rPr>
      </w:pPr>
      <w:r>
        <w:rPr>
          <w:noProof/>
          <w:lang w:val="en-AU"/>
        </w:rPr>
        <mc:AlternateContent>
          <mc:Choice Requires="wps">
            <w:drawing>
              <wp:anchor distT="0" distB="0" distL="114300" distR="114300" simplePos="0" relativeHeight="251655168" behindDoc="0" locked="0" layoutInCell="1" allowOverlap="1" wp14:anchorId="65C0E0FA" wp14:editId="3C78DF14">
                <wp:simplePos x="0" y="0"/>
                <wp:positionH relativeFrom="column">
                  <wp:posOffset>1097280</wp:posOffset>
                </wp:positionH>
                <wp:positionV relativeFrom="paragraph">
                  <wp:posOffset>13970</wp:posOffset>
                </wp:positionV>
                <wp:extent cx="1351915" cy="767080"/>
                <wp:effectExtent l="0" t="0" r="635" b="0"/>
                <wp:wrapNone/>
                <wp:docPr id="2088572775"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1915" cy="767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35AAB"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Reports assessed for eligibility</w:t>
                            </w:r>
                          </w:p>
                          <w:p w14:paraId="1D6A090C" w14:textId="77777777" w:rsidR="00D7415A" w:rsidRPr="00F45A6E" w:rsidRDefault="00D7415A" w:rsidP="00CD5563">
                            <w:pPr>
                              <w:spacing w:after="0" w:line="240" w:lineRule="auto"/>
                              <w:jc w:val="center"/>
                              <w:rPr>
                                <w:rFonts w:ascii="Times New Roman" w:hAnsi="Times New Roman" w:cs="Times New Roman"/>
                                <w:b/>
                                <w:bCs/>
                                <w:color w:val="000000" w:themeColor="text1"/>
                                <w:sz w:val="24"/>
                                <w:szCs w:val="24"/>
                                <w:lang w:val="en-US"/>
                              </w:rPr>
                            </w:pPr>
                            <w:r w:rsidRPr="00F45A6E">
                              <w:rPr>
                                <w:rFonts w:ascii="Times New Roman" w:hAnsi="Times New Roman" w:cs="Times New Roman"/>
                                <w:b/>
                                <w:bCs/>
                                <w:color w:val="000000" w:themeColor="text1"/>
                                <w:sz w:val="24"/>
                                <w:szCs w:val="24"/>
                                <w:lang w:val="en-US"/>
                              </w:rPr>
                              <w:t>(n = 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0E0FA" id="Ορθογώνιο 4" o:spid="_x0000_s1037" style="position:absolute;margin-left:86.4pt;margin-top:1.1pt;width:106.45pt;height:6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" filled="f" strokecolor="black [3213]" strokeweight="2pt">
                <v:path arrowok="t"/>
                <v:textbox>
                  <w:txbxContent>
                    <w:p w14:paraId="0D735AAB"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Reports assessed for eligibility</w:t>
                      </w:r>
                    </w:p>
                    <w:p w14:paraId="1D6A090C" w14:textId="77777777" w:rsidR="00D7415A" w:rsidRPr="00F45A6E" w:rsidRDefault="00D7415A" w:rsidP="00CD5563">
                      <w:pPr>
                        <w:spacing w:after="0" w:line="240" w:lineRule="auto"/>
                        <w:jc w:val="center"/>
                        <w:rPr>
                          <w:rFonts w:ascii="Times New Roman" w:hAnsi="Times New Roman" w:cs="Times New Roman"/>
                          <w:b/>
                          <w:bCs/>
                          <w:color w:val="000000" w:themeColor="text1"/>
                          <w:sz w:val="24"/>
                          <w:szCs w:val="24"/>
                          <w:lang w:val="en-US"/>
                        </w:rPr>
                      </w:pPr>
                      <w:r w:rsidRPr="00F45A6E">
                        <w:rPr>
                          <w:rFonts w:ascii="Times New Roman" w:hAnsi="Times New Roman" w:cs="Times New Roman"/>
                          <w:b/>
                          <w:bCs/>
                          <w:color w:val="000000" w:themeColor="text1"/>
                          <w:sz w:val="24"/>
                          <w:szCs w:val="24"/>
                          <w:lang w:val="en-US"/>
                        </w:rPr>
                        <w:t>(n = 83)</w:t>
                      </w:r>
                    </w:p>
                  </w:txbxContent>
                </v:textbox>
              </v:rect>
            </w:pict>
          </mc:Fallback>
        </mc:AlternateContent>
      </w:r>
    </w:p>
    <w:p w14:paraId="697D0984" w14:textId="77777777" w:rsidR="00361148" w:rsidRPr="00CD5563" w:rsidRDefault="00361148" w:rsidP="00361148">
      <w:pPr>
        <w:spacing w:after="0" w:line="240" w:lineRule="auto"/>
        <w:rPr>
          <w:lang w:val="en-US"/>
        </w:rPr>
      </w:pPr>
    </w:p>
    <w:p w14:paraId="7CE2ED15" w14:textId="6903F96C" w:rsidR="00361148" w:rsidRPr="00CD5563" w:rsidRDefault="00645201" w:rsidP="00361148">
      <w:pPr>
        <w:spacing w:after="0" w:line="240" w:lineRule="auto"/>
        <w:rPr>
          <w:lang w:val="en-US"/>
        </w:rPr>
      </w:pPr>
      <w:r>
        <w:rPr>
          <w:noProof/>
          <w:lang w:val="en-AU"/>
        </w:rPr>
        <mc:AlternateContent>
          <mc:Choice Requires="wps">
            <w:drawing>
              <wp:anchor distT="4294967293" distB="4294967293" distL="114300" distR="114300" simplePos="0" relativeHeight="251660288" behindDoc="0" locked="0" layoutInCell="1" allowOverlap="1" wp14:anchorId="3383C424" wp14:editId="2090AB2F">
                <wp:simplePos x="0" y="0"/>
                <wp:positionH relativeFrom="column">
                  <wp:posOffset>2476500</wp:posOffset>
                </wp:positionH>
                <wp:positionV relativeFrom="paragraph">
                  <wp:posOffset>1904</wp:posOffset>
                </wp:positionV>
                <wp:extent cx="563245" cy="0"/>
                <wp:effectExtent l="0" t="76200" r="8255" b="76200"/>
                <wp:wrapNone/>
                <wp:docPr id="1775304109" name="Ευθύγραμμο βέλος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F7B815" id="Ευθύγραμμο βέλος σύνδεσης 3" o:spid="_x0000_s1026" type="#_x0000_t32" style="position:absolute;margin-left:195pt;margin-top:.15pt;width:44.3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" strokecolor="black [3213]">
                <v:stroke endarrow="block"/>
                <o:lock v:ext="edit" shapetype="f"/>
              </v:shape>
            </w:pict>
          </mc:Fallback>
        </mc:AlternateContent>
      </w:r>
    </w:p>
    <w:p w14:paraId="28AE408E" w14:textId="77777777" w:rsidR="00361148" w:rsidRPr="00CD5563" w:rsidRDefault="00361148" w:rsidP="00361148">
      <w:pPr>
        <w:spacing w:after="0" w:line="240" w:lineRule="auto"/>
        <w:rPr>
          <w:lang w:val="en-US"/>
        </w:rPr>
      </w:pPr>
    </w:p>
    <w:p w14:paraId="3FEF603A" w14:textId="48DBBA5F" w:rsidR="00361148" w:rsidRPr="00CD5563" w:rsidRDefault="00645201" w:rsidP="00361148">
      <w:pPr>
        <w:spacing w:after="0" w:line="240" w:lineRule="auto"/>
        <w:rPr>
          <w:lang w:val="en-US"/>
        </w:rPr>
      </w:pPr>
      <w:r>
        <w:rPr>
          <w:noProof/>
          <w:lang w:val="en-AU"/>
        </w:rPr>
        <mc:AlternateContent>
          <mc:Choice Requires="wps">
            <w:drawing>
              <wp:anchor distT="0" distB="0" distL="114298" distR="114298" simplePos="0" relativeHeight="251668480" behindDoc="0" locked="0" layoutInCell="1" allowOverlap="1" wp14:anchorId="61087371" wp14:editId="7ECE3BDE">
                <wp:simplePos x="0" y="0"/>
                <wp:positionH relativeFrom="column">
                  <wp:posOffset>1232535</wp:posOffset>
                </wp:positionH>
                <wp:positionV relativeFrom="paragraph">
                  <wp:posOffset>266700</wp:posOffset>
                </wp:positionV>
                <wp:extent cx="335915" cy="1270"/>
                <wp:effectExtent l="57150" t="7620" r="55880" b="18415"/>
                <wp:wrapNone/>
                <wp:docPr id="138571337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335915" cy="1270"/>
                        </a:xfrm>
                        <a:prstGeom prst="bentConnector3">
                          <a:avLst>
                            <a:gd name="adj1" fmla="val 49907"/>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BC12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margin-left:97.05pt;margin-top:21pt;width:26.45pt;height:.1pt;rotation:90;flip:x;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" adj="10780" strokecolor="black [3213]">
                <v:stroke endarrow="block"/>
                <o:lock v:ext="edit" shapetype="f"/>
              </v:shape>
            </w:pict>
          </mc:Fallback>
        </mc:AlternateContent>
      </w:r>
    </w:p>
    <w:p w14:paraId="5D4B6656" w14:textId="77777777" w:rsidR="00361148" w:rsidRPr="00CD5563" w:rsidRDefault="00361148" w:rsidP="00361148">
      <w:pPr>
        <w:spacing w:after="0" w:line="240" w:lineRule="auto"/>
        <w:rPr>
          <w:lang w:val="en-US"/>
        </w:rPr>
      </w:pPr>
    </w:p>
    <w:p w14:paraId="30A1E635" w14:textId="74A058BB" w:rsidR="00361148" w:rsidRPr="00CD5563" w:rsidRDefault="00645201" w:rsidP="00361148">
      <w:pPr>
        <w:spacing w:after="0" w:line="240" w:lineRule="auto"/>
        <w:rPr>
          <w:lang w:val="en-US"/>
        </w:rPr>
      </w:pPr>
      <w:r>
        <w:rPr>
          <w:noProof/>
          <w:lang w:val="en-AU"/>
        </w:rPr>
        <mc:AlternateContent>
          <mc:Choice Requires="wps">
            <w:drawing>
              <wp:anchor distT="0" distB="0" distL="114300" distR="114300" simplePos="0" relativeHeight="251657216" behindDoc="0" locked="0" layoutInCell="1" allowOverlap="1" wp14:anchorId="1A902B9F" wp14:editId="4C3F7576">
                <wp:simplePos x="0" y="0"/>
                <wp:positionH relativeFrom="column">
                  <wp:posOffset>1097280</wp:posOffset>
                </wp:positionH>
                <wp:positionV relativeFrom="paragraph">
                  <wp:posOffset>110490</wp:posOffset>
                </wp:positionV>
                <wp:extent cx="1330325" cy="723900"/>
                <wp:effectExtent l="0" t="0" r="3175" b="0"/>
                <wp:wrapNone/>
                <wp:docPr id="462797419"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325"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A2295"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Studies included in review.</w:t>
                            </w:r>
                          </w:p>
                          <w:p w14:paraId="1DFD8559" w14:textId="77777777" w:rsidR="00D7415A" w:rsidRPr="00F45A6E" w:rsidRDefault="00D7415A" w:rsidP="00CD5563">
                            <w:pPr>
                              <w:spacing w:after="0" w:line="240" w:lineRule="auto"/>
                              <w:jc w:val="center"/>
                              <w:rPr>
                                <w:rFonts w:ascii="Times New Roman" w:hAnsi="Times New Roman" w:cs="Times New Roman"/>
                                <w:b/>
                                <w:bCs/>
                                <w:color w:val="000000" w:themeColor="text1"/>
                                <w:sz w:val="24"/>
                                <w:szCs w:val="24"/>
                                <w:lang w:val="en-US"/>
                              </w:rPr>
                            </w:pPr>
                            <w:r w:rsidRPr="00F45A6E">
                              <w:rPr>
                                <w:rFonts w:ascii="Times New Roman" w:hAnsi="Times New Roman" w:cs="Times New Roman"/>
                                <w:b/>
                                <w:bCs/>
                                <w:color w:val="000000" w:themeColor="text1"/>
                                <w:sz w:val="24"/>
                                <w:szCs w:val="24"/>
                                <w:lang w:val="en-US"/>
                              </w:rPr>
                              <w:t>(n = 15)</w:t>
                            </w:r>
                          </w:p>
                          <w:p w14:paraId="21F16B4B" w14:textId="77777777" w:rsidR="00D7415A" w:rsidRPr="00361148" w:rsidRDefault="00D7415A" w:rsidP="00361148">
                            <w:pPr>
                              <w:spacing w:after="0" w:line="240" w:lineRule="auto"/>
                              <w:rPr>
                                <w:rFonts w:ascii="Arial" w:hAnsi="Arial" w:cs="Arial"/>
                                <w:color w:val="000000" w:themeColor="text1"/>
                                <w:sz w:val="18"/>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02B9F" id="Ορθογώνιο 1" o:spid="_x0000_s1038" style="position:absolute;margin-left:86.4pt;margin-top:8.7pt;width:104.7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" filled="f" strokecolor="black [3213]" strokeweight="2pt">
                <v:path arrowok="t"/>
                <v:textbox>
                  <w:txbxContent>
                    <w:p w14:paraId="54AA2295" w14:textId="77777777" w:rsidR="00D7415A" w:rsidRPr="00F45A6E" w:rsidRDefault="00D7415A" w:rsidP="00CD5563">
                      <w:pPr>
                        <w:spacing w:after="0" w:line="240" w:lineRule="auto"/>
                        <w:jc w:val="center"/>
                        <w:rPr>
                          <w:rFonts w:ascii="Times New Roman" w:hAnsi="Times New Roman" w:cs="Times New Roman"/>
                          <w:color w:val="000000" w:themeColor="text1"/>
                          <w:sz w:val="24"/>
                          <w:szCs w:val="24"/>
                          <w:lang w:val="en-US"/>
                        </w:rPr>
                      </w:pPr>
                      <w:r w:rsidRPr="00F45A6E">
                        <w:rPr>
                          <w:rFonts w:ascii="Times New Roman" w:hAnsi="Times New Roman" w:cs="Times New Roman"/>
                          <w:color w:val="000000" w:themeColor="text1"/>
                          <w:sz w:val="24"/>
                          <w:szCs w:val="24"/>
                          <w:lang w:val="en-US"/>
                        </w:rPr>
                        <w:t>Studies included in review.</w:t>
                      </w:r>
                    </w:p>
                    <w:p w14:paraId="1DFD8559" w14:textId="77777777" w:rsidR="00D7415A" w:rsidRPr="00F45A6E" w:rsidRDefault="00D7415A" w:rsidP="00CD5563">
                      <w:pPr>
                        <w:spacing w:after="0" w:line="240" w:lineRule="auto"/>
                        <w:jc w:val="center"/>
                        <w:rPr>
                          <w:rFonts w:ascii="Times New Roman" w:hAnsi="Times New Roman" w:cs="Times New Roman"/>
                          <w:b/>
                          <w:bCs/>
                          <w:color w:val="000000" w:themeColor="text1"/>
                          <w:sz w:val="24"/>
                          <w:szCs w:val="24"/>
                          <w:lang w:val="en-US"/>
                        </w:rPr>
                      </w:pPr>
                      <w:r w:rsidRPr="00F45A6E">
                        <w:rPr>
                          <w:rFonts w:ascii="Times New Roman" w:hAnsi="Times New Roman" w:cs="Times New Roman"/>
                          <w:b/>
                          <w:bCs/>
                          <w:color w:val="000000" w:themeColor="text1"/>
                          <w:sz w:val="24"/>
                          <w:szCs w:val="24"/>
                          <w:lang w:val="en-US"/>
                        </w:rPr>
                        <w:t>(n = 15)</w:t>
                      </w:r>
                    </w:p>
                    <w:p w14:paraId="21F16B4B" w14:textId="77777777" w:rsidR="00D7415A" w:rsidRPr="00361148" w:rsidRDefault="00D7415A" w:rsidP="00361148">
                      <w:pPr>
                        <w:spacing w:after="0" w:line="240" w:lineRule="auto"/>
                        <w:rPr>
                          <w:rFonts w:ascii="Arial" w:hAnsi="Arial" w:cs="Arial"/>
                          <w:color w:val="000000" w:themeColor="text1"/>
                          <w:sz w:val="18"/>
                          <w:szCs w:val="20"/>
                          <w:lang w:val="en-US"/>
                        </w:rPr>
                      </w:pPr>
                    </w:p>
                  </w:txbxContent>
                </v:textbox>
              </v:rect>
            </w:pict>
          </mc:Fallback>
        </mc:AlternateContent>
      </w:r>
    </w:p>
    <w:p w14:paraId="4E09477C" w14:textId="182AEA08" w:rsidR="00361148" w:rsidRPr="00CD5563" w:rsidRDefault="004941D7" w:rsidP="00361148">
      <w:pPr>
        <w:spacing w:after="0" w:line="240" w:lineRule="auto"/>
        <w:rPr>
          <w:lang w:val="en-US"/>
        </w:rPr>
      </w:pPr>
      <w:r>
        <w:rPr>
          <w:noProof/>
          <w:lang w:val="en-AU"/>
        </w:rPr>
        <mc:AlternateContent>
          <mc:Choice Requires="wps">
            <w:drawing>
              <wp:anchor distT="0" distB="0" distL="114300" distR="114300" simplePos="0" relativeHeight="251664384" behindDoc="0" locked="0" layoutInCell="1" allowOverlap="1" wp14:anchorId="1C419224" wp14:editId="4CBCABE4">
                <wp:simplePos x="0" y="0"/>
                <wp:positionH relativeFrom="column">
                  <wp:posOffset>40594</wp:posOffset>
                </wp:positionH>
                <wp:positionV relativeFrom="paragraph">
                  <wp:posOffset>1769</wp:posOffset>
                </wp:positionV>
                <wp:extent cx="990600" cy="833211"/>
                <wp:effectExtent l="2540" t="0" r="21590" b="21590"/>
                <wp:wrapNone/>
                <wp:docPr id="1592972036" name="Διάγραμμα ροής: Εναλλακτική διεργασία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990600" cy="83321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F02EDF9" w14:textId="77777777" w:rsidR="00D7415A" w:rsidRPr="00F45A6E" w:rsidRDefault="00D7415A" w:rsidP="00361148">
                            <w:pPr>
                              <w:spacing w:after="0" w:line="240" w:lineRule="auto"/>
                              <w:jc w:val="center"/>
                              <w:rPr>
                                <w:rFonts w:ascii="Times New Roman" w:hAnsi="Times New Roman" w:cs="Times New Roman"/>
                                <w:b/>
                                <w:color w:val="000000" w:themeColor="text1"/>
                                <w:sz w:val="24"/>
                                <w:szCs w:val="24"/>
                              </w:rPr>
                            </w:pPr>
                            <w:proofErr w:type="spellStart"/>
                            <w:r w:rsidRPr="00F45A6E">
                              <w:rPr>
                                <w:rFonts w:ascii="Times New Roman" w:hAnsi="Times New Roman" w:cs="Times New Roman"/>
                                <w:b/>
                                <w:color w:val="000000" w:themeColor="text1"/>
                                <w:sz w:val="24"/>
                                <w:szCs w:val="24"/>
                              </w:rPr>
                              <w:t>Included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19224" id="Διάγραμμα ροής: Εναλλακτική διεργασία 2" o:spid="_x0000_s1039" type="#_x0000_t176" style="position:absolute;margin-left:3.2pt;margin-top:.15pt;width:78pt;height:65.6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" fillcolor="#92cddc [1944]" strokecolor="black [3213]" strokeweight="2pt">
                <v:path arrowok="t"/>
                <v:textbox>
                  <w:txbxContent>
                    <w:p w14:paraId="2F02EDF9" w14:textId="77777777" w:rsidR="00D7415A" w:rsidRPr="00F45A6E" w:rsidRDefault="00D7415A" w:rsidP="00361148">
                      <w:pPr>
                        <w:spacing w:after="0" w:line="240" w:lineRule="auto"/>
                        <w:jc w:val="center"/>
                        <w:rPr>
                          <w:rFonts w:ascii="Times New Roman" w:hAnsi="Times New Roman" w:cs="Times New Roman"/>
                          <w:b/>
                          <w:color w:val="000000" w:themeColor="text1"/>
                          <w:sz w:val="24"/>
                          <w:szCs w:val="24"/>
                        </w:rPr>
                      </w:pPr>
                      <w:proofErr w:type="spellStart"/>
                      <w:r w:rsidRPr="00F45A6E">
                        <w:rPr>
                          <w:rFonts w:ascii="Times New Roman" w:hAnsi="Times New Roman" w:cs="Times New Roman"/>
                          <w:b/>
                          <w:color w:val="000000" w:themeColor="text1"/>
                          <w:sz w:val="24"/>
                          <w:szCs w:val="24"/>
                        </w:rPr>
                        <w:t>Included</w:t>
                      </w:r>
                      <w:proofErr w:type="spellEnd"/>
                    </w:p>
                  </w:txbxContent>
                </v:textbox>
              </v:shape>
            </w:pict>
          </mc:Fallback>
        </mc:AlternateContent>
      </w:r>
    </w:p>
    <w:p w14:paraId="55083DC8" w14:textId="5B4C461F" w:rsidR="00361148" w:rsidRPr="00CD5563" w:rsidRDefault="00361148" w:rsidP="00361148">
      <w:pPr>
        <w:spacing w:after="0" w:line="240" w:lineRule="auto"/>
        <w:rPr>
          <w:lang w:val="en-US"/>
        </w:rPr>
      </w:pPr>
    </w:p>
    <w:p w14:paraId="3837046A" w14:textId="77777777" w:rsidR="00361148" w:rsidRPr="00CD5563" w:rsidRDefault="00361148" w:rsidP="00361148">
      <w:pPr>
        <w:spacing w:after="0" w:line="240" w:lineRule="auto"/>
        <w:rPr>
          <w:lang w:val="en-US"/>
        </w:rPr>
      </w:pPr>
    </w:p>
    <w:p w14:paraId="31B1196C" w14:textId="77777777" w:rsidR="00361148" w:rsidRPr="00CD5563" w:rsidRDefault="00361148" w:rsidP="00361148">
      <w:pPr>
        <w:spacing w:after="0" w:line="240" w:lineRule="auto"/>
        <w:rPr>
          <w:lang w:val="en-US"/>
        </w:rPr>
      </w:pPr>
    </w:p>
    <w:p w14:paraId="7228FF93" w14:textId="77777777" w:rsidR="00361148" w:rsidRPr="00CD5563" w:rsidRDefault="00361148" w:rsidP="00361148">
      <w:pPr>
        <w:spacing w:after="0" w:line="240" w:lineRule="auto"/>
        <w:rPr>
          <w:lang w:val="en-US"/>
        </w:rPr>
      </w:pPr>
    </w:p>
    <w:p w14:paraId="29E1A536" w14:textId="77777777" w:rsidR="00361148" w:rsidRDefault="00361148" w:rsidP="00FE5351">
      <w:pPr>
        <w:spacing w:line="360" w:lineRule="auto"/>
        <w:ind w:firstLine="360"/>
        <w:jc w:val="both"/>
        <w:rPr>
          <w:rFonts w:ascii="Times New Roman" w:hAnsi="Times New Roman" w:cs="Times New Roman"/>
          <w:b/>
          <w:sz w:val="24"/>
          <w:szCs w:val="24"/>
          <w:lang w:val="en-US"/>
        </w:rPr>
      </w:pPr>
    </w:p>
    <w:p w14:paraId="508BD75E"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1FD20751"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576F83EB"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6C24B1E0"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56C8C09B" w14:textId="77777777" w:rsidR="00303E17" w:rsidRDefault="00303E17" w:rsidP="00F45A6E">
      <w:pPr>
        <w:spacing w:line="360" w:lineRule="auto"/>
        <w:jc w:val="both"/>
        <w:rPr>
          <w:rFonts w:ascii="Times New Roman" w:hAnsi="Times New Roman" w:cs="Times New Roman"/>
          <w:b/>
          <w:sz w:val="24"/>
          <w:szCs w:val="24"/>
          <w:lang w:val="en-US"/>
        </w:rPr>
      </w:pPr>
    </w:p>
    <w:p w14:paraId="6E91D93D" w14:textId="77777777" w:rsidR="00F45A6E" w:rsidRDefault="00F45A6E" w:rsidP="00F45A6E">
      <w:pPr>
        <w:spacing w:line="360" w:lineRule="auto"/>
        <w:jc w:val="both"/>
        <w:rPr>
          <w:rFonts w:ascii="Times New Roman" w:hAnsi="Times New Roman" w:cs="Times New Roman"/>
          <w:b/>
          <w:sz w:val="24"/>
          <w:szCs w:val="24"/>
          <w:lang w:val="en-US"/>
        </w:rPr>
      </w:pPr>
    </w:p>
    <w:p w14:paraId="6C47FEAE" w14:textId="77777777" w:rsidR="00303E17" w:rsidRDefault="00303E17" w:rsidP="00303E17">
      <w:pPr>
        <w:rPr>
          <w:rFonts w:ascii="Times New Roman" w:hAnsi="Times New Roman" w:cs="Times New Roman"/>
          <w:noProof/>
          <w:sz w:val="24"/>
          <w:szCs w:val="24"/>
          <w:lang w:val="en-US" w:eastAsia="el-GR"/>
        </w:rPr>
      </w:pPr>
      <w:r w:rsidRPr="00303E17">
        <w:rPr>
          <w:rFonts w:ascii="Times New Roman" w:hAnsi="Times New Roman" w:cs="Times New Roman"/>
          <w:b/>
          <w:noProof/>
          <w:sz w:val="24"/>
          <w:szCs w:val="24"/>
          <w:lang w:val="en-US" w:eastAsia="el-GR"/>
        </w:rPr>
        <w:lastRenderedPageBreak/>
        <w:t>Figure 2:</w:t>
      </w:r>
      <w:r w:rsidRPr="00303E17">
        <w:rPr>
          <w:rFonts w:ascii="Times New Roman" w:hAnsi="Times New Roman" w:cs="Times New Roman"/>
          <w:noProof/>
          <w:sz w:val="24"/>
          <w:szCs w:val="24"/>
          <w:lang w:val="en-US" w:eastAsia="el-GR"/>
        </w:rPr>
        <w:t xml:space="preserve"> Causes of rupture</w:t>
      </w:r>
    </w:p>
    <w:p w14:paraId="21024D6D" w14:textId="77777777" w:rsidR="00303E17" w:rsidRDefault="00303E17" w:rsidP="00303E17">
      <w:pPr>
        <w:rPr>
          <w:rFonts w:ascii="Times New Roman" w:hAnsi="Times New Roman" w:cs="Times New Roman"/>
          <w:noProof/>
          <w:sz w:val="24"/>
          <w:szCs w:val="24"/>
          <w:lang w:val="en-US" w:eastAsia="el-GR"/>
        </w:rPr>
      </w:pPr>
    </w:p>
    <w:p w14:paraId="70611DF2" w14:textId="77777777" w:rsidR="00303E17" w:rsidRPr="00303E17" w:rsidRDefault="00303E17" w:rsidP="00303E17">
      <w:pPr>
        <w:jc w:val="center"/>
        <w:rPr>
          <w:rFonts w:ascii="Times New Roman" w:hAnsi="Times New Roman" w:cs="Times New Roman"/>
          <w:sz w:val="24"/>
          <w:szCs w:val="24"/>
          <w:lang w:val="en-US"/>
        </w:rPr>
      </w:pPr>
      <w:r w:rsidRPr="00303E17">
        <w:rPr>
          <w:rFonts w:ascii="Times New Roman" w:hAnsi="Times New Roman" w:cs="Times New Roman"/>
          <w:noProof/>
          <w:sz w:val="24"/>
          <w:szCs w:val="24"/>
          <w:lang w:eastAsia="el-GR"/>
        </w:rPr>
        <w:drawing>
          <wp:inline distT="0" distB="0" distL="0" distR="0" wp14:anchorId="27E6439C" wp14:editId="004135C0">
            <wp:extent cx="5274310" cy="3436543"/>
            <wp:effectExtent l="19050" t="0" r="21590" b="0"/>
            <wp:docPr id="2"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C6B477"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5A061444"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36446925"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79826E41"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1BCCAE33"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1643944D"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399D032C"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578F8779"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384D1AA7"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01044F84"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1D6B1C13"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3120C352"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50F1EB88" w14:textId="055CE44A" w:rsidR="00303E17" w:rsidRDefault="00303E17" w:rsidP="00F90642">
      <w:pPr>
        <w:jc w:val="both"/>
        <w:rPr>
          <w:rFonts w:ascii="Times New Roman" w:hAnsi="Times New Roman" w:cs="Times New Roman"/>
          <w:sz w:val="24"/>
          <w:szCs w:val="24"/>
          <w:lang w:val="en-US"/>
        </w:rPr>
      </w:pPr>
      <w:r w:rsidRPr="00303E17">
        <w:rPr>
          <w:rFonts w:ascii="Times New Roman" w:hAnsi="Times New Roman" w:cs="Times New Roman"/>
          <w:b/>
          <w:sz w:val="24"/>
          <w:szCs w:val="24"/>
          <w:lang w:val="en-US"/>
        </w:rPr>
        <w:lastRenderedPageBreak/>
        <w:t>Figure 3:</w:t>
      </w:r>
      <w:r w:rsidRPr="00303E17">
        <w:rPr>
          <w:rFonts w:ascii="Times New Roman" w:hAnsi="Times New Roman" w:cs="Times New Roman"/>
          <w:sz w:val="24"/>
          <w:szCs w:val="24"/>
          <w:lang w:val="en-US"/>
        </w:rPr>
        <w:t xml:space="preserve"> </w:t>
      </w:r>
      <w:r w:rsidR="00F90642">
        <w:rPr>
          <w:rFonts w:ascii="Times New Roman" w:hAnsi="Times New Roman" w:cs="Times New Roman"/>
          <w:sz w:val="24"/>
          <w:szCs w:val="24"/>
          <w:lang w:val="en-US"/>
        </w:rPr>
        <w:t xml:space="preserve">In hospital </w:t>
      </w:r>
      <w:r w:rsidRPr="00303E17">
        <w:rPr>
          <w:rFonts w:ascii="Times New Roman" w:hAnsi="Times New Roman" w:cs="Times New Roman"/>
          <w:sz w:val="24"/>
          <w:szCs w:val="24"/>
          <w:lang w:val="en-US"/>
        </w:rPr>
        <w:t>Mortality</w:t>
      </w:r>
      <w:r w:rsidR="00F90642">
        <w:rPr>
          <w:rFonts w:ascii="Times New Roman" w:hAnsi="Times New Roman" w:cs="Times New Roman"/>
          <w:sz w:val="24"/>
          <w:szCs w:val="24"/>
          <w:lang w:val="en-US"/>
        </w:rPr>
        <w:t xml:space="preserve"> according to the type of Reconstruction. Blue: Overall Mortality, Red: Mortality after </w:t>
      </w:r>
      <w:r w:rsidR="001540B0">
        <w:rPr>
          <w:rFonts w:ascii="Times New Roman" w:hAnsi="Times New Roman" w:cs="Times New Roman"/>
          <w:sz w:val="24"/>
          <w:szCs w:val="24"/>
          <w:lang w:val="en-US"/>
        </w:rPr>
        <w:t>Endovascular Repair</w:t>
      </w:r>
      <w:r w:rsidR="00FB2DCF">
        <w:rPr>
          <w:rFonts w:ascii="Times New Roman" w:hAnsi="Times New Roman" w:cs="Times New Roman"/>
          <w:sz w:val="24"/>
          <w:szCs w:val="24"/>
          <w:lang w:val="en-US"/>
        </w:rPr>
        <w:t xml:space="preserve">, Green: Mortality after </w:t>
      </w:r>
      <w:r w:rsidR="001540B0">
        <w:rPr>
          <w:rFonts w:ascii="Times New Roman" w:hAnsi="Times New Roman" w:cs="Times New Roman"/>
          <w:sz w:val="24"/>
          <w:szCs w:val="24"/>
          <w:lang w:val="en-US"/>
        </w:rPr>
        <w:t>Open repair</w:t>
      </w:r>
    </w:p>
    <w:p w14:paraId="6BE58E38" w14:textId="77777777" w:rsidR="00303E17" w:rsidRDefault="00303E17" w:rsidP="00303E17">
      <w:pPr>
        <w:rPr>
          <w:rFonts w:ascii="Times New Roman" w:hAnsi="Times New Roman" w:cs="Times New Roman"/>
          <w:sz w:val="24"/>
          <w:szCs w:val="24"/>
          <w:lang w:val="en-US"/>
        </w:rPr>
      </w:pPr>
    </w:p>
    <w:p w14:paraId="608DD95A" w14:textId="77777777" w:rsidR="00303E17" w:rsidRPr="00303E17" w:rsidRDefault="0086541C" w:rsidP="00303E17">
      <w:pPr>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2818C0E9" wp14:editId="58AD7246">
            <wp:extent cx="5433659" cy="2504364"/>
            <wp:effectExtent l="19050" t="0" r="0" b="0"/>
            <wp:docPr id="10"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6103" t="27126" r="28548" b="19310"/>
                    <a:stretch>
                      <a:fillRect/>
                    </a:stretch>
                  </pic:blipFill>
                  <pic:spPr bwMode="auto">
                    <a:xfrm>
                      <a:off x="0" y="0"/>
                      <a:ext cx="5437171" cy="2505983"/>
                    </a:xfrm>
                    <a:prstGeom prst="rect">
                      <a:avLst/>
                    </a:prstGeom>
                    <a:noFill/>
                    <a:ln w="9525">
                      <a:noFill/>
                      <a:miter lim="800000"/>
                      <a:headEnd/>
                      <a:tailEnd/>
                    </a:ln>
                  </pic:spPr>
                </pic:pic>
              </a:graphicData>
            </a:graphic>
          </wp:inline>
        </w:drawing>
      </w:r>
    </w:p>
    <w:p w14:paraId="3CD837D3" w14:textId="77777777" w:rsidR="00303E17" w:rsidRDefault="00303E17" w:rsidP="00FE5351">
      <w:pPr>
        <w:spacing w:line="360" w:lineRule="auto"/>
        <w:ind w:firstLine="360"/>
        <w:jc w:val="both"/>
        <w:rPr>
          <w:rFonts w:ascii="Times New Roman" w:hAnsi="Times New Roman" w:cs="Times New Roman"/>
          <w:b/>
          <w:sz w:val="24"/>
          <w:szCs w:val="24"/>
          <w:lang w:val="en-US"/>
        </w:rPr>
      </w:pPr>
    </w:p>
    <w:p w14:paraId="4DE2633B"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0105B683"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53377E87"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12FDF111"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3315C6F5"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657E7E2B"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40BB174E"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6479E373"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3317A3FF"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2CFB32B9"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3BD5A8D1"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0EBA29F4" w14:textId="77777777" w:rsidR="007A7667" w:rsidRDefault="007A7667" w:rsidP="00FE5351">
      <w:pPr>
        <w:spacing w:line="360" w:lineRule="auto"/>
        <w:ind w:firstLine="360"/>
        <w:jc w:val="both"/>
        <w:rPr>
          <w:rFonts w:ascii="Times New Roman" w:hAnsi="Times New Roman" w:cs="Times New Roman"/>
          <w:b/>
          <w:sz w:val="24"/>
          <w:szCs w:val="24"/>
          <w:lang w:val="en-US"/>
        </w:rPr>
      </w:pPr>
    </w:p>
    <w:p w14:paraId="16E828D2" w14:textId="77777777" w:rsidR="007A7667" w:rsidRDefault="007A7667" w:rsidP="000732DC">
      <w:pPr>
        <w:spacing w:line="360" w:lineRule="auto"/>
        <w:jc w:val="both"/>
        <w:rPr>
          <w:rFonts w:ascii="Times New Roman" w:hAnsi="Times New Roman" w:cs="Times New Roman"/>
          <w:b/>
          <w:sz w:val="24"/>
          <w:szCs w:val="24"/>
          <w:lang w:val="en-US"/>
        </w:rPr>
      </w:pPr>
    </w:p>
    <w:p w14:paraId="6372B616" w14:textId="77777777" w:rsidR="007A7667" w:rsidRDefault="007A7667" w:rsidP="00FE5351">
      <w:pPr>
        <w:spacing w:line="360" w:lineRule="auto"/>
        <w:ind w:firstLine="360"/>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Figure 4</w:t>
      </w:r>
      <w:r w:rsidR="00443E5C">
        <w:rPr>
          <w:rFonts w:ascii="Times New Roman" w:hAnsi="Times New Roman" w:cs="Times New Roman"/>
          <w:b/>
          <w:sz w:val="24"/>
          <w:szCs w:val="24"/>
          <w:lang w:val="en-US"/>
        </w:rPr>
        <w:t>a</w:t>
      </w:r>
      <w:r>
        <w:rPr>
          <w:rFonts w:ascii="Times New Roman" w:hAnsi="Times New Roman" w:cs="Times New Roman"/>
          <w:b/>
          <w:sz w:val="24"/>
          <w:szCs w:val="24"/>
          <w:lang w:val="en-US"/>
        </w:rPr>
        <w:t xml:space="preserve">: </w:t>
      </w:r>
      <w:r w:rsidRPr="007A7667">
        <w:rPr>
          <w:rFonts w:ascii="Times New Roman" w:hAnsi="Times New Roman" w:cs="Times New Roman"/>
          <w:sz w:val="24"/>
          <w:szCs w:val="24"/>
          <w:lang w:val="en-US"/>
        </w:rPr>
        <w:t>Forest-plot</w:t>
      </w:r>
      <w:r w:rsidR="009E2D32">
        <w:rPr>
          <w:rFonts w:ascii="Times New Roman" w:hAnsi="Times New Roman" w:cs="Times New Roman"/>
          <w:sz w:val="24"/>
          <w:szCs w:val="24"/>
          <w:lang w:val="en-US"/>
        </w:rPr>
        <w:t xml:space="preserve"> for in-hospital mortality</w:t>
      </w:r>
    </w:p>
    <w:p w14:paraId="42C053DE" w14:textId="77777777" w:rsidR="009E3F36" w:rsidRDefault="009E3F36" w:rsidP="00FE5351">
      <w:pPr>
        <w:spacing w:line="360" w:lineRule="auto"/>
        <w:ind w:firstLine="360"/>
        <w:jc w:val="both"/>
        <w:rPr>
          <w:rFonts w:ascii="Times New Roman" w:hAnsi="Times New Roman" w:cs="Times New Roman"/>
          <w:sz w:val="24"/>
          <w:szCs w:val="24"/>
          <w:lang w:val="en-US"/>
        </w:rPr>
      </w:pPr>
    </w:p>
    <w:p w14:paraId="675E385F" w14:textId="77777777" w:rsidR="009E3F36" w:rsidRDefault="00BE70CE" w:rsidP="003074F5">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1105DA26" wp14:editId="288E9ACE">
            <wp:extent cx="5041900" cy="3228975"/>
            <wp:effectExtent l="19050" t="19050" r="25400" b="28575"/>
            <wp:docPr id="1214034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538" t="6906" r="17664" b="15481"/>
                    <a:stretch/>
                  </pic:blipFill>
                  <pic:spPr bwMode="auto">
                    <a:xfrm>
                      <a:off x="0" y="0"/>
                      <a:ext cx="5061626" cy="3241608"/>
                    </a:xfrm>
                    <a:prstGeom prst="rect">
                      <a:avLst/>
                    </a:prstGeom>
                    <a:noFill/>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24A594B7" w14:textId="77777777" w:rsidR="005B4487" w:rsidRDefault="005B4487" w:rsidP="002351D1">
      <w:pPr>
        <w:spacing w:line="360" w:lineRule="auto"/>
        <w:jc w:val="both"/>
        <w:rPr>
          <w:rFonts w:ascii="Times New Roman" w:hAnsi="Times New Roman" w:cs="Times New Roman"/>
          <w:b/>
          <w:bCs/>
          <w:sz w:val="24"/>
          <w:szCs w:val="24"/>
          <w:lang w:val="en-US"/>
        </w:rPr>
      </w:pPr>
    </w:p>
    <w:p w14:paraId="7F470226" w14:textId="77777777" w:rsidR="009E3F36" w:rsidRDefault="00443E5C" w:rsidP="002351D1">
      <w:pPr>
        <w:spacing w:line="360" w:lineRule="auto"/>
        <w:jc w:val="both"/>
        <w:rPr>
          <w:rFonts w:ascii="Times New Roman" w:hAnsi="Times New Roman" w:cs="Times New Roman"/>
          <w:sz w:val="24"/>
          <w:szCs w:val="24"/>
          <w:lang w:val="en-US"/>
        </w:rPr>
      </w:pPr>
      <w:r w:rsidRPr="002B7E71">
        <w:rPr>
          <w:rFonts w:ascii="Times New Roman" w:hAnsi="Times New Roman" w:cs="Times New Roman"/>
          <w:b/>
          <w:bCs/>
          <w:sz w:val="24"/>
          <w:szCs w:val="24"/>
          <w:lang w:val="en-US"/>
        </w:rPr>
        <w:t>Figure 4b:</w:t>
      </w:r>
      <w:r w:rsidRPr="002B7E71">
        <w:rPr>
          <w:rFonts w:ascii="Times New Roman" w:hAnsi="Times New Roman" w:cs="Times New Roman"/>
          <w:sz w:val="24"/>
          <w:szCs w:val="24"/>
          <w:lang w:val="en-US"/>
        </w:rPr>
        <w:t xml:space="preserve"> </w:t>
      </w:r>
      <w:r w:rsidR="002351D1" w:rsidRPr="002B7E71">
        <w:rPr>
          <w:rFonts w:ascii="Times New Roman" w:hAnsi="Times New Roman" w:cs="Times New Roman"/>
          <w:sz w:val="24"/>
          <w:szCs w:val="24"/>
          <w:lang w:val="en-US"/>
        </w:rPr>
        <w:t xml:space="preserve">Forest-plot </w:t>
      </w:r>
      <w:r w:rsidRPr="002B7E71">
        <w:rPr>
          <w:rFonts w:ascii="Times New Roman" w:hAnsi="Times New Roman" w:cs="Times New Roman"/>
          <w:sz w:val="24"/>
          <w:szCs w:val="24"/>
          <w:lang w:val="en-US"/>
        </w:rPr>
        <w:t>open versus endovascular repair.</w:t>
      </w:r>
    </w:p>
    <w:p w14:paraId="622A6B8E" w14:textId="497F98B9" w:rsidR="002351D1" w:rsidRDefault="001D56D3" w:rsidP="00E30D81">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3F12C9FF" wp14:editId="218B99E7">
                <wp:simplePos x="0" y="0"/>
                <wp:positionH relativeFrom="column">
                  <wp:posOffset>1158240</wp:posOffset>
                </wp:positionH>
                <wp:positionV relativeFrom="paragraph">
                  <wp:posOffset>1873250</wp:posOffset>
                </wp:positionV>
                <wp:extent cx="294640" cy="132080"/>
                <wp:effectExtent l="0" t="0" r="10160" b="20320"/>
                <wp:wrapNone/>
                <wp:docPr id="1052194952" name="Ορθογώνιο 1"/>
                <wp:cNvGraphicFramePr/>
                <a:graphic xmlns:a="http://schemas.openxmlformats.org/drawingml/2006/main">
                  <a:graphicData uri="http://schemas.microsoft.com/office/word/2010/wordprocessingShape">
                    <wps:wsp>
                      <wps:cNvSpPr/>
                      <wps:spPr>
                        <a:xfrm>
                          <a:off x="0" y="0"/>
                          <a:ext cx="294640" cy="132080"/>
                        </a:xfrm>
                        <a:prstGeom prst="rect">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0EC598" id="Ορθογώνιο 1" o:spid="_x0000_s1026" style="position:absolute;margin-left:91.2pt;margin-top:147.5pt;width:23.2pt;height:10.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" filled="f" strokecolor="red"/>
            </w:pict>
          </mc:Fallback>
        </mc:AlternateContent>
      </w:r>
      <w:r w:rsidR="00E30D81" w:rsidRPr="00E30D81">
        <w:rPr>
          <w:rFonts w:ascii="Times New Roman" w:hAnsi="Times New Roman" w:cs="Times New Roman"/>
          <w:noProof/>
          <w:sz w:val="24"/>
          <w:szCs w:val="24"/>
          <w:lang w:val="en-US"/>
        </w:rPr>
        <w:drawing>
          <wp:inline distT="0" distB="0" distL="0" distR="0" wp14:anchorId="01D590C1" wp14:editId="791EED43">
            <wp:extent cx="5023551" cy="2653996"/>
            <wp:effectExtent l="19050" t="19050" r="24699" b="13004"/>
            <wp:docPr id="9" name="Εικόνα 3"/>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2" cstate="print"/>
                    <a:srcRect l="25618" t="19159" r="8872" b="21158"/>
                    <a:stretch>
                      <a:fillRect/>
                    </a:stretch>
                  </pic:blipFill>
                  <pic:spPr bwMode="auto">
                    <a:xfrm>
                      <a:off x="0" y="0"/>
                      <a:ext cx="5023551" cy="2653996"/>
                    </a:xfrm>
                    <a:prstGeom prst="rect">
                      <a:avLst/>
                    </a:prstGeom>
                    <a:noFill/>
                    <a:ln w="9525">
                      <a:solidFill>
                        <a:schemeClr val="tx1">
                          <a:lumMod val="50000"/>
                          <a:lumOff val="50000"/>
                        </a:schemeClr>
                      </a:solidFill>
                      <a:miter lim="800000"/>
                      <a:headEnd/>
                      <a:tailEnd/>
                    </a:ln>
                  </pic:spPr>
                </pic:pic>
              </a:graphicData>
            </a:graphic>
          </wp:inline>
        </w:drawing>
      </w:r>
    </w:p>
    <w:p w14:paraId="106D1B41" w14:textId="77777777" w:rsidR="007A7667" w:rsidRPr="007A7667" w:rsidRDefault="007A7667" w:rsidP="00061216">
      <w:pPr>
        <w:spacing w:line="360" w:lineRule="auto"/>
        <w:jc w:val="center"/>
        <w:rPr>
          <w:rFonts w:ascii="Times New Roman" w:hAnsi="Times New Roman" w:cs="Times New Roman"/>
          <w:sz w:val="24"/>
          <w:szCs w:val="24"/>
          <w:lang w:val="en-US"/>
        </w:rPr>
      </w:pPr>
    </w:p>
    <w:p w14:paraId="44BB38F9" w14:textId="77777777" w:rsidR="009911E5" w:rsidRPr="002C2536" w:rsidRDefault="009911E5" w:rsidP="003074F5">
      <w:pPr>
        <w:spacing w:line="360" w:lineRule="auto"/>
        <w:jc w:val="both"/>
        <w:rPr>
          <w:rFonts w:ascii="Times New Roman" w:hAnsi="Times New Roman" w:cs="Times New Roman"/>
          <w:b/>
          <w:sz w:val="24"/>
          <w:szCs w:val="24"/>
          <w:lang w:val="en-US"/>
        </w:rPr>
      </w:pPr>
    </w:p>
    <w:p w14:paraId="5D857050" w14:textId="77777777" w:rsidR="00FE5351" w:rsidRPr="002B7E71" w:rsidRDefault="00FE5351" w:rsidP="002B7E71">
      <w:pPr>
        <w:pStyle w:val="a3"/>
        <w:numPr>
          <w:ilvl w:val="0"/>
          <w:numId w:val="30"/>
        </w:numPr>
        <w:spacing w:line="360" w:lineRule="auto"/>
        <w:rPr>
          <w:rFonts w:ascii="Times New Roman" w:hAnsi="Times New Roman" w:cs="Times New Roman"/>
          <w:b/>
          <w:sz w:val="28"/>
          <w:szCs w:val="28"/>
          <w:lang w:val="en-US"/>
        </w:rPr>
      </w:pPr>
      <w:r w:rsidRPr="002B7E71">
        <w:rPr>
          <w:rFonts w:ascii="Times New Roman" w:hAnsi="Times New Roman" w:cs="Times New Roman"/>
          <w:b/>
          <w:sz w:val="28"/>
          <w:szCs w:val="28"/>
          <w:lang w:val="en-US"/>
        </w:rPr>
        <w:lastRenderedPageBreak/>
        <w:t>DISCUSSION</w:t>
      </w:r>
    </w:p>
    <w:p w14:paraId="63328E51" w14:textId="77777777" w:rsidR="00FE5351" w:rsidRDefault="00054130" w:rsidP="00054130">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2B7E71">
        <w:rPr>
          <w:rFonts w:ascii="Times New Roman" w:hAnsi="Times New Roman" w:cs="Times New Roman"/>
          <w:b/>
          <w:sz w:val="24"/>
          <w:szCs w:val="24"/>
          <w:lang w:val="en-US"/>
        </w:rPr>
        <w:t xml:space="preserve">6.1 </w:t>
      </w:r>
      <w:r w:rsidR="00FE5351" w:rsidRPr="00221509">
        <w:rPr>
          <w:rFonts w:ascii="Times New Roman" w:hAnsi="Times New Roman" w:cs="Times New Roman"/>
          <w:b/>
          <w:sz w:val="24"/>
          <w:szCs w:val="24"/>
          <w:lang w:val="en-US"/>
        </w:rPr>
        <w:t>Incidence of LAR</w:t>
      </w:r>
    </w:p>
    <w:p w14:paraId="258AB0CA" w14:textId="77777777" w:rsidR="003074F5" w:rsidRPr="00221509" w:rsidRDefault="003074F5" w:rsidP="00054130">
      <w:pPr>
        <w:autoSpaceDE w:val="0"/>
        <w:autoSpaceDN w:val="0"/>
        <w:adjustRightInd w:val="0"/>
        <w:spacing w:after="0" w:line="360" w:lineRule="auto"/>
        <w:jc w:val="both"/>
        <w:rPr>
          <w:rFonts w:ascii="Times New Roman" w:hAnsi="Times New Roman" w:cs="Times New Roman"/>
          <w:b/>
          <w:sz w:val="24"/>
          <w:szCs w:val="24"/>
          <w:lang w:val="en-US"/>
        </w:rPr>
      </w:pPr>
    </w:p>
    <w:p w14:paraId="54ACF66B" w14:textId="77777777" w:rsidR="00FE5351" w:rsidRPr="0095558E"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r w:rsidRPr="0095558E">
        <w:rPr>
          <w:rFonts w:ascii="Times New Roman" w:hAnsi="Times New Roman" w:cs="Times New Roman"/>
          <w:sz w:val="24"/>
          <w:szCs w:val="24"/>
          <w:lang w:val="en-US"/>
        </w:rPr>
        <w:t>In our days, there has been stated that 1 out of 10 AAA ruptures arriving in an emergency department have a history of an antecedent AAA repair</w:t>
      </w:r>
      <w:r w:rsidR="00A0274B" w:rsidRPr="0095558E">
        <w:rPr>
          <w:rFonts w:ascii="Times New Roman" w:hAnsi="Times New Roman" w:cs="Times New Roman"/>
          <w:sz w:val="24"/>
          <w:szCs w:val="24"/>
          <w:vertAlign w:val="superscript"/>
          <w:lang w:val="en-US"/>
        </w:rPr>
        <w:t>25</w:t>
      </w:r>
      <w:r w:rsidR="00A0274B">
        <w:rPr>
          <w:rFonts w:ascii="Times New Roman" w:hAnsi="Times New Roman" w:cs="Times New Roman"/>
          <w:sz w:val="24"/>
          <w:szCs w:val="24"/>
          <w:vertAlign w:val="superscript"/>
          <w:lang w:val="en-US"/>
        </w:rPr>
        <w:t>,</w:t>
      </w:r>
      <w:r w:rsidR="00044ECA" w:rsidRPr="0095558E">
        <w:rPr>
          <w:rFonts w:ascii="Times New Roman" w:hAnsi="Times New Roman" w:cs="Times New Roman"/>
          <w:sz w:val="24"/>
          <w:szCs w:val="24"/>
          <w:vertAlign w:val="superscript"/>
          <w:lang w:val="en-US"/>
        </w:rPr>
        <w:t>52</w:t>
      </w:r>
      <w:r w:rsidRPr="0095558E">
        <w:rPr>
          <w:rFonts w:ascii="Times New Roman" w:hAnsi="Times New Roman" w:cs="Times New Roman"/>
          <w:sz w:val="24"/>
          <w:szCs w:val="24"/>
          <w:lang w:val="en-US"/>
        </w:rPr>
        <w:t xml:space="preserve">. This was also found in our study as the proportion of late ruptures after EVAR to the total number of ruptured AAAs was </w:t>
      </w:r>
      <w:r w:rsidRPr="0095558E">
        <w:rPr>
          <w:rFonts w:ascii="Times New Roman" w:hAnsi="Times New Roman" w:cs="Times New Roman"/>
          <w:bCs/>
          <w:sz w:val="24"/>
          <w:szCs w:val="24"/>
          <w:lang w:val="en-US"/>
        </w:rPr>
        <w:t>12.4% (Tables 2, 4)</w:t>
      </w:r>
      <w:r w:rsidRPr="0095558E">
        <w:rPr>
          <w:rFonts w:ascii="Times New Roman" w:hAnsi="Times New Roman" w:cs="Times New Roman"/>
          <w:sz w:val="24"/>
          <w:szCs w:val="24"/>
          <w:lang w:val="en-US"/>
        </w:rPr>
        <w:t>. Post-EVAR LARs are far more common than late ruptures after a prior open repair</w:t>
      </w:r>
      <w:r w:rsidR="00044ECA" w:rsidRPr="0095558E">
        <w:rPr>
          <w:rFonts w:ascii="Times New Roman" w:hAnsi="Times New Roman" w:cs="Times New Roman"/>
          <w:sz w:val="24"/>
          <w:szCs w:val="24"/>
          <w:vertAlign w:val="superscript"/>
          <w:lang w:val="en-US"/>
        </w:rPr>
        <w:t>4,</w:t>
      </w:r>
      <w:r w:rsidR="00AF75FE" w:rsidRPr="0095558E">
        <w:rPr>
          <w:rFonts w:ascii="Times New Roman" w:hAnsi="Times New Roman" w:cs="Times New Roman"/>
          <w:sz w:val="24"/>
          <w:szCs w:val="24"/>
          <w:vertAlign w:val="superscript"/>
          <w:lang w:val="en-US"/>
        </w:rPr>
        <w:t>43</w:t>
      </w:r>
      <w:r w:rsidR="00AF75FE" w:rsidRPr="0095558E">
        <w:rPr>
          <w:rFonts w:ascii="Times New Roman" w:hAnsi="Times New Roman" w:cs="Times New Roman"/>
          <w:sz w:val="24"/>
          <w:szCs w:val="24"/>
          <w:lang w:val="en-US"/>
        </w:rPr>
        <w:t>.</w:t>
      </w:r>
      <w:r w:rsidRPr="0095558E">
        <w:rPr>
          <w:rFonts w:ascii="Times New Roman" w:hAnsi="Times New Roman" w:cs="Times New Roman"/>
          <w:sz w:val="24"/>
          <w:szCs w:val="24"/>
          <w:lang w:val="en-US"/>
        </w:rPr>
        <w:t xml:space="preserve"> The incidence of post-EVAR LARs generally varies between 0.5% and 7% in many series</w:t>
      </w:r>
      <w:r w:rsidR="00AF75FE" w:rsidRPr="0095558E">
        <w:rPr>
          <w:rFonts w:ascii="Times New Roman" w:hAnsi="Times New Roman" w:cs="Times New Roman"/>
          <w:sz w:val="24"/>
          <w:szCs w:val="24"/>
          <w:vertAlign w:val="superscript"/>
          <w:lang w:val="en-US"/>
        </w:rPr>
        <w:t>44</w:t>
      </w:r>
      <w:r w:rsidRPr="0095558E">
        <w:rPr>
          <w:rFonts w:ascii="Times New Roman" w:hAnsi="Times New Roman" w:cs="Times New Roman"/>
          <w:sz w:val="24"/>
          <w:szCs w:val="24"/>
          <w:lang w:val="en-US"/>
        </w:rPr>
        <w:t>. There is a disparity in incidence mostly because a proportion of patients will die before reaching a hospital or will be presented to a different institution</w:t>
      </w:r>
      <w:r w:rsidR="004B6871" w:rsidRPr="0095558E">
        <w:rPr>
          <w:rFonts w:ascii="Times New Roman" w:hAnsi="Times New Roman" w:cs="Times New Roman"/>
          <w:sz w:val="24"/>
          <w:szCs w:val="24"/>
          <w:vertAlign w:val="superscript"/>
          <w:lang w:val="en-US"/>
        </w:rPr>
        <w:t>8,44</w:t>
      </w:r>
      <w:r w:rsidRPr="0095558E">
        <w:rPr>
          <w:rFonts w:ascii="Times New Roman" w:hAnsi="Times New Roman" w:cs="Times New Roman"/>
          <w:sz w:val="24"/>
          <w:szCs w:val="24"/>
          <w:lang w:val="en-US"/>
        </w:rPr>
        <w:t>. Conversely, the risk of LAR after OR is much lower varying between 0.3% to 0.8% of patients within 3.0 to 5.5 years</w:t>
      </w:r>
      <w:r w:rsidR="004B6871" w:rsidRPr="0095558E">
        <w:rPr>
          <w:rFonts w:ascii="Times New Roman" w:hAnsi="Times New Roman" w:cs="Times New Roman"/>
          <w:sz w:val="24"/>
          <w:szCs w:val="24"/>
          <w:vertAlign w:val="superscript"/>
          <w:lang w:val="en-US"/>
        </w:rPr>
        <w:t>5</w:t>
      </w:r>
      <w:r w:rsidRPr="0095558E">
        <w:rPr>
          <w:rFonts w:ascii="Times New Roman" w:hAnsi="Times New Roman" w:cs="Times New Roman"/>
          <w:sz w:val="24"/>
          <w:szCs w:val="24"/>
          <w:lang w:val="en-US"/>
        </w:rPr>
        <w:t>.</w:t>
      </w:r>
    </w:p>
    <w:p w14:paraId="0A765A30" w14:textId="77777777" w:rsidR="00FE5351" w:rsidRPr="0095558E"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r w:rsidRPr="0095558E">
        <w:rPr>
          <w:rFonts w:ascii="Times New Roman" w:hAnsi="Times New Roman" w:cs="Times New Roman"/>
          <w:sz w:val="24"/>
          <w:szCs w:val="24"/>
          <w:lang w:val="en-US"/>
        </w:rPr>
        <w:t>Generally, the risk of late aneurysm related death is &lt; 3% in historic and modern studies, however, it is difficult to assess due to the uncertainty in cause of death registration and lack of adequate long-term cohorts</w:t>
      </w:r>
      <w:r w:rsidR="004B6871" w:rsidRPr="0095558E">
        <w:rPr>
          <w:rFonts w:ascii="Times New Roman" w:hAnsi="Times New Roman" w:cs="Times New Roman"/>
          <w:sz w:val="24"/>
          <w:szCs w:val="24"/>
          <w:vertAlign w:val="superscript"/>
          <w:lang w:val="en-US"/>
        </w:rPr>
        <w:t>7</w:t>
      </w:r>
      <w:r w:rsidRPr="0095558E">
        <w:rPr>
          <w:rFonts w:ascii="Times New Roman" w:hAnsi="Times New Roman" w:cs="Times New Roman"/>
          <w:sz w:val="24"/>
          <w:szCs w:val="24"/>
          <w:lang w:val="en-US"/>
        </w:rPr>
        <w:t>. EUROSTAR registry (European Collaborators on Stent/graft Techniques for aortic Aneurysm Repair) found a cumulative annual risk of rupture after EVAR of 2% at 6 years</w:t>
      </w:r>
      <w:r w:rsidR="00F34F65" w:rsidRPr="0095558E">
        <w:rPr>
          <w:rFonts w:ascii="Times New Roman" w:hAnsi="Times New Roman" w:cs="Times New Roman"/>
          <w:sz w:val="24"/>
          <w:szCs w:val="24"/>
          <w:vertAlign w:val="superscript"/>
          <w:lang w:val="en-US"/>
        </w:rPr>
        <w:t>59</w:t>
      </w:r>
      <w:r w:rsidRPr="0095558E">
        <w:rPr>
          <w:rFonts w:ascii="Times New Roman" w:hAnsi="Times New Roman" w:cs="Times New Roman"/>
          <w:sz w:val="24"/>
          <w:szCs w:val="24"/>
          <w:lang w:val="en-US"/>
        </w:rPr>
        <w:t xml:space="preserve">. Our meta-analysis assessed a risk for LAR after EVAR of 1.11%. It varied between 0.18-3.1% in 12 </w:t>
      </w:r>
      <w:r w:rsidRPr="0095558E">
        <w:rPr>
          <w:rFonts w:ascii="Times New Roman" w:hAnsi="Times New Roman" w:cs="Times New Roman"/>
          <w:bCs/>
          <w:sz w:val="24"/>
          <w:szCs w:val="24"/>
          <w:lang w:val="en-US"/>
        </w:rPr>
        <w:t>case</w:t>
      </w:r>
      <w:r w:rsidRPr="0095558E">
        <w:rPr>
          <w:rFonts w:ascii="Times New Roman" w:hAnsi="Times New Roman" w:cs="Times New Roman"/>
          <w:sz w:val="24"/>
          <w:szCs w:val="24"/>
          <w:lang w:val="en-US"/>
        </w:rPr>
        <w:t xml:space="preserve"> series, which reported the total number of EVARs performed over the study period. This rate agrees with other studies and with the results from two large databases. In Vascular Quality Initiative database, a 3% of 12.911 EVAR patients developed LAR at 5 years</w:t>
      </w:r>
      <w:r w:rsidR="00CE5826" w:rsidRPr="0095558E">
        <w:rPr>
          <w:rFonts w:ascii="Times New Roman" w:hAnsi="Times New Roman" w:cs="Times New Roman"/>
          <w:sz w:val="24"/>
          <w:szCs w:val="24"/>
          <w:vertAlign w:val="superscript"/>
          <w:lang w:val="en-US"/>
        </w:rPr>
        <w:t>24</w:t>
      </w:r>
      <w:r w:rsidRPr="0095558E">
        <w:rPr>
          <w:rFonts w:ascii="Times New Roman" w:hAnsi="Times New Roman" w:cs="Times New Roman"/>
          <w:sz w:val="24"/>
          <w:szCs w:val="24"/>
          <w:lang w:val="en-US"/>
        </w:rPr>
        <w:t>. Moreover, in Medicare database a 5.4% of EVAR patients developed LAR at 8 years</w:t>
      </w:r>
      <w:r w:rsidR="00CE5826" w:rsidRPr="0095558E">
        <w:rPr>
          <w:rFonts w:ascii="Times New Roman" w:hAnsi="Times New Roman" w:cs="Times New Roman"/>
          <w:sz w:val="24"/>
          <w:szCs w:val="24"/>
          <w:vertAlign w:val="superscript"/>
          <w:lang w:val="en-US"/>
        </w:rPr>
        <w:t>4</w:t>
      </w:r>
      <w:r w:rsidRPr="0095558E">
        <w:rPr>
          <w:rFonts w:ascii="Times New Roman" w:hAnsi="Times New Roman" w:cs="Times New Roman"/>
          <w:sz w:val="24"/>
          <w:szCs w:val="24"/>
          <w:lang w:val="en-US"/>
        </w:rPr>
        <w:t xml:space="preserve">. </w:t>
      </w:r>
    </w:p>
    <w:p w14:paraId="796EABD1"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b/>
          <w:bCs/>
          <w:sz w:val="24"/>
          <w:szCs w:val="24"/>
          <w:lang w:val="en-US"/>
        </w:rPr>
      </w:pPr>
    </w:p>
    <w:p w14:paraId="25C25C9A" w14:textId="77777777" w:rsidR="00FE5351" w:rsidRDefault="00054130" w:rsidP="00054130">
      <w:pPr>
        <w:autoSpaceDE w:val="0"/>
        <w:autoSpaceDN w:val="0"/>
        <w:adjustRightInd w:val="0"/>
        <w:spacing w:after="0" w:line="36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      </w:t>
      </w:r>
      <w:r w:rsidR="002B7E71">
        <w:rPr>
          <w:rFonts w:ascii="Times New Roman" w:hAnsi="Times New Roman" w:cs="Times New Roman"/>
          <w:b/>
          <w:iCs/>
          <w:sz w:val="24"/>
          <w:szCs w:val="24"/>
          <w:lang w:val="en-US"/>
        </w:rPr>
        <w:t xml:space="preserve">6.2 </w:t>
      </w:r>
      <w:r w:rsidR="00FE5351" w:rsidRPr="00817DDF">
        <w:rPr>
          <w:rFonts w:ascii="Times New Roman" w:hAnsi="Times New Roman" w:cs="Times New Roman"/>
          <w:b/>
          <w:iCs/>
          <w:sz w:val="24"/>
          <w:szCs w:val="24"/>
          <w:lang w:val="en-US"/>
        </w:rPr>
        <w:t xml:space="preserve">Timing of </w:t>
      </w:r>
      <w:r w:rsidR="00817DDF" w:rsidRPr="00817DDF">
        <w:rPr>
          <w:rFonts w:ascii="Times New Roman" w:hAnsi="Times New Roman" w:cs="Times New Roman"/>
          <w:b/>
          <w:sz w:val="24"/>
          <w:szCs w:val="24"/>
          <w:lang w:val="en-US"/>
        </w:rPr>
        <w:t xml:space="preserve">post-EVAR </w:t>
      </w:r>
      <w:r w:rsidR="00FE5351" w:rsidRPr="00817DDF">
        <w:rPr>
          <w:rFonts w:ascii="Times New Roman" w:hAnsi="Times New Roman" w:cs="Times New Roman"/>
          <w:b/>
          <w:iCs/>
          <w:sz w:val="24"/>
          <w:szCs w:val="24"/>
          <w:lang w:val="en-US"/>
        </w:rPr>
        <w:t>LAR</w:t>
      </w:r>
    </w:p>
    <w:p w14:paraId="2C67342C" w14:textId="77777777" w:rsidR="003074F5" w:rsidRPr="00817DDF" w:rsidRDefault="003074F5" w:rsidP="00054130">
      <w:pPr>
        <w:autoSpaceDE w:val="0"/>
        <w:autoSpaceDN w:val="0"/>
        <w:adjustRightInd w:val="0"/>
        <w:spacing w:after="0" w:line="360" w:lineRule="auto"/>
        <w:jc w:val="both"/>
        <w:rPr>
          <w:rFonts w:ascii="Times New Roman" w:hAnsi="Times New Roman" w:cs="Times New Roman"/>
          <w:b/>
          <w:iCs/>
          <w:sz w:val="24"/>
          <w:szCs w:val="24"/>
          <w:lang w:val="en-US"/>
        </w:rPr>
      </w:pPr>
    </w:p>
    <w:p w14:paraId="0E49469E" w14:textId="77777777" w:rsidR="00FE5351" w:rsidRPr="0095558E"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r w:rsidRPr="0095558E">
        <w:rPr>
          <w:rFonts w:ascii="Times New Roman" w:hAnsi="Times New Roman" w:cs="Times New Roman"/>
          <w:sz w:val="24"/>
          <w:szCs w:val="24"/>
          <w:lang w:val="en-US"/>
        </w:rPr>
        <w:t xml:space="preserve">Our results indicate that </w:t>
      </w:r>
      <w:r w:rsidR="00CD3742">
        <w:rPr>
          <w:rFonts w:ascii="Times New Roman" w:hAnsi="Times New Roman" w:cs="Times New Roman"/>
          <w:sz w:val="24"/>
          <w:szCs w:val="24"/>
          <w:lang w:val="en-US"/>
        </w:rPr>
        <w:t xml:space="preserve">post-EVAR </w:t>
      </w:r>
      <w:r w:rsidRPr="0095558E">
        <w:rPr>
          <w:rFonts w:ascii="Times New Roman" w:hAnsi="Times New Roman" w:cs="Times New Roman"/>
          <w:sz w:val="24"/>
          <w:szCs w:val="24"/>
          <w:lang w:val="en-US"/>
        </w:rPr>
        <w:t>LAR occurred between 16-72.3 months (mean 43.22), (Table 2). This agrees with other studies which state that the risk for LAR does not seem to decline over time, but it can occur at any time after the primary EVAR, with a peak at 3-5 years</w:t>
      </w:r>
      <w:r w:rsidR="00F34F65" w:rsidRPr="0095558E">
        <w:rPr>
          <w:rFonts w:ascii="Times New Roman" w:hAnsi="Times New Roman" w:cs="Times New Roman"/>
          <w:sz w:val="24"/>
          <w:szCs w:val="24"/>
          <w:vertAlign w:val="superscript"/>
          <w:lang w:val="en-US"/>
        </w:rPr>
        <w:t xml:space="preserve"> 6,</w:t>
      </w:r>
      <w:r w:rsidR="008B42FF" w:rsidRPr="0095558E">
        <w:rPr>
          <w:rFonts w:ascii="Times New Roman" w:hAnsi="Times New Roman" w:cs="Times New Roman"/>
          <w:sz w:val="24"/>
          <w:szCs w:val="24"/>
          <w:vertAlign w:val="superscript"/>
          <w:lang w:val="en-US"/>
        </w:rPr>
        <w:t>44,52,</w:t>
      </w:r>
      <w:r w:rsidR="00F34F65" w:rsidRPr="0095558E">
        <w:rPr>
          <w:rFonts w:ascii="Times New Roman" w:hAnsi="Times New Roman" w:cs="Times New Roman"/>
          <w:sz w:val="24"/>
          <w:szCs w:val="24"/>
          <w:vertAlign w:val="superscript"/>
          <w:lang w:val="en-US"/>
        </w:rPr>
        <w:t>54</w:t>
      </w:r>
      <w:r w:rsidRPr="0095558E">
        <w:rPr>
          <w:rFonts w:ascii="Times New Roman" w:hAnsi="Times New Roman" w:cs="Times New Roman"/>
          <w:sz w:val="24"/>
          <w:szCs w:val="24"/>
          <w:lang w:val="en-US"/>
        </w:rPr>
        <w:t>. In contrast, LAR after OR needs more than a decade to happen and is usually caused by ruptured para-anastomotic aneurysms</w:t>
      </w:r>
      <w:r w:rsidR="00CE5826" w:rsidRPr="0095558E">
        <w:rPr>
          <w:rFonts w:ascii="Times New Roman" w:hAnsi="Times New Roman" w:cs="Times New Roman"/>
          <w:sz w:val="24"/>
          <w:szCs w:val="24"/>
          <w:vertAlign w:val="superscript"/>
          <w:lang w:val="en-US"/>
        </w:rPr>
        <w:t>43</w:t>
      </w:r>
      <w:r w:rsidRPr="0095558E">
        <w:rPr>
          <w:rFonts w:ascii="Times New Roman" w:hAnsi="Times New Roman" w:cs="Times New Roman"/>
          <w:sz w:val="24"/>
          <w:szCs w:val="24"/>
          <w:lang w:val="en-US"/>
        </w:rPr>
        <w:t xml:space="preserve">. </w:t>
      </w:r>
      <w:proofErr w:type="spellStart"/>
      <w:r w:rsidRPr="0095558E">
        <w:rPr>
          <w:rFonts w:ascii="Times New Roman" w:hAnsi="Times New Roman" w:cs="Times New Roman"/>
          <w:sz w:val="24"/>
          <w:szCs w:val="24"/>
          <w:lang w:val="en-US"/>
        </w:rPr>
        <w:t>Ranjedran</w:t>
      </w:r>
      <w:proofErr w:type="spellEnd"/>
      <w:r w:rsidRPr="0095558E">
        <w:rPr>
          <w:rFonts w:ascii="Times New Roman" w:hAnsi="Times New Roman" w:cs="Times New Roman"/>
          <w:sz w:val="24"/>
          <w:szCs w:val="24"/>
          <w:lang w:val="en-US"/>
        </w:rPr>
        <w:t xml:space="preserve"> et al found an increase to time interval between EVAR and rupture (from 2.4 to 4.9 years) during the later years of the study which extended from 1992 to 2014</w:t>
      </w:r>
      <w:r w:rsidR="00CE5826" w:rsidRPr="0095558E">
        <w:rPr>
          <w:rFonts w:ascii="Times New Roman" w:hAnsi="Times New Roman" w:cs="Times New Roman"/>
          <w:sz w:val="24"/>
          <w:szCs w:val="24"/>
          <w:vertAlign w:val="superscript"/>
          <w:lang w:val="en-US"/>
        </w:rPr>
        <w:t>42</w:t>
      </w:r>
      <w:r w:rsidRPr="0095558E">
        <w:rPr>
          <w:rFonts w:ascii="Times New Roman" w:hAnsi="Times New Roman" w:cs="Times New Roman"/>
          <w:sz w:val="24"/>
          <w:szCs w:val="24"/>
          <w:lang w:val="en-US"/>
        </w:rPr>
        <w:t xml:space="preserve">. He </w:t>
      </w:r>
      <w:r w:rsidRPr="0095558E">
        <w:rPr>
          <w:rFonts w:ascii="Times New Roman" w:hAnsi="Times New Roman" w:cs="Times New Roman"/>
          <w:sz w:val="24"/>
          <w:szCs w:val="24"/>
          <w:lang w:val="en-US"/>
        </w:rPr>
        <w:lastRenderedPageBreak/>
        <w:t>attributed this to improvements in graft design, surgeon’s experience, follow-up rates, and increased life expectancy after the procedure</w:t>
      </w:r>
      <w:r w:rsidR="00CE5826" w:rsidRPr="0095558E">
        <w:rPr>
          <w:rFonts w:ascii="Times New Roman" w:hAnsi="Times New Roman" w:cs="Times New Roman"/>
          <w:sz w:val="24"/>
          <w:szCs w:val="24"/>
          <w:vertAlign w:val="superscript"/>
          <w:lang w:val="en-US"/>
        </w:rPr>
        <w:t>42</w:t>
      </w:r>
      <w:r w:rsidRPr="0095558E">
        <w:rPr>
          <w:rFonts w:ascii="Times New Roman" w:hAnsi="Times New Roman" w:cs="Times New Roman"/>
          <w:sz w:val="24"/>
          <w:szCs w:val="24"/>
          <w:lang w:val="en-US"/>
        </w:rPr>
        <w:t>. On the contrary, Moulakakis et al found a shortening of the time interval and attributed this partially to the fact that EVAR cases performed outside the manufacturer’s IFU or in patients with suboptimal anatomy, which have increased over time</w:t>
      </w:r>
      <w:r w:rsidR="00CE5826" w:rsidRPr="0095558E">
        <w:rPr>
          <w:rFonts w:ascii="Times New Roman" w:hAnsi="Times New Roman" w:cs="Times New Roman"/>
          <w:sz w:val="24"/>
          <w:szCs w:val="24"/>
          <w:vertAlign w:val="superscript"/>
          <w:lang w:val="en-US"/>
        </w:rPr>
        <w:t>8</w:t>
      </w:r>
      <w:r w:rsidRPr="0095558E">
        <w:rPr>
          <w:rFonts w:ascii="Times New Roman" w:hAnsi="Times New Roman" w:cs="Times New Roman"/>
          <w:sz w:val="24"/>
          <w:szCs w:val="24"/>
          <w:lang w:val="en-US"/>
        </w:rPr>
        <w:t>. With the evolution of new-generation devices, larger studies are required to assess for potential reduction in post-EVAR ruptures</w:t>
      </w:r>
      <w:r w:rsidR="00CE5826" w:rsidRPr="0095558E">
        <w:rPr>
          <w:rFonts w:ascii="Times New Roman" w:hAnsi="Times New Roman" w:cs="Times New Roman"/>
          <w:sz w:val="24"/>
          <w:szCs w:val="24"/>
          <w:vertAlign w:val="superscript"/>
          <w:lang w:val="en-US"/>
        </w:rPr>
        <w:t>42</w:t>
      </w:r>
      <w:r w:rsidRPr="0095558E">
        <w:rPr>
          <w:rFonts w:ascii="Times New Roman" w:hAnsi="Times New Roman" w:cs="Times New Roman"/>
          <w:sz w:val="24"/>
          <w:szCs w:val="24"/>
          <w:lang w:val="en-US"/>
        </w:rPr>
        <w:t>.</w:t>
      </w:r>
    </w:p>
    <w:p w14:paraId="2C26CB94"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p>
    <w:p w14:paraId="675CBEBC" w14:textId="77777777" w:rsidR="004720FF" w:rsidRDefault="004720FF" w:rsidP="004720FF">
      <w:pPr>
        <w:autoSpaceDE w:val="0"/>
        <w:autoSpaceDN w:val="0"/>
        <w:adjustRightInd w:val="0"/>
        <w:spacing w:after="0" w:line="36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       6.3 </w:t>
      </w:r>
      <w:r w:rsidRPr="00221509">
        <w:rPr>
          <w:rFonts w:ascii="Times New Roman" w:hAnsi="Times New Roman" w:cs="Times New Roman"/>
          <w:b/>
          <w:iCs/>
          <w:sz w:val="24"/>
          <w:szCs w:val="24"/>
          <w:lang w:val="en-US"/>
        </w:rPr>
        <w:t>Risk factors</w:t>
      </w:r>
    </w:p>
    <w:p w14:paraId="6C0E278F" w14:textId="77777777" w:rsidR="004720FF" w:rsidRPr="00221509" w:rsidRDefault="004720FF" w:rsidP="004720FF">
      <w:pPr>
        <w:autoSpaceDE w:val="0"/>
        <w:autoSpaceDN w:val="0"/>
        <w:adjustRightInd w:val="0"/>
        <w:spacing w:after="0" w:line="360" w:lineRule="auto"/>
        <w:jc w:val="both"/>
        <w:rPr>
          <w:rFonts w:ascii="Times New Roman" w:hAnsi="Times New Roman" w:cs="Times New Roman"/>
          <w:b/>
          <w:iCs/>
          <w:sz w:val="24"/>
          <w:szCs w:val="24"/>
          <w:lang w:val="en-US"/>
        </w:rPr>
      </w:pPr>
    </w:p>
    <w:p w14:paraId="76107D0D" w14:textId="77777777" w:rsidR="004720FF" w:rsidRPr="0095558E" w:rsidRDefault="004720FF" w:rsidP="004720FF">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 </w:t>
      </w:r>
      <w:r w:rsidRPr="0095558E">
        <w:rPr>
          <w:rFonts w:ascii="Times New Roman" w:hAnsi="Times New Roman" w:cs="Times New Roman"/>
          <w:sz w:val="24"/>
          <w:szCs w:val="24"/>
          <w:lang w:val="en-US"/>
        </w:rPr>
        <w:t xml:space="preserve">Known risk factors for </w:t>
      </w:r>
      <w:r>
        <w:rPr>
          <w:rFonts w:ascii="Times New Roman" w:hAnsi="Times New Roman" w:cs="Times New Roman"/>
          <w:sz w:val="24"/>
          <w:szCs w:val="24"/>
          <w:lang w:val="en-US"/>
        </w:rPr>
        <w:t xml:space="preserve">post-EVAR </w:t>
      </w:r>
      <w:r w:rsidRPr="0095558E">
        <w:rPr>
          <w:rFonts w:ascii="Times New Roman" w:hAnsi="Times New Roman" w:cs="Times New Roman"/>
          <w:sz w:val="24"/>
          <w:szCs w:val="24"/>
          <w:lang w:val="en-US"/>
        </w:rPr>
        <w:t>LAR are increased age, a large initial aneurysm size (&gt; 6cm), persisted sac expansion, a history of previous complications followed by endovascular secondary procedures and rupture as indication in the index operation</w:t>
      </w:r>
      <w:r w:rsidRPr="0095558E">
        <w:rPr>
          <w:rFonts w:ascii="Times New Roman" w:hAnsi="Times New Roman" w:cs="Times New Roman"/>
          <w:sz w:val="24"/>
          <w:szCs w:val="24"/>
          <w:vertAlign w:val="superscript"/>
          <w:lang w:val="en-US"/>
        </w:rPr>
        <w:t>5,53,60</w:t>
      </w:r>
      <w:r w:rsidR="00DB18C5" w:rsidRPr="00960B4A">
        <w:rPr>
          <w:rFonts w:ascii="Times New Roman" w:hAnsi="Times New Roman" w:cs="Times New Roman"/>
          <w:sz w:val="24"/>
          <w:szCs w:val="24"/>
          <w:lang w:val="en-US"/>
        </w:rPr>
        <w:t>.</w:t>
      </w:r>
      <w:r w:rsidRPr="0095558E">
        <w:rPr>
          <w:rFonts w:ascii="Times New Roman" w:hAnsi="Times New Roman" w:cs="Times New Roman"/>
          <w:sz w:val="24"/>
          <w:szCs w:val="24"/>
          <w:lang w:val="en-US"/>
        </w:rPr>
        <w:t xml:space="preserve"> In a case series the initial size was nearly 6 cm and size at rupture was nearly 8 cm while in another meta-analysis the size at rupture was 7cm</w:t>
      </w:r>
      <w:r w:rsidRPr="0095558E">
        <w:rPr>
          <w:rFonts w:ascii="Times New Roman" w:hAnsi="Times New Roman" w:cs="Times New Roman"/>
          <w:sz w:val="24"/>
          <w:szCs w:val="24"/>
          <w:vertAlign w:val="superscript"/>
          <w:lang w:val="en-US"/>
        </w:rPr>
        <w:t>42,44</w:t>
      </w:r>
      <w:r w:rsidRPr="0095558E">
        <w:rPr>
          <w:rFonts w:ascii="Times New Roman" w:hAnsi="Times New Roman" w:cs="Times New Roman"/>
          <w:sz w:val="24"/>
          <w:szCs w:val="24"/>
          <w:lang w:val="en-US"/>
        </w:rPr>
        <w:t>. Secondary interventions and incomplete follow-up are frequent prior to LAR, occurring in at least a third of patients, respectively</w:t>
      </w:r>
      <w:r w:rsidR="00786B61" w:rsidRPr="0095558E">
        <w:rPr>
          <w:rFonts w:ascii="Times New Roman" w:hAnsi="Times New Roman" w:cs="Times New Roman"/>
          <w:sz w:val="24"/>
          <w:szCs w:val="24"/>
          <w:vertAlign w:val="superscript"/>
          <w:lang w:val="en-US"/>
        </w:rPr>
        <w:t>5</w:t>
      </w:r>
      <w:r w:rsidR="00786B61">
        <w:rPr>
          <w:rFonts w:ascii="Times New Roman" w:hAnsi="Times New Roman" w:cs="Times New Roman"/>
          <w:sz w:val="24"/>
          <w:szCs w:val="24"/>
          <w:vertAlign w:val="superscript"/>
          <w:lang w:val="en-US"/>
        </w:rPr>
        <w:t>,</w:t>
      </w:r>
      <w:r w:rsidRPr="0095558E">
        <w:rPr>
          <w:rFonts w:ascii="Times New Roman" w:hAnsi="Times New Roman" w:cs="Times New Roman"/>
          <w:sz w:val="24"/>
          <w:szCs w:val="24"/>
          <w:vertAlign w:val="superscript"/>
          <w:lang w:val="en-US"/>
        </w:rPr>
        <w:t>44</w:t>
      </w:r>
      <w:r w:rsidRPr="0095558E">
        <w:rPr>
          <w:rFonts w:ascii="Times New Roman" w:hAnsi="Times New Roman" w:cs="Times New Roman"/>
          <w:sz w:val="24"/>
          <w:szCs w:val="24"/>
          <w:lang w:val="en-US"/>
        </w:rPr>
        <w:t>. These agree with our metanalysis which found that nearly one quarter of patients missed at least one EVAR surveillance appointment before rupture occurred (26.4%)</w:t>
      </w:r>
      <w:r>
        <w:rPr>
          <w:rFonts w:ascii="Times New Roman" w:hAnsi="Times New Roman" w:cs="Times New Roman"/>
          <w:sz w:val="24"/>
          <w:szCs w:val="24"/>
          <w:lang w:val="en-US"/>
        </w:rPr>
        <w:t xml:space="preserve"> and nearly half of them </w:t>
      </w:r>
      <w:r w:rsidRPr="003A598D">
        <w:rPr>
          <w:rFonts w:ascii="Times New Roman" w:hAnsi="Times New Roman" w:cs="Times New Roman"/>
          <w:sz w:val="24"/>
          <w:szCs w:val="24"/>
          <w:lang w:val="en-US"/>
        </w:rPr>
        <w:t>(56.7%</w:t>
      </w:r>
      <w:r w:rsidRPr="003A598D">
        <w:rPr>
          <w:rFonts w:ascii="Times New Roman" w:hAnsi="Times New Roman" w:cs="Times New Roman"/>
          <w:sz w:val="24"/>
          <w:szCs w:val="24"/>
          <w:u w:val="single"/>
          <w:lang w:val="en-US"/>
        </w:rPr>
        <w:t>)</w:t>
      </w:r>
      <w:r w:rsidRPr="0022150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had previous secondary interventions </w:t>
      </w:r>
      <w:r w:rsidRPr="0095558E">
        <w:rPr>
          <w:rFonts w:ascii="Times New Roman" w:hAnsi="Times New Roman" w:cs="Times New Roman"/>
          <w:sz w:val="24"/>
          <w:szCs w:val="24"/>
          <w:lang w:val="en-US"/>
        </w:rPr>
        <w:t>(table</w:t>
      </w:r>
      <w:r>
        <w:rPr>
          <w:rFonts w:ascii="Times New Roman" w:hAnsi="Times New Roman" w:cs="Times New Roman"/>
          <w:sz w:val="24"/>
          <w:szCs w:val="24"/>
          <w:lang w:val="en-US"/>
        </w:rPr>
        <w:t xml:space="preserve"> </w:t>
      </w:r>
      <w:r w:rsidRPr="0095558E">
        <w:rPr>
          <w:rFonts w:ascii="Times New Roman" w:hAnsi="Times New Roman" w:cs="Times New Roman"/>
          <w:sz w:val="24"/>
          <w:szCs w:val="24"/>
          <w:lang w:val="en-US"/>
        </w:rPr>
        <w:t>4)</w:t>
      </w:r>
      <w:r>
        <w:rPr>
          <w:rFonts w:ascii="Times New Roman" w:hAnsi="Times New Roman" w:cs="Times New Roman"/>
          <w:sz w:val="24"/>
          <w:szCs w:val="24"/>
          <w:lang w:val="en-US"/>
        </w:rPr>
        <w:t xml:space="preserve">. We noted that different kinds of stent grafts had been used in </w:t>
      </w:r>
      <w:proofErr w:type="spellStart"/>
      <w:r>
        <w:rPr>
          <w:rFonts w:ascii="Times New Roman" w:hAnsi="Times New Roman" w:cs="Times New Roman"/>
          <w:sz w:val="24"/>
          <w:szCs w:val="24"/>
          <w:lang w:val="en-US"/>
        </w:rPr>
        <w:t>rAAAs</w:t>
      </w:r>
      <w:proofErr w:type="spellEnd"/>
      <w:r>
        <w:rPr>
          <w:rFonts w:ascii="Times New Roman" w:hAnsi="Times New Roman" w:cs="Times New Roman"/>
          <w:sz w:val="24"/>
          <w:szCs w:val="24"/>
          <w:lang w:val="en-US"/>
        </w:rPr>
        <w:t xml:space="preserve">, some of which have already been abandoned and others have been improved </w:t>
      </w:r>
      <w:r w:rsidRPr="0095558E">
        <w:rPr>
          <w:rFonts w:ascii="Times New Roman" w:hAnsi="Times New Roman" w:cs="Times New Roman"/>
          <w:sz w:val="24"/>
          <w:szCs w:val="24"/>
          <w:lang w:val="en-US"/>
        </w:rPr>
        <w:t>(table 3).</w:t>
      </w:r>
      <w:r w:rsidRPr="00743B2D">
        <w:rPr>
          <w:rFonts w:ascii="Times New Roman" w:hAnsi="Times New Roman" w:cs="Times New Roman"/>
          <w:sz w:val="24"/>
          <w:szCs w:val="24"/>
          <w:lang w:val="en-US"/>
        </w:rPr>
        <w:t xml:space="preserve"> </w:t>
      </w:r>
      <w:r w:rsidRPr="0095558E">
        <w:rPr>
          <w:rFonts w:ascii="Times New Roman" w:hAnsi="Times New Roman" w:cs="Times New Roman"/>
          <w:sz w:val="24"/>
          <w:szCs w:val="24"/>
          <w:lang w:val="en-US"/>
        </w:rPr>
        <w:t>In a recent report there was no significant difference in the post-EVAR rupture incidence rate between stent graft types and surprisingly, history of smoking was less frequent among post-EVAR rupture patients (60% vs. 82%; p &lt;0.001)</w:t>
      </w:r>
      <w:r w:rsidRPr="0095558E">
        <w:rPr>
          <w:rFonts w:ascii="Times New Roman" w:hAnsi="Times New Roman" w:cs="Times New Roman"/>
          <w:sz w:val="24"/>
          <w:szCs w:val="24"/>
          <w:vertAlign w:val="superscript"/>
          <w:lang w:val="en-US"/>
        </w:rPr>
        <w:t>54</w:t>
      </w:r>
      <w:r w:rsidRPr="0095558E">
        <w:rPr>
          <w:rFonts w:ascii="Times New Roman" w:hAnsi="Times New Roman" w:cs="Times New Roman"/>
          <w:sz w:val="24"/>
          <w:szCs w:val="24"/>
          <w:lang w:val="en-US"/>
        </w:rPr>
        <w:t>.</w:t>
      </w:r>
    </w:p>
    <w:p w14:paraId="719A4F56"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b/>
          <w:bCs/>
          <w:sz w:val="24"/>
          <w:szCs w:val="24"/>
          <w:lang w:val="en-US"/>
        </w:rPr>
      </w:pPr>
    </w:p>
    <w:p w14:paraId="47E27A92" w14:textId="77777777" w:rsidR="00FE5351" w:rsidRDefault="00054130" w:rsidP="00054130">
      <w:pPr>
        <w:autoSpaceDE w:val="0"/>
        <w:autoSpaceDN w:val="0"/>
        <w:adjustRightInd w:val="0"/>
        <w:spacing w:after="0" w:line="36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      </w:t>
      </w:r>
      <w:r w:rsidR="002B7E71">
        <w:rPr>
          <w:rFonts w:ascii="Times New Roman" w:hAnsi="Times New Roman" w:cs="Times New Roman"/>
          <w:b/>
          <w:iCs/>
          <w:sz w:val="24"/>
          <w:szCs w:val="24"/>
          <w:lang w:val="en-US"/>
        </w:rPr>
        <w:t xml:space="preserve">6.4 </w:t>
      </w:r>
      <w:r w:rsidR="00FE5351" w:rsidRPr="00221509">
        <w:rPr>
          <w:rFonts w:ascii="Times New Roman" w:hAnsi="Times New Roman" w:cs="Times New Roman"/>
          <w:b/>
          <w:iCs/>
          <w:sz w:val="24"/>
          <w:szCs w:val="24"/>
          <w:lang w:val="en-US"/>
        </w:rPr>
        <w:t xml:space="preserve">Causes at rupture </w:t>
      </w:r>
    </w:p>
    <w:p w14:paraId="56851545" w14:textId="77777777" w:rsidR="003074F5" w:rsidRPr="00221509" w:rsidRDefault="003074F5" w:rsidP="00054130">
      <w:pPr>
        <w:autoSpaceDE w:val="0"/>
        <w:autoSpaceDN w:val="0"/>
        <w:adjustRightInd w:val="0"/>
        <w:spacing w:after="0" w:line="360" w:lineRule="auto"/>
        <w:jc w:val="both"/>
        <w:rPr>
          <w:rFonts w:ascii="Times New Roman" w:hAnsi="Times New Roman" w:cs="Times New Roman"/>
          <w:b/>
          <w:iCs/>
          <w:sz w:val="24"/>
          <w:szCs w:val="24"/>
          <w:lang w:val="en-US"/>
        </w:rPr>
      </w:pPr>
    </w:p>
    <w:p w14:paraId="4A8DD6ED" w14:textId="77777777" w:rsidR="00FE5351" w:rsidRPr="0095558E"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r w:rsidRPr="0095558E">
        <w:rPr>
          <w:rFonts w:ascii="Times New Roman" w:hAnsi="Times New Roman" w:cs="Times New Roman"/>
          <w:sz w:val="24"/>
          <w:szCs w:val="24"/>
          <w:lang w:val="en-US"/>
        </w:rPr>
        <w:t xml:space="preserve">The mean maximum aneurysm diameter at the time of rupture ranged from 6.4 to 9.5 cm (mean: 7.54cm) in our study (Table 2). We found that the most common intraoperative findings at the time of rupture were ELs type I (Ia or </w:t>
      </w:r>
      <w:proofErr w:type="spellStart"/>
      <w:r w:rsidRPr="0095558E">
        <w:rPr>
          <w:rFonts w:ascii="Times New Roman" w:hAnsi="Times New Roman" w:cs="Times New Roman"/>
          <w:sz w:val="24"/>
          <w:szCs w:val="24"/>
          <w:lang w:val="en-US"/>
        </w:rPr>
        <w:t>Ib</w:t>
      </w:r>
      <w:proofErr w:type="spellEnd"/>
      <w:r w:rsidRPr="0095558E">
        <w:rPr>
          <w:rFonts w:ascii="Times New Roman" w:hAnsi="Times New Roman" w:cs="Times New Roman"/>
          <w:sz w:val="24"/>
          <w:szCs w:val="24"/>
          <w:lang w:val="en-US"/>
        </w:rPr>
        <w:t xml:space="preserve"> in 55.3%) and III (in 14.8%), (Figure 2). Late type I and III ELs pressurize the sac which might had </w:t>
      </w:r>
      <w:proofErr w:type="spellStart"/>
      <w:r w:rsidRPr="0095558E">
        <w:rPr>
          <w:rFonts w:ascii="Times New Roman" w:hAnsi="Times New Roman" w:cs="Times New Roman"/>
          <w:sz w:val="24"/>
          <w:szCs w:val="24"/>
          <w:lang w:val="en-US"/>
        </w:rPr>
        <w:t>shrinked</w:t>
      </w:r>
      <w:proofErr w:type="spellEnd"/>
      <w:r w:rsidRPr="0095558E">
        <w:rPr>
          <w:rFonts w:ascii="Times New Roman" w:hAnsi="Times New Roman" w:cs="Times New Roman"/>
          <w:sz w:val="24"/>
          <w:szCs w:val="24"/>
          <w:lang w:val="en-US"/>
        </w:rPr>
        <w:t xml:space="preserve"> in the past and became thin; thus, new-onset pressurization may lead to </w:t>
      </w:r>
      <w:r w:rsidRPr="0095558E">
        <w:rPr>
          <w:rFonts w:ascii="Times New Roman" w:hAnsi="Times New Roman" w:cs="Times New Roman"/>
          <w:sz w:val="24"/>
          <w:szCs w:val="24"/>
          <w:lang w:val="en-US"/>
        </w:rPr>
        <w:lastRenderedPageBreak/>
        <w:t>rupture</w:t>
      </w:r>
      <w:r w:rsidR="00ED1F67" w:rsidRPr="0095558E">
        <w:rPr>
          <w:rFonts w:ascii="Times New Roman" w:hAnsi="Times New Roman" w:cs="Times New Roman"/>
          <w:sz w:val="24"/>
          <w:szCs w:val="24"/>
          <w:vertAlign w:val="superscript"/>
          <w:lang w:val="en-US"/>
        </w:rPr>
        <w:t>8</w:t>
      </w:r>
      <w:r w:rsidRPr="0095558E">
        <w:rPr>
          <w:rFonts w:ascii="Times New Roman" w:hAnsi="Times New Roman" w:cs="Times New Roman"/>
          <w:sz w:val="24"/>
          <w:szCs w:val="24"/>
          <w:lang w:val="en-US"/>
        </w:rPr>
        <w:t>. Generally, if these ELs left untreated may lead to moderate sac expansion and subsequent rupture. Consequently, once diagnosed, they must be treated promptly with endovascular or open repair</w:t>
      </w:r>
      <w:r w:rsidR="00752C03" w:rsidRPr="0095558E">
        <w:rPr>
          <w:rFonts w:ascii="Times New Roman" w:hAnsi="Times New Roman" w:cs="Times New Roman"/>
          <w:sz w:val="24"/>
          <w:szCs w:val="24"/>
          <w:vertAlign w:val="superscript"/>
          <w:lang w:val="en-US"/>
        </w:rPr>
        <w:t xml:space="preserve"> </w:t>
      </w:r>
      <w:r w:rsidR="00ED1F67" w:rsidRPr="0095558E">
        <w:rPr>
          <w:rFonts w:ascii="Times New Roman" w:hAnsi="Times New Roman" w:cs="Times New Roman"/>
          <w:sz w:val="24"/>
          <w:szCs w:val="24"/>
          <w:vertAlign w:val="superscript"/>
          <w:lang w:val="en-US"/>
        </w:rPr>
        <w:t>7,44</w:t>
      </w:r>
      <w:r w:rsidRPr="0095558E">
        <w:rPr>
          <w:rFonts w:ascii="Times New Roman" w:hAnsi="Times New Roman" w:cs="Times New Roman"/>
          <w:sz w:val="24"/>
          <w:szCs w:val="24"/>
          <w:lang w:val="en-US"/>
        </w:rPr>
        <w:t xml:space="preserve">.  </w:t>
      </w:r>
    </w:p>
    <w:p w14:paraId="3E7B1A4A" w14:textId="77777777" w:rsidR="00FE5351" w:rsidRPr="0095558E" w:rsidRDefault="00FE5351" w:rsidP="00FE5351">
      <w:pPr>
        <w:autoSpaceDE w:val="0"/>
        <w:autoSpaceDN w:val="0"/>
        <w:adjustRightInd w:val="0"/>
        <w:spacing w:after="0" w:line="360" w:lineRule="auto"/>
        <w:ind w:firstLine="360"/>
        <w:jc w:val="both"/>
        <w:rPr>
          <w:rFonts w:ascii="Times New Roman" w:hAnsi="Times New Roman" w:cs="Times New Roman"/>
          <w:bCs/>
          <w:sz w:val="24"/>
          <w:szCs w:val="24"/>
          <w:lang w:val="en-US"/>
        </w:rPr>
      </w:pPr>
      <w:r w:rsidRPr="0095558E">
        <w:rPr>
          <w:rFonts w:ascii="Times New Roman" w:hAnsi="Times New Roman" w:cs="Times New Roman"/>
          <w:sz w:val="24"/>
          <w:szCs w:val="24"/>
          <w:lang w:val="en-US"/>
        </w:rPr>
        <w:t>We found type II ELs in 7%. Type II ELs have a more benign course and are responsible for less than a tenth of late ruptures</w:t>
      </w:r>
      <w:r w:rsidR="00ED1F67" w:rsidRPr="0095558E">
        <w:rPr>
          <w:rFonts w:ascii="Times New Roman" w:hAnsi="Times New Roman" w:cs="Times New Roman"/>
          <w:sz w:val="24"/>
          <w:szCs w:val="24"/>
          <w:vertAlign w:val="superscript"/>
          <w:lang w:val="en-US"/>
        </w:rPr>
        <w:t>16</w:t>
      </w:r>
      <w:r w:rsidRPr="0095558E">
        <w:rPr>
          <w:rFonts w:ascii="Times New Roman" w:hAnsi="Times New Roman" w:cs="Times New Roman"/>
          <w:sz w:val="24"/>
          <w:szCs w:val="24"/>
          <w:lang w:val="en-US"/>
        </w:rPr>
        <w:t>. However, type II ELs may lead to sac expansion and graft distortion with subsequent graft related ELs</w:t>
      </w:r>
      <w:r w:rsidR="00F34F65" w:rsidRPr="0095558E">
        <w:rPr>
          <w:rFonts w:ascii="Times New Roman" w:hAnsi="Times New Roman" w:cs="Times New Roman"/>
          <w:sz w:val="24"/>
          <w:szCs w:val="24"/>
          <w:vertAlign w:val="superscript"/>
          <w:lang w:val="en-US"/>
        </w:rPr>
        <w:t>28,</w:t>
      </w:r>
      <w:r w:rsidR="00ED1F67" w:rsidRPr="0095558E">
        <w:rPr>
          <w:rFonts w:ascii="Times New Roman" w:hAnsi="Times New Roman" w:cs="Times New Roman"/>
          <w:sz w:val="24"/>
          <w:szCs w:val="24"/>
          <w:vertAlign w:val="superscript"/>
          <w:lang w:val="en-US"/>
        </w:rPr>
        <w:t>44</w:t>
      </w:r>
      <w:r w:rsidRPr="0095558E">
        <w:rPr>
          <w:rFonts w:ascii="Times New Roman" w:hAnsi="Times New Roman" w:cs="Times New Roman"/>
          <w:sz w:val="24"/>
          <w:szCs w:val="24"/>
          <w:lang w:val="en-US"/>
        </w:rPr>
        <w:t xml:space="preserve">. We found </w:t>
      </w:r>
      <w:proofErr w:type="spellStart"/>
      <w:r w:rsidRPr="0095558E">
        <w:rPr>
          <w:rFonts w:ascii="Times New Roman" w:hAnsi="Times New Roman" w:cs="Times New Roman"/>
          <w:sz w:val="24"/>
          <w:szCs w:val="24"/>
          <w:lang w:val="en-US"/>
        </w:rPr>
        <w:t>endotension</w:t>
      </w:r>
      <w:proofErr w:type="spellEnd"/>
      <w:r w:rsidRPr="0095558E">
        <w:rPr>
          <w:rFonts w:ascii="Times New Roman" w:hAnsi="Times New Roman" w:cs="Times New Roman"/>
          <w:sz w:val="24"/>
          <w:szCs w:val="24"/>
          <w:lang w:val="en-US"/>
        </w:rPr>
        <w:t xml:space="preserve"> in 2.1% of </w:t>
      </w:r>
      <w:r w:rsidR="00CD3742">
        <w:rPr>
          <w:rFonts w:ascii="Times New Roman" w:hAnsi="Times New Roman" w:cs="Times New Roman"/>
          <w:sz w:val="24"/>
          <w:szCs w:val="24"/>
          <w:lang w:val="en-US"/>
        </w:rPr>
        <w:t xml:space="preserve">post-EVAR </w:t>
      </w:r>
      <w:r w:rsidRPr="0095558E">
        <w:rPr>
          <w:rFonts w:ascii="Times New Roman" w:hAnsi="Times New Roman" w:cs="Times New Roman"/>
          <w:sz w:val="24"/>
          <w:szCs w:val="24"/>
          <w:lang w:val="en-US"/>
        </w:rPr>
        <w:t xml:space="preserve">LARs. Although </w:t>
      </w:r>
      <w:proofErr w:type="spellStart"/>
      <w:r w:rsidRPr="0095558E">
        <w:rPr>
          <w:rFonts w:ascii="Times New Roman" w:hAnsi="Times New Roman" w:cs="Times New Roman"/>
          <w:sz w:val="24"/>
          <w:szCs w:val="24"/>
          <w:lang w:val="en-US"/>
        </w:rPr>
        <w:t>endotension</w:t>
      </w:r>
      <w:proofErr w:type="spellEnd"/>
      <w:r w:rsidRPr="0095558E">
        <w:rPr>
          <w:rFonts w:ascii="Times New Roman" w:hAnsi="Times New Roman" w:cs="Times New Roman"/>
          <w:sz w:val="24"/>
          <w:szCs w:val="24"/>
          <w:lang w:val="en-US"/>
        </w:rPr>
        <w:t xml:space="preserve"> is a rare cause of LAR, rupture may affect up to 25% of </w:t>
      </w:r>
      <w:proofErr w:type="spellStart"/>
      <w:r w:rsidRPr="0095558E">
        <w:rPr>
          <w:rFonts w:ascii="Times New Roman" w:hAnsi="Times New Roman" w:cs="Times New Roman"/>
          <w:sz w:val="24"/>
          <w:szCs w:val="24"/>
          <w:lang w:val="en-US"/>
        </w:rPr>
        <w:t>endotension</w:t>
      </w:r>
      <w:proofErr w:type="spellEnd"/>
      <w:r w:rsidRPr="0095558E">
        <w:rPr>
          <w:rFonts w:ascii="Times New Roman" w:hAnsi="Times New Roman" w:cs="Times New Roman"/>
          <w:sz w:val="24"/>
          <w:szCs w:val="24"/>
          <w:lang w:val="en-US"/>
        </w:rPr>
        <w:t xml:space="preserve"> patients</w:t>
      </w:r>
      <w:r w:rsidR="00ED1F67" w:rsidRPr="0095558E">
        <w:rPr>
          <w:rFonts w:ascii="Times New Roman" w:hAnsi="Times New Roman" w:cs="Times New Roman"/>
          <w:sz w:val="24"/>
          <w:szCs w:val="24"/>
          <w:vertAlign w:val="superscript"/>
          <w:lang w:val="en-US"/>
        </w:rPr>
        <w:t>61,62</w:t>
      </w:r>
      <w:r w:rsidRPr="0095558E">
        <w:rPr>
          <w:rFonts w:ascii="Times New Roman" w:hAnsi="Times New Roman" w:cs="Times New Roman"/>
          <w:sz w:val="24"/>
          <w:szCs w:val="24"/>
          <w:lang w:val="en-US"/>
        </w:rPr>
        <w:t xml:space="preserve">. Graft migration was found in 9% of </w:t>
      </w:r>
      <w:r w:rsidR="00CD3742">
        <w:rPr>
          <w:rFonts w:ascii="Times New Roman" w:hAnsi="Times New Roman" w:cs="Times New Roman"/>
          <w:sz w:val="24"/>
          <w:szCs w:val="24"/>
          <w:lang w:val="en-US"/>
        </w:rPr>
        <w:t xml:space="preserve">post-EVAR </w:t>
      </w:r>
      <w:r w:rsidRPr="0095558E">
        <w:rPr>
          <w:rFonts w:ascii="Times New Roman" w:hAnsi="Times New Roman" w:cs="Times New Roman"/>
          <w:sz w:val="24"/>
          <w:szCs w:val="24"/>
          <w:lang w:val="en-US"/>
        </w:rPr>
        <w:t xml:space="preserve">LAR patients in our study (Figure 2). </w:t>
      </w:r>
    </w:p>
    <w:p w14:paraId="13AC5AB5" w14:textId="77777777" w:rsidR="00FE5351" w:rsidRPr="00221509" w:rsidRDefault="00FE5351" w:rsidP="00FE5351">
      <w:pPr>
        <w:autoSpaceDE w:val="0"/>
        <w:autoSpaceDN w:val="0"/>
        <w:adjustRightInd w:val="0"/>
        <w:spacing w:after="0" w:line="360" w:lineRule="auto"/>
        <w:jc w:val="both"/>
        <w:rPr>
          <w:rFonts w:ascii="Times New Roman" w:hAnsi="Times New Roman" w:cs="Times New Roman"/>
          <w:sz w:val="24"/>
          <w:szCs w:val="24"/>
          <w:lang w:val="en-US"/>
        </w:rPr>
      </w:pPr>
    </w:p>
    <w:p w14:paraId="562092B7" w14:textId="77777777" w:rsidR="00FE5351" w:rsidRDefault="00054130" w:rsidP="00054130">
      <w:pPr>
        <w:autoSpaceDE w:val="0"/>
        <w:autoSpaceDN w:val="0"/>
        <w:adjustRightInd w:val="0"/>
        <w:spacing w:after="0" w:line="36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      </w:t>
      </w:r>
      <w:r w:rsidR="002B7E71">
        <w:rPr>
          <w:rFonts w:ascii="Times New Roman" w:hAnsi="Times New Roman" w:cs="Times New Roman"/>
          <w:b/>
          <w:iCs/>
          <w:sz w:val="24"/>
          <w:szCs w:val="24"/>
          <w:lang w:val="en-US"/>
        </w:rPr>
        <w:t xml:space="preserve">6.5 </w:t>
      </w:r>
      <w:r w:rsidR="00FE5351" w:rsidRPr="00221509">
        <w:rPr>
          <w:rFonts w:ascii="Times New Roman" w:hAnsi="Times New Roman" w:cs="Times New Roman"/>
          <w:b/>
          <w:iCs/>
          <w:sz w:val="24"/>
          <w:szCs w:val="24"/>
          <w:lang w:val="en-US"/>
        </w:rPr>
        <w:t>Mortality after post-EVAR rupture vs de novo rupture</w:t>
      </w:r>
    </w:p>
    <w:p w14:paraId="3AA962D4" w14:textId="77777777" w:rsidR="003074F5" w:rsidRPr="00221509" w:rsidRDefault="003074F5" w:rsidP="00054130">
      <w:pPr>
        <w:autoSpaceDE w:val="0"/>
        <w:autoSpaceDN w:val="0"/>
        <w:adjustRightInd w:val="0"/>
        <w:spacing w:after="0" w:line="360" w:lineRule="auto"/>
        <w:jc w:val="both"/>
        <w:rPr>
          <w:rFonts w:ascii="Times New Roman" w:hAnsi="Times New Roman" w:cs="Times New Roman"/>
          <w:b/>
          <w:iCs/>
          <w:sz w:val="24"/>
          <w:szCs w:val="24"/>
          <w:lang w:val="en-US"/>
        </w:rPr>
      </w:pPr>
    </w:p>
    <w:p w14:paraId="0F412B85" w14:textId="77777777" w:rsidR="00FE5351" w:rsidRPr="0095558E" w:rsidRDefault="00FE5351" w:rsidP="00FE5351">
      <w:pPr>
        <w:autoSpaceDE w:val="0"/>
        <w:autoSpaceDN w:val="0"/>
        <w:adjustRightInd w:val="0"/>
        <w:spacing w:after="0" w:line="360" w:lineRule="auto"/>
        <w:ind w:firstLine="360"/>
        <w:jc w:val="both"/>
        <w:rPr>
          <w:rStyle w:val="mixed-citation"/>
          <w:rFonts w:ascii="Times New Roman" w:hAnsi="Times New Roman" w:cs="Times New Roman"/>
          <w:sz w:val="24"/>
          <w:szCs w:val="24"/>
          <w:lang w:val="en-US"/>
        </w:rPr>
      </w:pPr>
      <w:r w:rsidRPr="0095558E">
        <w:rPr>
          <w:rFonts w:ascii="Times New Roman" w:hAnsi="Times New Roman" w:cs="Times New Roman"/>
          <w:iCs/>
          <w:sz w:val="24"/>
          <w:szCs w:val="24"/>
          <w:lang w:val="en-US"/>
        </w:rPr>
        <w:t xml:space="preserve">We found a pooled estimate for in-hospital mortality of 35.9% in our metanalysis (Table 5, Figure 3). </w:t>
      </w:r>
      <w:r w:rsidRPr="0095558E">
        <w:rPr>
          <w:rFonts w:ascii="Times New Roman" w:hAnsi="Times New Roman" w:cs="Times New Roman"/>
          <w:sz w:val="24"/>
          <w:szCs w:val="24"/>
          <w:lang w:val="en-US"/>
        </w:rPr>
        <w:t>It has been stated that patients with a post-EVAR rupture is more likely to present at the emergency department hemodynamically stable due to the protective effects of an existing intravascular stent-graft as massive exsanguination is hard to occur</w:t>
      </w:r>
      <w:r w:rsidR="0038688C" w:rsidRPr="0095558E">
        <w:rPr>
          <w:rFonts w:ascii="Times New Roman" w:hAnsi="Times New Roman" w:cs="Times New Roman"/>
          <w:sz w:val="24"/>
          <w:szCs w:val="24"/>
          <w:vertAlign w:val="superscript"/>
          <w:lang w:val="en-US"/>
        </w:rPr>
        <w:t>35,</w:t>
      </w:r>
      <w:r w:rsidR="00CC14DF">
        <w:rPr>
          <w:rFonts w:ascii="Times New Roman" w:hAnsi="Times New Roman" w:cs="Times New Roman"/>
          <w:sz w:val="24"/>
          <w:szCs w:val="24"/>
          <w:vertAlign w:val="superscript"/>
          <w:lang w:val="en-US"/>
        </w:rPr>
        <w:t>36,</w:t>
      </w:r>
      <w:r w:rsidR="00D34822" w:rsidRPr="0095558E">
        <w:rPr>
          <w:rFonts w:ascii="Times New Roman" w:hAnsi="Times New Roman" w:cs="Times New Roman"/>
          <w:sz w:val="24"/>
          <w:szCs w:val="24"/>
          <w:vertAlign w:val="superscript"/>
          <w:lang w:val="en-US"/>
        </w:rPr>
        <w:t>42</w:t>
      </w:r>
      <w:r w:rsidR="00D34822">
        <w:rPr>
          <w:rFonts w:ascii="Times New Roman" w:hAnsi="Times New Roman" w:cs="Times New Roman"/>
          <w:sz w:val="24"/>
          <w:szCs w:val="24"/>
          <w:lang w:val="en-US"/>
        </w:rPr>
        <w:t>.</w:t>
      </w:r>
      <w:r w:rsidRPr="0095558E">
        <w:rPr>
          <w:rFonts w:ascii="Times New Roman" w:hAnsi="Times New Roman" w:cs="Times New Roman"/>
          <w:sz w:val="24"/>
          <w:szCs w:val="24"/>
          <w:lang w:val="en-US"/>
        </w:rPr>
        <w:t xml:space="preserve"> This would have a positive effect on patient outcome because stable patients show lower morbidity and mortality postoperatively. Unfortunately, this consideration does not agree with our study, where the mortality was substantial (35.9%). Other studies agree with these results</w:t>
      </w:r>
      <w:r w:rsidR="00ED1F67" w:rsidRPr="0095558E">
        <w:rPr>
          <w:rFonts w:ascii="Times New Roman" w:hAnsi="Times New Roman" w:cs="Times New Roman"/>
          <w:sz w:val="24"/>
          <w:szCs w:val="24"/>
          <w:vertAlign w:val="superscript"/>
          <w:lang w:val="en-US"/>
        </w:rPr>
        <w:t>30,</w:t>
      </w:r>
      <w:r w:rsidR="00F34F65" w:rsidRPr="0095558E">
        <w:rPr>
          <w:rFonts w:ascii="Times New Roman" w:hAnsi="Times New Roman" w:cs="Times New Roman"/>
          <w:sz w:val="24"/>
          <w:szCs w:val="24"/>
          <w:vertAlign w:val="superscript"/>
          <w:lang w:val="en-US"/>
        </w:rPr>
        <w:t>38,</w:t>
      </w:r>
      <w:r w:rsidR="00ED1F67" w:rsidRPr="0095558E">
        <w:rPr>
          <w:rFonts w:ascii="Times New Roman" w:hAnsi="Times New Roman" w:cs="Times New Roman"/>
          <w:sz w:val="24"/>
          <w:szCs w:val="24"/>
          <w:vertAlign w:val="superscript"/>
          <w:lang w:val="en-US"/>
        </w:rPr>
        <w:t>63</w:t>
      </w:r>
      <w:r w:rsidR="00615BA7">
        <w:rPr>
          <w:rFonts w:ascii="Times New Roman" w:hAnsi="Times New Roman" w:cs="Times New Roman"/>
          <w:sz w:val="24"/>
          <w:szCs w:val="24"/>
          <w:lang w:val="en-US"/>
        </w:rPr>
        <w:t xml:space="preserve">. Cho </w:t>
      </w:r>
      <w:r w:rsidRPr="0095558E">
        <w:rPr>
          <w:rFonts w:ascii="Times New Roman" w:hAnsi="Times New Roman" w:cs="Times New Roman"/>
          <w:sz w:val="24"/>
          <w:szCs w:val="24"/>
          <w:lang w:val="en-US"/>
        </w:rPr>
        <w:t>et al found similar rates of hemodynamic stability and mortality between post-EVAR LAR patients and de novo ruptures</w:t>
      </w:r>
      <w:r w:rsidR="00ED1F67" w:rsidRPr="0095558E">
        <w:rPr>
          <w:rFonts w:ascii="Times New Roman" w:hAnsi="Times New Roman" w:cs="Times New Roman"/>
          <w:sz w:val="24"/>
          <w:szCs w:val="24"/>
          <w:vertAlign w:val="superscript"/>
          <w:lang w:val="en-US"/>
        </w:rPr>
        <w:t>38</w:t>
      </w:r>
      <w:r w:rsidRPr="0095558E">
        <w:rPr>
          <w:rFonts w:ascii="Times New Roman" w:hAnsi="Times New Roman" w:cs="Times New Roman"/>
          <w:sz w:val="24"/>
          <w:szCs w:val="24"/>
          <w:lang w:val="en-US"/>
        </w:rPr>
        <w:t>. Coppi et al found a trend towards increased hemodynamic stability and mortality post-EVAR LAR patients but without statistical significance</w:t>
      </w:r>
      <w:r w:rsidR="00ED1F67" w:rsidRPr="0095558E">
        <w:rPr>
          <w:rFonts w:ascii="Times New Roman" w:hAnsi="Times New Roman" w:cs="Times New Roman"/>
          <w:sz w:val="24"/>
          <w:szCs w:val="24"/>
          <w:vertAlign w:val="superscript"/>
          <w:lang w:val="en-US"/>
        </w:rPr>
        <w:t>36</w:t>
      </w:r>
      <w:r w:rsidRPr="0095558E">
        <w:rPr>
          <w:rFonts w:ascii="Times New Roman" w:hAnsi="Times New Roman" w:cs="Times New Roman"/>
          <w:sz w:val="24"/>
          <w:szCs w:val="24"/>
          <w:lang w:val="en-US"/>
        </w:rPr>
        <w:t xml:space="preserve">. In contrast, in </w:t>
      </w:r>
      <w:proofErr w:type="spellStart"/>
      <w:r w:rsidRPr="0095558E">
        <w:rPr>
          <w:rFonts w:ascii="Times New Roman" w:hAnsi="Times New Roman" w:cs="Times New Roman"/>
          <w:sz w:val="24"/>
          <w:szCs w:val="24"/>
          <w:lang w:val="en-US"/>
        </w:rPr>
        <w:t>Ranjerdan’s</w:t>
      </w:r>
      <w:proofErr w:type="spellEnd"/>
      <w:r w:rsidRPr="0095558E">
        <w:rPr>
          <w:rFonts w:ascii="Times New Roman" w:hAnsi="Times New Roman" w:cs="Times New Roman"/>
          <w:sz w:val="24"/>
          <w:szCs w:val="24"/>
          <w:lang w:val="en-US"/>
        </w:rPr>
        <w:t xml:space="preserve"> et al reported series the proportion of unstable patients was significantly less after EVAR than after de novo ruptures (P &lt; .01)</w:t>
      </w:r>
      <w:r w:rsidR="00ED1F67" w:rsidRPr="0095558E">
        <w:rPr>
          <w:rFonts w:ascii="Times New Roman" w:hAnsi="Times New Roman" w:cs="Times New Roman"/>
          <w:sz w:val="24"/>
          <w:szCs w:val="24"/>
          <w:vertAlign w:val="superscript"/>
          <w:lang w:val="en-US"/>
        </w:rPr>
        <w:t>42</w:t>
      </w:r>
      <w:r w:rsidRPr="0095558E">
        <w:rPr>
          <w:rFonts w:ascii="Times New Roman" w:hAnsi="Times New Roman" w:cs="Times New Roman"/>
          <w:sz w:val="24"/>
          <w:szCs w:val="24"/>
          <w:lang w:val="en-US"/>
        </w:rPr>
        <w:t>. Additionally, the difference in perioperative 30-day mortality rate (20% vs 49%) was also significant (P &lt; 0.01). Rajendran et al claim that de novo ruptures occur at a smaller AAA size (6.9 vs 8.1cm) than post-EVAR ruptures, which indicates decreased sac pressurization owing to the presence of the intravascular devise</w:t>
      </w:r>
      <w:r w:rsidR="00ED1F67" w:rsidRPr="0095558E">
        <w:rPr>
          <w:rFonts w:ascii="Times New Roman" w:hAnsi="Times New Roman" w:cs="Times New Roman"/>
          <w:sz w:val="24"/>
          <w:szCs w:val="24"/>
          <w:vertAlign w:val="superscript"/>
          <w:lang w:val="en-US"/>
        </w:rPr>
        <w:t>42</w:t>
      </w:r>
      <w:r w:rsidRPr="0095558E">
        <w:rPr>
          <w:rFonts w:ascii="Times New Roman" w:hAnsi="Times New Roman" w:cs="Times New Roman"/>
          <w:sz w:val="24"/>
          <w:szCs w:val="24"/>
          <w:lang w:val="en-US"/>
        </w:rPr>
        <w:t xml:space="preserve">. Moreover, ruptures due to </w:t>
      </w:r>
      <w:r w:rsidR="00042EA1">
        <w:rPr>
          <w:rFonts w:ascii="Times New Roman" w:hAnsi="Times New Roman" w:cs="Times New Roman"/>
          <w:sz w:val="24"/>
          <w:szCs w:val="24"/>
          <w:lang w:val="en-US"/>
        </w:rPr>
        <w:t>ELs</w:t>
      </w:r>
      <w:r w:rsidRPr="0095558E">
        <w:rPr>
          <w:rFonts w:ascii="Times New Roman" w:hAnsi="Times New Roman" w:cs="Times New Roman"/>
          <w:sz w:val="24"/>
          <w:szCs w:val="24"/>
          <w:lang w:val="en-US"/>
        </w:rPr>
        <w:t xml:space="preserve"> may remain contained after thrombosis of the extravascular </w:t>
      </w:r>
      <w:r w:rsidR="00042EA1">
        <w:rPr>
          <w:rFonts w:ascii="Times New Roman" w:hAnsi="Times New Roman" w:cs="Times New Roman"/>
          <w:sz w:val="24"/>
          <w:szCs w:val="24"/>
          <w:lang w:val="en-US"/>
        </w:rPr>
        <w:t>EL</w:t>
      </w:r>
      <w:r w:rsidRPr="0095558E">
        <w:rPr>
          <w:rFonts w:ascii="Times New Roman" w:hAnsi="Times New Roman" w:cs="Times New Roman"/>
          <w:sz w:val="24"/>
          <w:szCs w:val="24"/>
          <w:lang w:val="en-US"/>
        </w:rPr>
        <w:t xml:space="preserve"> channel in contrast with de novo ruptures where the defect in the sac is unlikely to thrombose</w:t>
      </w:r>
      <w:r w:rsidR="00ED1F67" w:rsidRPr="0095558E">
        <w:rPr>
          <w:rFonts w:ascii="Times New Roman" w:hAnsi="Times New Roman" w:cs="Times New Roman"/>
          <w:sz w:val="24"/>
          <w:szCs w:val="24"/>
          <w:vertAlign w:val="superscript"/>
          <w:lang w:val="en-US"/>
        </w:rPr>
        <w:t>42</w:t>
      </w:r>
      <w:r w:rsidRPr="0095558E">
        <w:rPr>
          <w:rFonts w:ascii="Times New Roman" w:hAnsi="Times New Roman" w:cs="Times New Roman"/>
          <w:sz w:val="24"/>
          <w:szCs w:val="24"/>
          <w:lang w:val="en-US"/>
        </w:rPr>
        <w:t>. This belief is not confirmed in our meta-analysis which included a significant larger patient cohort and is consistent with recent literature data</w:t>
      </w:r>
      <w:r w:rsidR="00F34F65" w:rsidRPr="0095558E">
        <w:rPr>
          <w:rFonts w:ascii="Times New Roman" w:hAnsi="Times New Roman" w:cs="Times New Roman"/>
          <w:sz w:val="24"/>
          <w:szCs w:val="24"/>
          <w:vertAlign w:val="superscript"/>
          <w:lang w:val="en-US"/>
        </w:rPr>
        <w:t>43,</w:t>
      </w:r>
      <w:r w:rsidR="00ED1F67" w:rsidRPr="0095558E">
        <w:rPr>
          <w:rFonts w:ascii="Times New Roman" w:hAnsi="Times New Roman" w:cs="Times New Roman"/>
          <w:sz w:val="24"/>
          <w:szCs w:val="24"/>
          <w:vertAlign w:val="superscript"/>
          <w:lang w:val="en-US"/>
        </w:rPr>
        <w:t>45</w:t>
      </w:r>
      <w:r w:rsidRPr="0095558E">
        <w:rPr>
          <w:rFonts w:ascii="Times New Roman" w:hAnsi="Times New Roman" w:cs="Times New Roman"/>
          <w:sz w:val="24"/>
          <w:szCs w:val="24"/>
          <w:lang w:val="en-US"/>
        </w:rPr>
        <w:t xml:space="preserve">. Our results agree with a recent publication, which found a 30-day mortality of 41.4% independently of the presence of an </w:t>
      </w:r>
      <w:r w:rsidRPr="0095558E">
        <w:rPr>
          <w:rFonts w:ascii="Times New Roman" w:hAnsi="Times New Roman" w:cs="Times New Roman"/>
          <w:sz w:val="24"/>
          <w:szCs w:val="24"/>
          <w:lang w:val="en-US"/>
        </w:rPr>
        <w:lastRenderedPageBreak/>
        <w:t>intravascular devise</w:t>
      </w:r>
      <w:r w:rsidR="007D4885" w:rsidRPr="0095558E">
        <w:rPr>
          <w:rFonts w:ascii="Times New Roman" w:hAnsi="Times New Roman" w:cs="Times New Roman"/>
          <w:sz w:val="24"/>
          <w:szCs w:val="24"/>
          <w:vertAlign w:val="superscript"/>
          <w:lang w:val="en-US"/>
        </w:rPr>
        <w:t>8</w:t>
      </w:r>
      <w:r w:rsidRPr="0095558E">
        <w:rPr>
          <w:rFonts w:ascii="Times New Roman" w:hAnsi="Times New Roman" w:cs="Times New Roman"/>
          <w:sz w:val="24"/>
          <w:szCs w:val="24"/>
          <w:lang w:val="en-US"/>
        </w:rPr>
        <w:t xml:space="preserve">. </w:t>
      </w:r>
      <w:r w:rsidR="0049603A" w:rsidRPr="0095558E">
        <w:rPr>
          <w:rFonts w:ascii="Times New Roman" w:hAnsi="Times New Roman" w:cs="Times New Roman"/>
          <w:sz w:val="24"/>
          <w:szCs w:val="24"/>
          <w:lang w:val="en-US"/>
        </w:rPr>
        <w:t>Additionally</w:t>
      </w:r>
      <w:r w:rsidRPr="0095558E">
        <w:rPr>
          <w:rFonts w:ascii="Times New Roman" w:hAnsi="Times New Roman" w:cs="Times New Roman"/>
          <w:sz w:val="24"/>
          <w:szCs w:val="24"/>
          <w:lang w:val="en-US"/>
        </w:rPr>
        <w:t>, in another recent publication with 60 ruptures after EVAR, which underwent interventional treatment (endovascular or OR), the overall mortality rate was 42% at 30 days</w:t>
      </w:r>
      <w:r w:rsidR="007D4885" w:rsidRPr="0095558E">
        <w:rPr>
          <w:rFonts w:ascii="Times New Roman" w:hAnsi="Times New Roman" w:cs="Times New Roman"/>
          <w:sz w:val="24"/>
          <w:szCs w:val="24"/>
          <w:vertAlign w:val="superscript"/>
          <w:lang w:val="en-US"/>
        </w:rPr>
        <w:t>5</w:t>
      </w:r>
      <w:r w:rsidRPr="0095558E">
        <w:rPr>
          <w:rFonts w:ascii="Times New Roman" w:hAnsi="Times New Roman" w:cs="Times New Roman"/>
          <w:sz w:val="24"/>
          <w:szCs w:val="24"/>
          <w:lang w:val="en-US"/>
        </w:rPr>
        <w:t>.</w:t>
      </w:r>
      <w:r w:rsidRPr="0095558E">
        <w:rPr>
          <w:rFonts w:ascii="Times New Roman" w:hAnsi="Times New Roman" w:cs="Times New Roman"/>
          <w:sz w:val="24"/>
          <w:szCs w:val="24"/>
          <w:vertAlign w:val="superscript"/>
          <w:lang w:val="en-US"/>
        </w:rPr>
        <w:t xml:space="preserve"> </w:t>
      </w:r>
      <w:r w:rsidRPr="0095558E">
        <w:rPr>
          <w:rFonts w:ascii="Times New Roman" w:hAnsi="Times New Roman" w:cs="Times New Roman"/>
          <w:sz w:val="24"/>
          <w:szCs w:val="24"/>
          <w:lang w:val="en-US"/>
        </w:rPr>
        <w:t>A meta-analysis of 152 ruptures showed a pooled estimate for perioperative mortality of 32%, while some other studies have shown even higher mortality rates of up to 67%</w:t>
      </w:r>
      <w:r w:rsidR="00F34F65" w:rsidRPr="0095558E">
        <w:rPr>
          <w:rFonts w:ascii="Times New Roman" w:hAnsi="Times New Roman" w:cs="Times New Roman"/>
          <w:sz w:val="24"/>
          <w:szCs w:val="24"/>
          <w:vertAlign w:val="superscript"/>
          <w:lang w:val="en-US"/>
        </w:rPr>
        <w:t>14,37,41,53</w:t>
      </w:r>
      <w:r w:rsidRPr="0095558E">
        <w:rPr>
          <w:rFonts w:ascii="Times New Roman" w:hAnsi="Times New Roman" w:cs="Times New Roman"/>
          <w:sz w:val="24"/>
          <w:szCs w:val="24"/>
          <w:lang w:val="en-US"/>
        </w:rPr>
        <w:t xml:space="preserve">. Mortality was 56% in a series with 100 graft </w:t>
      </w:r>
      <w:proofErr w:type="spellStart"/>
      <w:r w:rsidRPr="0095558E">
        <w:rPr>
          <w:rFonts w:ascii="Times New Roman" w:hAnsi="Times New Roman" w:cs="Times New Roman"/>
          <w:sz w:val="24"/>
          <w:szCs w:val="24"/>
          <w:lang w:val="en-US"/>
        </w:rPr>
        <w:t>explantations</w:t>
      </w:r>
      <w:proofErr w:type="spellEnd"/>
      <w:r w:rsidRPr="0095558E">
        <w:rPr>
          <w:rFonts w:ascii="Times New Roman" w:hAnsi="Times New Roman" w:cs="Times New Roman"/>
          <w:sz w:val="24"/>
          <w:szCs w:val="24"/>
          <w:lang w:val="en-US"/>
        </w:rPr>
        <w:t xml:space="preserve"> due to rupture</w:t>
      </w:r>
      <w:r w:rsidR="007D4885" w:rsidRPr="0095558E">
        <w:rPr>
          <w:rFonts w:ascii="Times New Roman" w:hAnsi="Times New Roman" w:cs="Times New Roman"/>
          <w:sz w:val="24"/>
          <w:szCs w:val="24"/>
          <w:vertAlign w:val="superscript"/>
          <w:lang w:val="en-US"/>
        </w:rPr>
        <w:t>31</w:t>
      </w:r>
      <w:r w:rsidRPr="0095558E">
        <w:rPr>
          <w:rFonts w:ascii="Times New Roman" w:hAnsi="Times New Roman" w:cs="Times New Roman"/>
          <w:sz w:val="24"/>
          <w:szCs w:val="24"/>
          <w:lang w:val="en-US"/>
        </w:rPr>
        <w:t>. Additionally, In the Vascular Quality Initiative registry mortality was 51.5% with open conversion for rupture compared with a 35.1% mortality for open primary ruptured AAA repair (P &lt; .009)</w:t>
      </w:r>
      <w:bookmarkStart w:id="5" w:name="_Hlk136202552"/>
      <w:r w:rsidR="007D4885" w:rsidRPr="0095558E">
        <w:rPr>
          <w:rFonts w:ascii="Times New Roman" w:hAnsi="Times New Roman" w:cs="Times New Roman"/>
          <w:sz w:val="24"/>
          <w:szCs w:val="24"/>
          <w:vertAlign w:val="superscript"/>
          <w:lang w:val="en-US"/>
        </w:rPr>
        <w:t>64</w:t>
      </w:r>
      <w:r w:rsidRPr="0095558E">
        <w:rPr>
          <w:rFonts w:ascii="Times New Roman" w:hAnsi="Times New Roman" w:cs="Times New Roman"/>
          <w:sz w:val="24"/>
          <w:szCs w:val="24"/>
          <w:lang w:val="en-US"/>
        </w:rPr>
        <w:t xml:space="preserve">. </w:t>
      </w:r>
      <w:bookmarkEnd w:id="5"/>
      <w:r w:rsidRPr="0095558E">
        <w:rPr>
          <w:rFonts w:ascii="Times New Roman" w:hAnsi="Times New Roman" w:cs="Times New Roman"/>
          <w:sz w:val="24"/>
          <w:szCs w:val="24"/>
          <w:lang w:val="en-US"/>
        </w:rPr>
        <w:t>This mortality difference was attributed to a greater comorbidity burden in the open conversion patients and to the older age</w:t>
      </w:r>
      <w:r w:rsidR="007D4885" w:rsidRPr="0095558E">
        <w:rPr>
          <w:rFonts w:ascii="Times New Roman" w:hAnsi="Times New Roman" w:cs="Times New Roman"/>
          <w:sz w:val="24"/>
          <w:szCs w:val="24"/>
          <w:vertAlign w:val="superscript"/>
          <w:lang w:val="en-US"/>
        </w:rPr>
        <w:t>30</w:t>
      </w:r>
      <w:r w:rsidRPr="0095558E">
        <w:rPr>
          <w:rFonts w:ascii="Times New Roman" w:hAnsi="Times New Roman" w:cs="Times New Roman"/>
          <w:sz w:val="24"/>
          <w:szCs w:val="24"/>
          <w:lang w:val="en-US"/>
        </w:rPr>
        <w:t>. We must have in mind that</w:t>
      </w:r>
      <w:r w:rsidRPr="0095558E">
        <w:rPr>
          <w:rFonts w:ascii="Times New Roman" w:hAnsi="Times New Roman" w:cs="Times New Roman"/>
          <w:sz w:val="24"/>
          <w:szCs w:val="24"/>
          <w:shd w:val="clear" w:color="auto" w:fill="FFFFFF"/>
          <w:lang w:val="en-US"/>
        </w:rPr>
        <w:t xml:space="preserve"> the overall mortality rate across the three landmark randomized trials (IMPROVE, AJAX, ECAR) for ruptured AAAs was 32.6%</w:t>
      </w:r>
      <w:r w:rsidR="007D4885" w:rsidRPr="0095558E">
        <w:rPr>
          <w:rStyle w:val="mixed-citation"/>
          <w:rFonts w:ascii="Times New Roman" w:hAnsi="Times New Roman" w:cs="Times New Roman"/>
          <w:sz w:val="24"/>
          <w:szCs w:val="24"/>
          <w:vertAlign w:val="superscript"/>
          <w:lang w:val="en-US"/>
        </w:rPr>
        <w:t>65,66,</w:t>
      </w:r>
      <w:r w:rsidR="00224D98" w:rsidRPr="0095558E">
        <w:rPr>
          <w:rStyle w:val="mixed-citation"/>
          <w:rFonts w:ascii="Times New Roman" w:hAnsi="Times New Roman" w:cs="Times New Roman"/>
          <w:sz w:val="24"/>
          <w:szCs w:val="24"/>
          <w:vertAlign w:val="superscript"/>
          <w:lang w:val="en-US"/>
        </w:rPr>
        <w:t>67,68</w:t>
      </w:r>
      <w:r w:rsidRPr="0095558E">
        <w:rPr>
          <w:rStyle w:val="mixed-citation"/>
          <w:rFonts w:ascii="Times New Roman" w:hAnsi="Times New Roman" w:cs="Times New Roman"/>
          <w:sz w:val="24"/>
          <w:szCs w:val="24"/>
          <w:lang w:val="en-US"/>
        </w:rPr>
        <w:t xml:space="preserve">. Unfortunately, post-EVAR </w:t>
      </w:r>
      <w:r w:rsidRPr="0095558E">
        <w:rPr>
          <w:rFonts w:ascii="Times New Roman" w:hAnsi="Times New Roman" w:cs="Times New Roman"/>
          <w:sz w:val="24"/>
          <w:szCs w:val="24"/>
          <w:lang w:val="en-US"/>
        </w:rPr>
        <w:t>aneurysm-related mortality is increasing over time as has been reported in a recent meta-analysis of seven randomized trials</w:t>
      </w:r>
      <w:r w:rsidR="00224D98" w:rsidRPr="0095558E">
        <w:rPr>
          <w:rFonts w:ascii="Times New Roman" w:hAnsi="Times New Roman" w:cs="Times New Roman"/>
          <w:sz w:val="24"/>
          <w:szCs w:val="24"/>
          <w:vertAlign w:val="superscript"/>
          <w:lang w:val="en-US"/>
        </w:rPr>
        <w:t>27</w:t>
      </w:r>
      <w:r w:rsidRPr="0095558E">
        <w:rPr>
          <w:rFonts w:ascii="Times New Roman" w:hAnsi="Times New Roman" w:cs="Times New Roman"/>
          <w:sz w:val="24"/>
          <w:szCs w:val="24"/>
          <w:lang w:val="en-US"/>
        </w:rPr>
        <w:t xml:space="preserve">. Consequently, </w:t>
      </w:r>
      <w:r w:rsidRPr="0095558E">
        <w:rPr>
          <w:rStyle w:val="mixed-citation"/>
          <w:rFonts w:ascii="Times New Roman" w:hAnsi="Times New Roman" w:cs="Times New Roman"/>
          <w:sz w:val="24"/>
          <w:szCs w:val="24"/>
          <w:lang w:val="en-US"/>
        </w:rPr>
        <w:t>the assumption about the protective effects of the intravascular stent-graft needs further investigation.</w:t>
      </w:r>
    </w:p>
    <w:p w14:paraId="522F5240"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p>
    <w:p w14:paraId="7C733F48" w14:textId="77777777" w:rsidR="00FE5351" w:rsidRDefault="00054130" w:rsidP="00054130">
      <w:pPr>
        <w:autoSpaceDE w:val="0"/>
        <w:autoSpaceDN w:val="0"/>
        <w:adjustRightInd w:val="0"/>
        <w:spacing w:after="0" w:line="36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     </w:t>
      </w:r>
      <w:r w:rsidR="002B7E71">
        <w:rPr>
          <w:rFonts w:ascii="Times New Roman" w:hAnsi="Times New Roman" w:cs="Times New Roman"/>
          <w:b/>
          <w:iCs/>
          <w:sz w:val="24"/>
          <w:szCs w:val="24"/>
          <w:lang w:val="en-US"/>
        </w:rPr>
        <w:t xml:space="preserve">6.6 </w:t>
      </w:r>
      <w:r w:rsidR="00FE5351" w:rsidRPr="00221509">
        <w:rPr>
          <w:rFonts w:ascii="Times New Roman" w:hAnsi="Times New Roman" w:cs="Times New Roman"/>
          <w:b/>
          <w:iCs/>
          <w:sz w:val="24"/>
          <w:szCs w:val="24"/>
          <w:lang w:val="en-US"/>
        </w:rPr>
        <w:t>Hemodynamic instability after post-EVAR rupture vs de novo rupture</w:t>
      </w:r>
    </w:p>
    <w:p w14:paraId="6C4FABC8" w14:textId="77777777" w:rsidR="003074F5" w:rsidRPr="00221509" w:rsidRDefault="003074F5" w:rsidP="00054130">
      <w:pPr>
        <w:autoSpaceDE w:val="0"/>
        <w:autoSpaceDN w:val="0"/>
        <w:adjustRightInd w:val="0"/>
        <w:spacing w:after="0" w:line="360" w:lineRule="auto"/>
        <w:jc w:val="both"/>
        <w:rPr>
          <w:rFonts w:ascii="Times New Roman" w:hAnsi="Times New Roman" w:cs="Times New Roman"/>
          <w:b/>
          <w:iCs/>
          <w:sz w:val="24"/>
          <w:szCs w:val="24"/>
          <w:lang w:val="en-US"/>
        </w:rPr>
      </w:pPr>
    </w:p>
    <w:p w14:paraId="477E16F6" w14:textId="77777777" w:rsidR="00FE5351" w:rsidRPr="0095558E" w:rsidRDefault="00FE5351" w:rsidP="00FE5351">
      <w:pPr>
        <w:autoSpaceDE w:val="0"/>
        <w:autoSpaceDN w:val="0"/>
        <w:adjustRightInd w:val="0"/>
        <w:spacing w:after="0" w:line="360" w:lineRule="auto"/>
        <w:jc w:val="both"/>
        <w:rPr>
          <w:rFonts w:ascii="Times New Roman" w:hAnsi="Times New Roman" w:cs="Times New Roman"/>
          <w:bCs/>
          <w:sz w:val="24"/>
          <w:szCs w:val="24"/>
          <w:lang w:val="en-US"/>
        </w:rPr>
      </w:pPr>
      <w:r w:rsidRPr="00221509">
        <w:rPr>
          <w:rFonts w:ascii="Times New Roman" w:hAnsi="Times New Roman" w:cs="Times New Roman"/>
          <w:sz w:val="24"/>
          <w:szCs w:val="24"/>
          <w:lang w:val="en-US"/>
        </w:rPr>
        <w:t xml:space="preserve"> </w:t>
      </w:r>
      <w:r w:rsidR="00054130">
        <w:rPr>
          <w:rFonts w:ascii="Times New Roman" w:hAnsi="Times New Roman" w:cs="Times New Roman"/>
          <w:sz w:val="24"/>
          <w:szCs w:val="24"/>
          <w:lang w:val="en-US"/>
        </w:rPr>
        <w:t xml:space="preserve">    </w:t>
      </w:r>
      <w:r w:rsidRPr="0095558E">
        <w:rPr>
          <w:rFonts w:ascii="Times New Roman" w:hAnsi="Times New Roman" w:cs="Times New Roman"/>
          <w:sz w:val="24"/>
          <w:szCs w:val="24"/>
          <w:lang w:val="en-US"/>
        </w:rPr>
        <w:t>We found that nearly one third of pts (34.8%) presented at the emergency department with hemodynamic instability (the rate varied between 22%-55.6% in 8 studies reporting unstable patients), (Table 4). In three of these studies, approximately one-third of patients are presented as unstable</w:t>
      </w:r>
      <w:r w:rsidR="002B69EE" w:rsidRPr="0095558E">
        <w:rPr>
          <w:rFonts w:ascii="Times New Roman" w:hAnsi="Times New Roman" w:cs="Times New Roman"/>
          <w:sz w:val="24"/>
          <w:szCs w:val="24"/>
          <w:vertAlign w:val="superscript"/>
          <w:lang w:val="en-US"/>
        </w:rPr>
        <w:t>8,44,</w:t>
      </w:r>
      <w:r w:rsidR="00F34F65" w:rsidRPr="0095558E">
        <w:rPr>
          <w:rFonts w:ascii="Times New Roman" w:hAnsi="Times New Roman" w:cs="Times New Roman"/>
          <w:sz w:val="24"/>
          <w:szCs w:val="24"/>
          <w:vertAlign w:val="superscript"/>
          <w:lang w:val="en-US"/>
        </w:rPr>
        <w:t>69</w:t>
      </w:r>
      <w:r w:rsidRPr="0095558E">
        <w:rPr>
          <w:rFonts w:ascii="Times New Roman" w:hAnsi="Times New Roman" w:cs="Times New Roman"/>
          <w:sz w:val="24"/>
          <w:szCs w:val="24"/>
          <w:lang w:val="en-US"/>
        </w:rPr>
        <w:t>. On the other hand, regarding the primary de novo ruptures, systematic reviews and metanalyses, have shown an occurrence of instability between 28% and 48%</w:t>
      </w:r>
      <w:r w:rsidR="00F34F65" w:rsidRPr="0095558E">
        <w:rPr>
          <w:rFonts w:ascii="Times New Roman" w:hAnsi="Times New Roman" w:cs="Times New Roman"/>
          <w:sz w:val="24"/>
          <w:szCs w:val="24"/>
          <w:vertAlign w:val="superscript"/>
          <w:lang w:val="en-US"/>
        </w:rPr>
        <w:t>56</w:t>
      </w:r>
      <w:r w:rsidR="002B69EE" w:rsidRPr="0095558E">
        <w:rPr>
          <w:rFonts w:ascii="Times New Roman" w:hAnsi="Times New Roman" w:cs="Times New Roman"/>
          <w:sz w:val="24"/>
          <w:szCs w:val="24"/>
          <w:vertAlign w:val="superscript"/>
          <w:lang w:val="en-US"/>
        </w:rPr>
        <w:t>,</w:t>
      </w:r>
      <w:r w:rsidR="00F34F65" w:rsidRPr="0095558E">
        <w:rPr>
          <w:rFonts w:ascii="Times New Roman" w:hAnsi="Times New Roman" w:cs="Times New Roman"/>
          <w:sz w:val="24"/>
          <w:szCs w:val="24"/>
          <w:vertAlign w:val="superscript"/>
          <w:lang w:val="en-US"/>
        </w:rPr>
        <w:t>70</w:t>
      </w:r>
      <w:r w:rsidRPr="0095558E">
        <w:rPr>
          <w:rFonts w:ascii="Times New Roman" w:hAnsi="Times New Roman" w:cs="Times New Roman"/>
          <w:sz w:val="24"/>
          <w:szCs w:val="24"/>
          <w:lang w:val="en-US"/>
        </w:rPr>
        <w:t>. In a recent study hemodynamic status at presentation was the most important</w:t>
      </w:r>
      <w:r w:rsidRPr="0095558E">
        <w:rPr>
          <w:rFonts w:ascii="Times New Roman" w:hAnsi="Times New Roman" w:cs="Times New Roman"/>
          <w:sz w:val="24"/>
          <w:szCs w:val="24"/>
          <w:vertAlign w:val="superscript"/>
          <w:lang w:val="en-US"/>
        </w:rPr>
        <w:t xml:space="preserve"> </w:t>
      </w:r>
      <w:r w:rsidRPr="0095558E">
        <w:rPr>
          <w:rFonts w:ascii="Times New Roman" w:hAnsi="Times New Roman" w:cs="Times New Roman"/>
          <w:sz w:val="24"/>
          <w:szCs w:val="24"/>
          <w:lang w:val="en-US"/>
        </w:rPr>
        <w:t>predictive factor of intraoperative and 30-day death, and hemodynamic instability was predictive of death either the patients treated endovascularly or by open repair</w:t>
      </w:r>
      <w:r w:rsidR="002B69EE" w:rsidRPr="0095558E">
        <w:rPr>
          <w:rFonts w:ascii="Times New Roman" w:hAnsi="Times New Roman" w:cs="Times New Roman"/>
          <w:sz w:val="24"/>
          <w:szCs w:val="24"/>
          <w:vertAlign w:val="superscript"/>
          <w:lang w:val="en-US"/>
        </w:rPr>
        <w:t>8</w:t>
      </w:r>
      <w:r w:rsidRPr="0095558E">
        <w:rPr>
          <w:rFonts w:ascii="Times New Roman" w:hAnsi="Times New Roman" w:cs="Times New Roman"/>
          <w:sz w:val="24"/>
          <w:szCs w:val="24"/>
          <w:lang w:val="en-US"/>
        </w:rPr>
        <w:t>.</w:t>
      </w:r>
      <w:r w:rsidRPr="0095558E">
        <w:rPr>
          <w:rFonts w:ascii="Times New Roman" w:eastAsia="Times New Roman" w:hAnsi="Times New Roman" w:cs="Times New Roman"/>
          <w:sz w:val="24"/>
          <w:szCs w:val="24"/>
          <w:lang w:val="en-US" w:eastAsia="en-GB"/>
        </w:rPr>
        <w:t xml:space="preserve"> </w:t>
      </w:r>
      <w:r w:rsidRPr="0095558E">
        <w:rPr>
          <w:rFonts w:ascii="Times New Roman" w:hAnsi="Times New Roman" w:cs="Times New Roman"/>
          <w:sz w:val="24"/>
          <w:szCs w:val="24"/>
          <w:lang w:val="en-US"/>
        </w:rPr>
        <w:t>Previous EVAR and hemodynamic stability are independent predictors for improved mortality rates after rupture</w:t>
      </w:r>
      <w:r w:rsidR="002B69EE" w:rsidRPr="0095558E">
        <w:rPr>
          <w:rFonts w:ascii="Times New Roman" w:hAnsi="Times New Roman" w:cs="Times New Roman"/>
          <w:sz w:val="24"/>
          <w:szCs w:val="24"/>
          <w:vertAlign w:val="superscript"/>
          <w:lang w:val="en-US"/>
        </w:rPr>
        <w:t>42</w:t>
      </w:r>
      <w:r w:rsidRPr="0095558E">
        <w:rPr>
          <w:rFonts w:ascii="Times New Roman" w:hAnsi="Times New Roman" w:cs="Times New Roman"/>
          <w:sz w:val="24"/>
          <w:szCs w:val="24"/>
          <w:lang w:val="en-US"/>
        </w:rPr>
        <w:t>. A stable patient offers the advantage of time to obtain a CT scan, allowing appropriate planning and thereby reducing postoperative complications and mortality</w:t>
      </w:r>
      <w:r w:rsidR="002B69EE" w:rsidRPr="0095558E">
        <w:rPr>
          <w:rFonts w:ascii="Times New Roman" w:hAnsi="Times New Roman" w:cs="Times New Roman"/>
          <w:sz w:val="24"/>
          <w:szCs w:val="24"/>
          <w:vertAlign w:val="superscript"/>
          <w:lang w:val="en-US"/>
        </w:rPr>
        <w:t>42</w:t>
      </w:r>
      <w:r w:rsidRPr="0095558E">
        <w:rPr>
          <w:rFonts w:ascii="Times New Roman" w:hAnsi="Times New Roman" w:cs="Times New Roman"/>
          <w:sz w:val="24"/>
          <w:szCs w:val="24"/>
          <w:lang w:val="en-US"/>
        </w:rPr>
        <w:t xml:space="preserve">. </w:t>
      </w:r>
    </w:p>
    <w:p w14:paraId="4B43A638" w14:textId="77777777" w:rsidR="00FE5351" w:rsidRPr="00221509" w:rsidRDefault="00FE5351" w:rsidP="00FE5351">
      <w:pPr>
        <w:autoSpaceDE w:val="0"/>
        <w:autoSpaceDN w:val="0"/>
        <w:adjustRightInd w:val="0"/>
        <w:spacing w:after="0" w:line="360" w:lineRule="auto"/>
        <w:jc w:val="both"/>
        <w:rPr>
          <w:rFonts w:ascii="Times New Roman" w:hAnsi="Times New Roman" w:cs="Times New Roman"/>
          <w:b/>
          <w:bCs/>
          <w:sz w:val="24"/>
          <w:szCs w:val="24"/>
          <w:lang w:val="en-US"/>
        </w:rPr>
      </w:pPr>
    </w:p>
    <w:p w14:paraId="7D4C9DCA" w14:textId="77777777" w:rsidR="00FE5351" w:rsidRPr="00221509" w:rsidRDefault="00FE5351" w:rsidP="00FE5351">
      <w:pPr>
        <w:autoSpaceDE w:val="0"/>
        <w:autoSpaceDN w:val="0"/>
        <w:adjustRightInd w:val="0"/>
        <w:spacing w:after="0" w:line="360" w:lineRule="auto"/>
        <w:jc w:val="both"/>
        <w:rPr>
          <w:rFonts w:ascii="Times New Roman" w:hAnsi="Times New Roman" w:cs="Times New Roman"/>
          <w:sz w:val="24"/>
          <w:szCs w:val="24"/>
          <w:lang w:val="en-US"/>
        </w:rPr>
      </w:pPr>
    </w:p>
    <w:p w14:paraId="7F4E3A5A" w14:textId="77777777" w:rsidR="00FE5351" w:rsidRDefault="00054130" w:rsidP="00054130">
      <w:pPr>
        <w:autoSpaceDE w:val="0"/>
        <w:autoSpaceDN w:val="0"/>
        <w:adjustRightInd w:val="0"/>
        <w:spacing w:after="0" w:line="36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      </w:t>
      </w:r>
      <w:r w:rsidR="002B7E71">
        <w:rPr>
          <w:rFonts w:ascii="Times New Roman" w:hAnsi="Times New Roman" w:cs="Times New Roman"/>
          <w:b/>
          <w:iCs/>
          <w:sz w:val="24"/>
          <w:szCs w:val="24"/>
          <w:lang w:val="en-US"/>
        </w:rPr>
        <w:t xml:space="preserve">6.7 </w:t>
      </w:r>
      <w:r w:rsidR="00FE5351" w:rsidRPr="00221509">
        <w:rPr>
          <w:rFonts w:ascii="Times New Roman" w:hAnsi="Times New Roman" w:cs="Times New Roman"/>
          <w:b/>
          <w:iCs/>
          <w:sz w:val="24"/>
          <w:szCs w:val="24"/>
          <w:lang w:val="en-US"/>
        </w:rPr>
        <w:t>Post-EVAR rupture treatment ‘endovascular vs open repair’</w:t>
      </w:r>
    </w:p>
    <w:p w14:paraId="77218527" w14:textId="77777777" w:rsidR="003074F5" w:rsidRPr="00221509" w:rsidRDefault="003074F5" w:rsidP="00054130">
      <w:pPr>
        <w:autoSpaceDE w:val="0"/>
        <w:autoSpaceDN w:val="0"/>
        <w:adjustRightInd w:val="0"/>
        <w:spacing w:after="0" w:line="360" w:lineRule="auto"/>
        <w:jc w:val="both"/>
        <w:rPr>
          <w:rFonts w:ascii="Times New Roman" w:hAnsi="Times New Roman" w:cs="Times New Roman"/>
          <w:b/>
          <w:iCs/>
          <w:sz w:val="24"/>
          <w:szCs w:val="24"/>
          <w:lang w:val="en-US"/>
        </w:rPr>
      </w:pPr>
    </w:p>
    <w:p w14:paraId="5BFE301D" w14:textId="77777777" w:rsidR="00FE5351" w:rsidRPr="0095558E" w:rsidRDefault="00FE5351" w:rsidP="00054130">
      <w:pPr>
        <w:spacing w:line="360" w:lineRule="auto"/>
        <w:ind w:firstLine="360"/>
        <w:jc w:val="both"/>
        <w:rPr>
          <w:rFonts w:ascii="Times New Roman" w:hAnsi="Times New Roman" w:cs="Times New Roman"/>
          <w:sz w:val="24"/>
          <w:szCs w:val="24"/>
          <w:lang w:val="en-US"/>
        </w:rPr>
      </w:pPr>
      <w:r w:rsidRPr="0095558E">
        <w:rPr>
          <w:rFonts w:ascii="Times New Roman" w:hAnsi="Times New Roman" w:cs="Times New Roman"/>
          <w:sz w:val="24"/>
          <w:szCs w:val="24"/>
          <w:lang w:val="en-US"/>
        </w:rPr>
        <w:lastRenderedPageBreak/>
        <w:t xml:space="preserve">Most LARs, regardless of the initial method of repair EVAR or </w:t>
      </w:r>
      <w:proofErr w:type="spellStart"/>
      <w:r w:rsidRPr="0095558E">
        <w:rPr>
          <w:rFonts w:ascii="Times New Roman" w:hAnsi="Times New Roman" w:cs="Times New Roman"/>
          <w:sz w:val="24"/>
          <w:szCs w:val="24"/>
          <w:lang w:val="en-US"/>
        </w:rPr>
        <w:t>OR</w:t>
      </w:r>
      <w:proofErr w:type="spellEnd"/>
      <w:r w:rsidRPr="0095558E">
        <w:rPr>
          <w:rFonts w:ascii="Times New Roman" w:hAnsi="Times New Roman" w:cs="Times New Roman"/>
          <w:sz w:val="24"/>
          <w:szCs w:val="24"/>
          <w:lang w:val="en-US"/>
        </w:rPr>
        <w:t>, could be managed with endovascular techniques which are combined with lower morbidity and mortality</w:t>
      </w:r>
      <w:r w:rsidR="002B69EE" w:rsidRPr="0095558E">
        <w:rPr>
          <w:rFonts w:ascii="Times New Roman" w:hAnsi="Times New Roman" w:cs="Times New Roman"/>
          <w:sz w:val="24"/>
          <w:szCs w:val="24"/>
          <w:vertAlign w:val="superscript"/>
          <w:lang w:val="en-US"/>
        </w:rPr>
        <w:t>43</w:t>
      </w:r>
      <w:r w:rsidRPr="0095558E">
        <w:rPr>
          <w:rFonts w:ascii="Times New Roman" w:hAnsi="Times New Roman" w:cs="Times New Roman"/>
          <w:sz w:val="24"/>
          <w:szCs w:val="24"/>
          <w:lang w:val="en-US"/>
        </w:rPr>
        <w:t>. We found lower mortality rates after EVAR than after OR in our study (</w:t>
      </w:r>
      <w:r w:rsidRPr="0095558E">
        <w:rPr>
          <w:rFonts w:ascii="Times New Roman" w:hAnsi="Times New Roman" w:cs="Times New Roman"/>
          <w:bCs/>
          <w:iCs/>
          <w:sz w:val="24"/>
          <w:szCs w:val="24"/>
          <w:lang w:val="en-US"/>
        </w:rPr>
        <w:t xml:space="preserve">19.8% vs 39.7%, </w:t>
      </w:r>
      <w:r w:rsidRPr="0095558E">
        <w:rPr>
          <w:rFonts w:ascii="Times New Roman" w:hAnsi="Times New Roman" w:cs="Times New Roman"/>
          <w:iCs/>
          <w:sz w:val="24"/>
          <w:szCs w:val="24"/>
          <w:lang w:val="en-US"/>
        </w:rPr>
        <w:t xml:space="preserve">p=0.013) (Table 5, Figure 3, 4). </w:t>
      </w:r>
      <w:r w:rsidRPr="0095558E">
        <w:rPr>
          <w:rFonts w:ascii="Times New Roman" w:hAnsi="Times New Roman" w:cs="Times New Roman"/>
          <w:sz w:val="24"/>
          <w:szCs w:val="24"/>
          <w:lang w:val="en-US"/>
        </w:rPr>
        <w:t>Other meta-analyses have reported similar results.  Antoniou et al reported mortality rate after EVAR 21% vs 37% with OR</w:t>
      </w:r>
      <w:r w:rsidR="002B69EE" w:rsidRPr="0095558E">
        <w:rPr>
          <w:rFonts w:ascii="Times New Roman" w:hAnsi="Times New Roman" w:cs="Times New Roman"/>
          <w:sz w:val="24"/>
          <w:szCs w:val="24"/>
          <w:vertAlign w:val="superscript"/>
          <w:lang w:val="en-US"/>
        </w:rPr>
        <w:t>44</w:t>
      </w:r>
      <w:r w:rsidRPr="0095558E">
        <w:rPr>
          <w:rFonts w:ascii="Times New Roman" w:hAnsi="Times New Roman" w:cs="Times New Roman"/>
          <w:sz w:val="24"/>
          <w:szCs w:val="24"/>
          <w:lang w:val="en-US"/>
        </w:rPr>
        <w:t>. In recent series, Moulakakis et al reported a mortality of 23.1% vs 45.6% and Rajendran et al a mortality of 16.</w:t>
      </w:r>
      <w:r w:rsidR="005D5116">
        <w:rPr>
          <w:rFonts w:ascii="Times New Roman" w:hAnsi="Times New Roman" w:cs="Times New Roman"/>
          <w:sz w:val="24"/>
          <w:szCs w:val="24"/>
          <w:lang w:val="en-US"/>
        </w:rPr>
        <w:t>7</w:t>
      </w:r>
      <w:r w:rsidRPr="0095558E">
        <w:rPr>
          <w:rFonts w:ascii="Times New Roman" w:hAnsi="Times New Roman" w:cs="Times New Roman"/>
          <w:sz w:val="24"/>
          <w:szCs w:val="24"/>
          <w:lang w:val="en-US"/>
        </w:rPr>
        <w:t>% vs 30%</w:t>
      </w:r>
      <w:r w:rsidR="002B69EE" w:rsidRPr="0095558E">
        <w:rPr>
          <w:rFonts w:ascii="Times New Roman" w:hAnsi="Times New Roman" w:cs="Times New Roman"/>
          <w:sz w:val="24"/>
          <w:szCs w:val="24"/>
          <w:vertAlign w:val="superscript"/>
          <w:lang w:val="en-US"/>
        </w:rPr>
        <w:t>8,42</w:t>
      </w:r>
      <w:r w:rsidR="00C90EA7">
        <w:rPr>
          <w:rFonts w:ascii="Times New Roman" w:hAnsi="Times New Roman" w:cs="Times New Roman"/>
          <w:sz w:val="24"/>
          <w:szCs w:val="24"/>
          <w:lang w:val="en-US"/>
        </w:rPr>
        <w:t>.</w:t>
      </w:r>
      <w:r w:rsidRPr="0095558E">
        <w:rPr>
          <w:rFonts w:ascii="Times New Roman" w:hAnsi="Times New Roman" w:cs="Times New Roman"/>
          <w:sz w:val="24"/>
          <w:szCs w:val="24"/>
          <w:lang w:val="en-US"/>
        </w:rPr>
        <w:t xml:space="preserve"> Rajendran et al and May et al reported their results from the same center in Australia in consecutive time periods; their combined mortality was 12.5% for EVAR and 25% after OR</w:t>
      </w:r>
      <w:r w:rsidR="002B69EE" w:rsidRPr="0095558E">
        <w:rPr>
          <w:rFonts w:ascii="Times New Roman" w:hAnsi="Times New Roman" w:cs="Times New Roman"/>
          <w:sz w:val="24"/>
          <w:szCs w:val="24"/>
          <w:vertAlign w:val="superscript"/>
          <w:lang w:val="en-US"/>
        </w:rPr>
        <w:t>35,42</w:t>
      </w:r>
      <w:r w:rsidRPr="0095558E">
        <w:rPr>
          <w:rFonts w:ascii="Times New Roman" w:hAnsi="Times New Roman" w:cs="Times New Roman"/>
          <w:sz w:val="24"/>
          <w:szCs w:val="24"/>
          <w:lang w:val="en-US"/>
        </w:rPr>
        <w:t>. The profound causes are that the aortic clamping and the resulting physiological stress are obviated in EVAR instead of the majority of ORs. Additionally, OR is combined with greater blood loss</w:t>
      </w:r>
      <w:r w:rsidR="002B69EE" w:rsidRPr="0095558E">
        <w:rPr>
          <w:rFonts w:ascii="Times New Roman" w:hAnsi="Times New Roman" w:cs="Times New Roman"/>
          <w:sz w:val="24"/>
          <w:szCs w:val="24"/>
          <w:vertAlign w:val="superscript"/>
          <w:lang w:val="en-US"/>
        </w:rPr>
        <w:t>43</w:t>
      </w:r>
      <w:r w:rsidRPr="0095558E">
        <w:rPr>
          <w:rFonts w:ascii="Times New Roman" w:hAnsi="Times New Roman" w:cs="Times New Roman"/>
          <w:sz w:val="24"/>
          <w:szCs w:val="24"/>
          <w:lang w:val="en-US"/>
        </w:rPr>
        <w:t xml:space="preserve">. </w:t>
      </w:r>
    </w:p>
    <w:p w14:paraId="4188A79F"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p>
    <w:p w14:paraId="3293457F" w14:textId="77777777" w:rsidR="00FE5351" w:rsidRDefault="002B7E71"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6.8 </w:t>
      </w:r>
      <w:r w:rsidR="00FE5351" w:rsidRPr="00221509">
        <w:rPr>
          <w:rFonts w:ascii="Times New Roman" w:hAnsi="Times New Roman" w:cs="Times New Roman"/>
          <w:b/>
          <w:iCs/>
          <w:sz w:val="24"/>
          <w:szCs w:val="24"/>
          <w:lang w:val="en-US"/>
        </w:rPr>
        <w:t>Morbidity</w:t>
      </w:r>
    </w:p>
    <w:p w14:paraId="56DDDE98" w14:textId="77777777" w:rsidR="003074F5" w:rsidRPr="00221509" w:rsidRDefault="003074F5"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p>
    <w:p w14:paraId="18B155AC" w14:textId="77777777" w:rsidR="00FE5351" w:rsidRPr="0095558E" w:rsidRDefault="00FE5351" w:rsidP="00FE5351">
      <w:pPr>
        <w:spacing w:line="360" w:lineRule="auto"/>
        <w:ind w:firstLine="360"/>
        <w:rPr>
          <w:rFonts w:ascii="Times New Roman" w:hAnsi="Times New Roman" w:cs="Times New Roman"/>
          <w:sz w:val="24"/>
          <w:szCs w:val="24"/>
          <w:lang w:val="en-US"/>
        </w:rPr>
      </w:pPr>
      <w:r w:rsidRPr="0095558E">
        <w:rPr>
          <w:rFonts w:ascii="Times New Roman" w:hAnsi="Times New Roman" w:cs="Times New Roman"/>
          <w:sz w:val="24"/>
          <w:szCs w:val="24"/>
          <w:lang w:val="en-US"/>
        </w:rPr>
        <w:t>We encountered postoperative complications ranging between 32%-89% of post-EVAR LAR patients in the included studies (Table 5). Fransen et al reported complications in a 32% (11 of 34 pts)</w:t>
      </w:r>
      <w:r w:rsidR="002B69EE" w:rsidRPr="0095558E">
        <w:rPr>
          <w:rFonts w:ascii="Times New Roman" w:hAnsi="Times New Roman" w:cs="Times New Roman"/>
          <w:sz w:val="24"/>
          <w:szCs w:val="24"/>
          <w:vertAlign w:val="superscript"/>
          <w:lang w:val="en-US"/>
        </w:rPr>
        <w:t>34</w:t>
      </w:r>
      <w:r w:rsidRPr="0095558E">
        <w:rPr>
          <w:rFonts w:ascii="Times New Roman" w:hAnsi="Times New Roman" w:cs="Times New Roman"/>
          <w:sz w:val="24"/>
          <w:szCs w:val="24"/>
          <w:lang w:val="en-US"/>
        </w:rPr>
        <w:t>. These were, in brief, sepsis in 2 pts, acute renal failure in 5 pts, and access site hematoma or false aneurysm in 4 pts. Coppi et al noted complications in 50% (7 of 14 pts): multi-organ failure in 3 pts, abdominal compartment syndrome in 1 pt and cardio-respiratory in 3 pts</w:t>
      </w:r>
      <w:r w:rsidR="002B69EE" w:rsidRPr="0095558E">
        <w:rPr>
          <w:rFonts w:ascii="Times New Roman" w:hAnsi="Times New Roman" w:cs="Times New Roman"/>
          <w:sz w:val="24"/>
          <w:szCs w:val="24"/>
          <w:vertAlign w:val="superscript"/>
          <w:lang w:val="en-US"/>
        </w:rPr>
        <w:t>36</w:t>
      </w:r>
      <w:r w:rsidRPr="0095558E">
        <w:rPr>
          <w:rFonts w:ascii="Times New Roman" w:hAnsi="Times New Roman" w:cs="Times New Roman"/>
          <w:sz w:val="24"/>
          <w:szCs w:val="24"/>
          <w:lang w:val="en-US"/>
        </w:rPr>
        <w:t>. Cho et al experienced complications in 66.7% (12 of 18 pts)</w:t>
      </w:r>
      <w:r w:rsidR="002B69EE" w:rsidRPr="0095558E">
        <w:rPr>
          <w:rFonts w:ascii="Times New Roman" w:hAnsi="Times New Roman" w:cs="Times New Roman"/>
          <w:sz w:val="24"/>
          <w:szCs w:val="24"/>
          <w:vertAlign w:val="superscript"/>
          <w:lang w:val="en-US"/>
        </w:rPr>
        <w:t>38</w:t>
      </w:r>
      <w:r w:rsidRPr="0095558E">
        <w:rPr>
          <w:rFonts w:ascii="Times New Roman" w:hAnsi="Times New Roman" w:cs="Times New Roman"/>
          <w:sz w:val="24"/>
          <w:szCs w:val="24"/>
          <w:lang w:val="en-US"/>
        </w:rPr>
        <w:t>. Candell et al repor</w:t>
      </w:r>
      <w:r w:rsidR="0073313C">
        <w:rPr>
          <w:rFonts w:ascii="Times New Roman" w:hAnsi="Times New Roman" w:cs="Times New Roman"/>
          <w:sz w:val="24"/>
          <w:szCs w:val="24"/>
          <w:lang w:val="en-US"/>
        </w:rPr>
        <w:t xml:space="preserve">ted complications in 89% (8 of </w:t>
      </w:r>
      <w:r w:rsidRPr="0095558E">
        <w:rPr>
          <w:rFonts w:ascii="Times New Roman" w:hAnsi="Times New Roman" w:cs="Times New Roman"/>
          <w:sz w:val="24"/>
          <w:szCs w:val="24"/>
          <w:lang w:val="en-US"/>
        </w:rPr>
        <w:t>9 pts), cardio-respiratory in 6 pts, renal in 2, infectious in 3, moderate hematoma in 2 and multi-organ dysfunction in 1 patient</w:t>
      </w:r>
      <w:r w:rsidR="002B69EE" w:rsidRPr="0095558E">
        <w:rPr>
          <w:rFonts w:ascii="Times New Roman" w:hAnsi="Times New Roman" w:cs="Times New Roman"/>
          <w:sz w:val="24"/>
          <w:szCs w:val="24"/>
          <w:vertAlign w:val="superscript"/>
          <w:lang w:val="en-US"/>
        </w:rPr>
        <w:t>14</w:t>
      </w:r>
      <w:r w:rsidRPr="0095558E">
        <w:rPr>
          <w:rFonts w:ascii="Times New Roman" w:hAnsi="Times New Roman" w:cs="Times New Roman"/>
          <w:sz w:val="24"/>
          <w:szCs w:val="24"/>
          <w:lang w:val="en-US"/>
        </w:rPr>
        <w:t>. Lastly, Sen et al reported complications in 42% of his patients, renal in 3, cardio-respiratory in 6, bowel ischemia in 2 and return to the operating room in 3</w:t>
      </w:r>
      <w:r w:rsidR="007C4F89">
        <w:rPr>
          <w:rFonts w:ascii="Times New Roman" w:hAnsi="Times New Roman" w:cs="Times New Roman"/>
          <w:sz w:val="24"/>
          <w:szCs w:val="24"/>
          <w:lang w:val="en-US"/>
        </w:rPr>
        <w:t xml:space="preserve"> patients</w:t>
      </w:r>
      <w:r w:rsidR="002B69EE" w:rsidRPr="0095558E">
        <w:rPr>
          <w:rFonts w:ascii="Times New Roman" w:hAnsi="Times New Roman" w:cs="Times New Roman"/>
          <w:sz w:val="24"/>
          <w:szCs w:val="24"/>
          <w:vertAlign w:val="superscript"/>
          <w:lang w:val="en-US"/>
        </w:rPr>
        <w:t>43</w:t>
      </w:r>
      <w:r w:rsidR="007C4F89">
        <w:rPr>
          <w:rFonts w:ascii="Times New Roman" w:hAnsi="Times New Roman" w:cs="Times New Roman"/>
          <w:sz w:val="24"/>
          <w:szCs w:val="24"/>
          <w:lang w:val="en-US"/>
        </w:rPr>
        <w:t xml:space="preserve">. </w:t>
      </w:r>
    </w:p>
    <w:p w14:paraId="663062E7"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p>
    <w:p w14:paraId="694F1354" w14:textId="77777777" w:rsidR="00FE5351" w:rsidRDefault="002B7E71"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6.9 </w:t>
      </w:r>
      <w:r w:rsidR="00FE5351" w:rsidRPr="00221509">
        <w:rPr>
          <w:rFonts w:ascii="Times New Roman" w:hAnsi="Times New Roman" w:cs="Times New Roman"/>
          <w:b/>
          <w:iCs/>
          <w:sz w:val="24"/>
          <w:szCs w:val="24"/>
          <w:lang w:val="en-US"/>
        </w:rPr>
        <w:t>Survival</w:t>
      </w:r>
    </w:p>
    <w:p w14:paraId="19A56E6F" w14:textId="77777777" w:rsidR="003074F5" w:rsidRPr="00221509" w:rsidRDefault="003074F5"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p>
    <w:p w14:paraId="7A8A67E5" w14:textId="106F8525" w:rsidR="00FE5351" w:rsidRPr="00221509" w:rsidRDefault="00FE5351" w:rsidP="00FE5351">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In one recent study Sen et al reported a survival of 76% at 1 year, 52% at 3 years and 41% at 5 years</w:t>
      </w:r>
      <w:r w:rsidR="00EA306A" w:rsidRPr="00221509">
        <w:rPr>
          <w:rFonts w:ascii="Times New Roman" w:hAnsi="Times New Roman" w:cs="Times New Roman"/>
          <w:sz w:val="24"/>
          <w:szCs w:val="24"/>
          <w:vertAlign w:val="superscript"/>
          <w:lang w:val="en-US"/>
        </w:rPr>
        <w:t>43</w:t>
      </w:r>
      <w:r w:rsidRPr="00221509">
        <w:rPr>
          <w:rFonts w:ascii="Times New Roman" w:hAnsi="Times New Roman" w:cs="Times New Roman"/>
          <w:sz w:val="24"/>
          <w:szCs w:val="24"/>
          <w:lang w:val="en-US"/>
        </w:rPr>
        <w:t>. One year survival reported to be 47% from Andersson et al, 20% from Candell et al and 27.8% from Cho et al</w:t>
      </w:r>
      <w:r w:rsidR="00562ACF" w:rsidRPr="00221509">
        <w:rPr>
          <w:rFonts w:ascii="Times New Roman" w:hAnsi="Times New Roman" w:cs="Times New Roman"/>
          <w:sz w:val="24"/>
          <w:szCs w:val="24"/>
          <w:vertAlign w:val="superscript"/>
          <w:lang w:val="en-US"/>
        </w:rPr>
        <w:t>5,14,38</w:t>
      </w:r>
      <w:r w:rsidRPr="00221509">
        <w:rPr>
          <w:rFonts w:ascii="Times New Roman" w:hAnsi="Times New Roman" w:cs="Times New Roman"/>
          <w:sz w:val="24"/>
          <w:szCs w:val="24"/>
          <w:lang w:val="en-US"/>
        </w:rPr>
        <w:t>. In these older studies</w:t>
      </w:r>
      <w:r w:rsidR="005A45EB">
        <w:rPr>
          <w:rFonts w:ascii="Times New Roman" w:hAnsi="Times New Roman" w:cs="Times New Roman"/>
          <w:sz w:val="24"/>
          <w:szCs w:val="24"/>
          <w:lang w:val="en-US"/>
        </w:rPr>
        <w:t>,</w:t>
      </w:r>
      <w:r w:rsidRPr="00221509">
        <w:rPr>
          <w:rFonts w:ascii="Times New Roman" w:hAnsi="Times New Roman" w:cs="Times New Roman"/>
          <w:sz w:val="24"/>
          <w:szCs w:val="24"/>
          <w:lang w:val="en-US"/>
        </w:rPr>
        <w:t xml:space="preserve"> survival seems to be inferior compared with survival after de novo ruptures. </w:t>
      </w:r>
    </w:p>
    <w:p w14:paraId="2AC0B8A6"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p>
    <w:p w14:paraId="3E7886E8" w14:textId="77777777" w:rsidR="00FE5351" w:rsidRDefault="002B7E71"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6.10 </w:t>
      </w:r>
      <w:r w:rsidR="00FE5351" w:rsidRPr="00221509">
        <w:rPr>
          <w:rFonts w:ascii="Times New Roman" w:hAnsi="Times New Roman" w:cs="Times New Roman"/>
          <w:b/>
          <w:iCs/>
          <w:sz w:val="24"/>
          <w:szCs w:val="24"/>
          <w:lang w:val="en-US"/>
        </w:rPr>
        <w:t xml:space="preserve">Follow-up and Surveillance </w:t>
      </w:r>
    </w:p>
    <w:p w14:paraId="30DC3A83" w14:textId="77777777" w:rsidR="003074F5" w:rsidRPr="00221509" w:rsidRDefault="003074F5"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p>
    <w:p w14:paraId="0BBD9154" w14:textId="77777777" w:rsidR="00FE5351" w:rsidRPr="0095558E"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r w:rsidRPr="0095558E">
        <w:rPr>
          <w:rFonts w:ascii="Times New Roman" w:hAnsi="Times New Roman" w:cs="Times New Roman"/>
          <w:sz w:val="24"/>
          <w:szCs w:val="24"/>
          <w:lang w:val="en-US"/>
        </w:rPr>
        <w:t>In our study we found that a quarter of patients (</w:t>
      </w:r>
      <w:r w:rsidRPr="0095558E">
        <w:rPr>
          <w:rFonts w:ascii="Times New Roman" w:hAnsi="Times New Roman" w:cs="Times New Roman"/>
          <w:bCs/>
          <w:sz w:val="24"/>
          <w:szCs w:val="24"/>
          <w:lang w:val="en-US"/>
        </w:rPr>
        <w:t>26.4%,</w:t>
      </w:r>
      <w:r w:rsidRPr="0095558E">
        <w:rPr>
          <w:rFonts w:ascii="Times New Roman" w:hAnsi="Times New Roman" w:cs="Times New Roman"/>
          <w:sz w:val="24"/>
          <w:szCs w:val="24"/>
          <w:lang w:val="en-US"/>
        </w:rPr>
        <w:t xml:space="preserve"> </w:t>
      </w:r>
      <w:r w:rsidRPr="0095558E">
        <w:rPr>
          <w:rFonts w:ascii="Times New Roman" w:hAnsi="Times New Roman" w:cs="Times New Roman"/>
          <w:bCs/>
          <w:sz w:val="24"/>
          <w:szCs w:val="24"/>
          <w:lang w:val="en-US"/>
        </w:rPr>
        <w:t>ranging from</w:t>
      </w:r>
      <w:r w:rsidRPr="0095558E">
        <w:rPr>
          <w:rFonts w:ascii="Times New Roman" w:hAnsi="Times New Roman" w:cs="Times New Roman"/>
          <w:sz w:val="24"/>
          <w:szCs w:val="24"/>
          <w:lang w:val="en-US"/>
        </w:rPr>
        <w:t xml:space="preserve"> 0%-68.2% in the included studies) have not performed at least one recent follow-up appointment (Table 4).  It is generally accepted that a significant proportion of </w:t>
      </w:r>
      <w:r w:rsidR="00EF31C3">
        <w:rPr>
          <w:rFonts w:ascii="Times New Roman" w:hAnsi="Times New Roman" w:cs="Times New Roman"/>
          <w:sz w:val="24"/>
          <w:szCs w:val="24"/>
          <w:lang w:val="en-US"/>
        </w:rPr>
        <w:t xml:space="preserve">post-EVAR </w:t>
      </w:r>
      <w:r w:rsidRPr="0095558E">
        <w:rPr>
          <w:rFonts w:ascii="Times New Roman" w:hAnsi="Times New Roman" w:cs="Times New Roman"/>
          <w:sz w:val="24"/>
          <w:szCs w:val="24"/>
          <w:lang w:val="en-US"/>
        </w:rPr>
        <w:t xml:space="preserve">LAR patients are noncompliant with surveillance protocols. In a recent publication one in four patients with </w:t>
      </w:r>
      <w:r w:rsidR="00CD3742">
        <w:rPr>
          <w:rFonts w:ascii="Times New Roman" w:hAnsi="Times New Roman" w:cs="Times New Roman"/>
          <w:sz w:val="24"/>
          <w:szCs w:val="24"/>
          <w:lang w:val="en-US"/>
        </w:rPr>
        <w:t xml:space="preserve">post-EVAR </w:t>
      </w:r>
      <w:r w:rsidRPr="0095558E">
        <w:rPr>
          <w:rFonts w:ascii="Times New Roman" w:hAnsi="Times New Roman" w:cs="Times New Roman"/>
          <w:sz w:val="24"/>
          <w:szCs w:val="24"/>
          <w:lang w:val="en-US"/>
        </w:rPr>
        <w:t xml:space="preserve">LAR lacked a recent scheduled </w:t>
      </w:r>
      <w:bookmarkStart w:id="6" w:name="_Hlk134824944"/>
      <w:r w:rsidRPr="0095558E">
        <w:rPr>
          <w:rFonts w:ascii="Times New Roman" w:hAnsi="Times New Roman" w:cs="Times New Roman"/>
          <w:sz w:val="24"/>
          <w:szCs w:val="24"/>
          <w:lang w:val="en-US"/>
        </w:rPr>
        <w:t>surveillance</w:t>
      </w:r>
      <w:bookmarkEnd w:id="6"/>
      <w:r w:rsidR="00315EA5" w:rsidRPr="0095558E">
        <w:rPr>
          <w:rFonts w:ascii="Times New Roman" w:hAnsi="Times New Roman" w:cs="Times New Roman"/>
          <w:sz w:val="24"/>
          <w:szCs w:val="24"/>
          <w:vertAlign w:val="superscript"/>
          <w:lang w:val="en-US"/>
        </w:rPr>
        <w:t>43</w:t>
      </w:r>
      <w:r w:rsidRPr="0095558E">
        <w:rPr>
          <w:rFonts w:ascii="Times New Roman" w:hAnsi="Times New Roman" w:cs="Times New Roman"/>
          <w:sz w:val="24"/>
          <w:szCs w:val="24"/>
          <w:lang w:val="en-US"/>
        </w:rPr>
        <w:t>. Multiple failed reinterventions have been preceded and type I and III endoleaks predominate at the time of LAR. Many of these adverse events would have been treated if had been timely diagnosed on a regular surveillance appointment</w:t>
      </w:r>
      <w:r w:rsidR="005D3B32" w:rsidRPr="0095558E">
        <w:rPr>
          <w:rFonts w:ascii="Times New Roman" w:hAnsi="Times New Roman" w:cs="Times New Roman"/>
          <w:sz w:val="24"/>
          <w:szCs w:val="24"/>
          <w:vertAlign w:val="superscript"/>
          <w:lang w:val="en-US"/>
        </w:rPr>
        <w:t>13,25,43,</w:t>
      </w:r>
      <w:r w:rsidR="00315EA5" w:rsidRPr="0095558E">
        <w:rPr>
          <w:rFonts w:ascii="Times New Roman" w:hAnsi="Times New Roman" w:cs="Times New Roman"/>
          <w:sz w:val="24"/>
          <w:szCs w:val="24"/>
          <w:vertAlign w:val="superscript"/>
          <w:lang w:val="en-US"/>
        </w:rPr>
        <w:t>44,</w:t>
      </w:r>
      <w:r w:rsidR="005D3B32" w:rsidRPr="0095558E">
        <w:rPr>
          <w:rFonts w:ascii="Times New Roman" w:hAnsi="Times New Roman" w:cs="Times New Roman"/>
          <w:sz w:val="24"/>
          <w:szCs w:val="24"/>
          <w:vertAlign w:val="superscript"/>
          <w:lang w:val="en-US"/>
        </w:rPr>
        <w:t>59</w:t>
      </w:r>
      <w:r w:rsidRPr="0095558E">
        <w:rPr>
          <w:rFonts w:ascii="Times New Roman" w:hAnsi="Times New Roman" w:cs="Times New Roman"/>
          <w:sz w:val="24"/>
          <w:szCs w:val="24"/>
          <w:lang w:val="en-US"/>
        </w:rPr>
        <w:t xml:space="preserve">. Consequently, improvement in surveillance compliance must be a main task of vascular facilities worldwide. It is noteworthy that aneurysm sac expansion or visible </w:t>
      </w:r>
      <w:r w:rsidR="00E06B41">
        <w:rPr>
          <w:rFonts w:ascii="Times New Roman" w:hAnsi="Times New Roman" w:cs="Times New Roman"/>
          <w:sz w:val="24"/>
          <w:szCs w:val="24"/>
          <w:lang w:val="en-US"/>
        </w:rPr>
        <w:t>EL</w:t>
      </w:r>
      <w:r w:rsidRPr="0095558E">
        <w:rPr>
          <w:rFonts w:ascii="Times New Roman" w:hAnsi="Times New Roman" w:cs="Times New Roman"/>
          <w:sz w:val="24"/>
          <w:szCs w:val="24"/>
          <w:lang w:val="en-US"/>
        </w:rPr>
        <w:t xml:space="preserve"> is not always present before post-EVAR rupture and ELs may not be detectable, even in cases with complete loss of seal. Consequently, their absence cannot exclude the risk of post-EVAR rupture</w:t>
      </w:r>
      <w:r w:rsidR="005D3B32" w:rsidRPr="0095558E">
        <w:rPr>
          <w:rFonts w:ascii="Times New Roman" w:hAnsi="Times New Roman" w:cs="Times New Roman"/>
          <w:sz w:val="24"/>
          <w:szCs w:val="24"/>
          <w:vertAlign w:val="superscript"/>
          <w:lang w:val="en-US"/>
        </w:rPr>
        <w:t>54</w:t>
      </w:r>
      <w:r w:rsidRPr="0095558E">
        <w:rPr>
          <w:rFonts w:ascii="Times New Roman" w:hAnsi="Times New Roman" w:cs="Times New Roman"/>
          <w:sz w:val="24"/>
          <w:szCs w:val="24"/>
          <w:lang w:val="en-US"/>
        </w:rPr>
        <w:t>. Anatomic signs on follow-up CTA considered precursors of the subsequent post-EVAR rupture had been noted in 31% of cases before rupture and in 84% of cases, if reviewed retrospectively, using a structured protocol</w:t>
      </w:r>
      <w:r w:rsidR="005D3B32" w:rsidRPr="0095558E">
        <w:rPr>
          <w:rFonts w:ascii="Times New Roman" w:hAnsi="Times New Roman" w:cs="Times New Roman"/>
          <w:sz w:val="24"/>
          <w:szCs w:val="24"/>
          <w:vertAlign w:val="superscript"/>
          <w:lang w:val="en-US"/>
        </w:rPr>
        <w:t>54</w:t>
      </w:r>
      <w:r w:rsidRPr="0095558E">
        <w:rPr>
          <w:rFonts w:ascii="Times New Roman" w:hAnsi="Times New Roman" w:cs="Times New Roman"/>
          <w:sz w:val="24"/>
          <w:szCs w:val="24"/>
          <w:lang w:val="en-US"/>
        </w:rPr>
        <w:t xml:space="preserve">. </w:t>
      </w:r>
    </w:p>
    <w:p w14:paraId="027CFFE9" w14:textId="77777777" w:rsidR="00FE5351" w:rsidRPr="0095558E"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r w:rsidRPr="0095558E">
        <w:rPr>
          <w:rFonts w:ascii="Times New Roman" w:hAnsi="Times New Roman" w:cs="Times New Roman"/>
          <w:sz w:val="24"/>
          <w:szCs w:val="24"/>
          <w:lang w:val="en-US"/>
        </w:rPr>
        <w:t>Patients with a ruptured AAA initially, need more intense follow-up protocol as they present with LAR more often and earlier. Possibly, this is due to decreased IFU adherence caused by limitations in case planning and device availability</w:t>
      </w:r>
      <w:r w:rsidR="00315EA5" w:rsidRPr="0095558E">
        <w:rPr>
          <w:rFonts w:ascii="Times New Roman" w:hAnsi="Times New Roman" w:cs="Times New Roman"/>
          <w:sz w:val="24"/>
          <w:szCs w:val="24"/>
          <w:vertAlign w:val="superscript"/>
          <w:lang w:val="en-US"/>
        </w:rPr>
        <w:t>5</w:t>
      </w:r>
      <w:r w:rsidRPr="0095558E">
        <w:rPr>
          <w:rFonts w:ascii="Times New Roman" w:hAnsi="Times New Roman" w:cs="Times New Roman"/>
          <w:sz w:val="24"/>
          <w:szCs w:val="24"/>
          <w:lang w:val="en-US"/>
        </w:rPr>
        <w:t>. It is recommended to perform a predischarge CT</w:t>
      </w:r>
      <w:r w:rsidR="00FE03BB">
        <w:rPr>
          <w:rFonts w:ascii="Times New Roman" w:hAnsi="Times New Roman" w:cs="Times New Roman"/>
          <w:sz w:val="24"/>
          <w:szCs w:val="24"/>
          <w:lang w:val="en-US"/>
        </w:rPr>
        <w:t>A</w:t>
      </w:r>
      <w:r w:rsidRPr="0095558E">
        <w:rPr>
          <w:rFonts w:ascii="Times New Roman" w:hAnsi="Times New Roman" w:cs="Times New Roman"/>
          <w:sz w:val="24"/>
          <w:szCs w:val="24"/>
          <w:lang w:val="en-US"/>
        </w:rPr>
        <w:t xml:space="preserve"> in case of a </w:t>
      </w:r>
      <w:r w:rsidR="00E06B41" w:rsidRPr="0095558E">
        <w:rPr>
          <w:rFonts w:ascii="Times New Roman" w:hAnsi="Times New Roman" w:cs="Times New Roman"/>
          <w:sz w:val="24"/>
          <w:szCs w:val="24"/>
          <w:lang w:val="en-US"/>
        </w:rPr>
        <w:t>rAAA and</w:t>
      </w:r>
      <w:r w:rsidRPr="0095558E">
        <w:rPr>
          <w:rFonts w:ascii="Times New Roman" w:hAnsi="Times New Roman" w:cs="Times New Roman"/>
          <w:sz w:val="24"/>
          <w:szCs w:val="24"/>
          <w:lang w:val="en-US"/>
        </w:rPr>
        <w:t xml:space="preserve"> select a high-risk group for more intense follow-up</w:t>
      </w:r>
      <w:r w:rsidR="005D3B32" w:rsidRPr="0095558E">
        <w:rPr>
          <w:rFonts w:ascii="Times New Roman" w:hAnsi="Times New Roman" w:cs="Times New Roman"/>
          <w:sz w:val="24"/>
          <w:szCs w:val="24"/>
          <w:vertAlign w:val="superscript"/>
          <w:lang w:val="en-US"/>
        </w:rPr>
        <w:t>54</w:t>
      </w:r>
      <w:r w:rsidRPr="0095558E">
        <w:rPr>
          <w:rFonts w:ascii="Times New Roman" w:hAnsi="Times New Roman" w:cs="Times New Roman"/>
          <w:sz w:val="24"/>
          <w:szCs w:val="24"/>
          <w:lang w:val="en-US"/>
        </w:rPr>
        <w:t>.</w:t>
      </w:r>
    </w:p>
    <w:p w14:paraId="1072508F" w14:textId="77777777" w:rsidR="00FE5351" w:rsidRPr="0095558E"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r w:rsidRPr="0095558E">
        <w:rPr>
          <w:rFonts w:ascii="Times New Roman" w:eastAsia="Times New Roman" w:hAnsi="Times New Roman" w:cs="Times New Roman"/>
          <w:sz w:val="24"/>
          <w:szCs w:val="24"/>
          <w:lang w:eastAsia="el-GR"/>
        </w:rPr>
        <w:t>Τ</w:t>
      </w:r>
      <w:r w:rsidRPr="0095558E">
        <w:rPr>
          <w:rFonts w:ascii="Times New Roman" w:eastAsia="Times New Roman" w:hAnsi="Times New Roman" w:cs="Times New Roman"/>
          <w:sz w:val="24"/>
          <w:szCs w:val="24"/>
          <w:lang w:val="en-US" w:eastAsia="el-GR"/>
        </w:rPr>
        <w:t>he radiation exposure should be taken into consideration, mostly for young patients</w:t>
      </w:r>
      <w:r w:rsidR="00A4006E" w:rsidRPr="0095558E">
        <w:rPr>
          <w:rFonts w:ascii="Times New Roman" w:eastAsia="Times New Roman" w:hAnsi="Times New Roman" w:cs="Times New Roman"/>
          <w:sz w:val="24"/>
          <w:szCs w:val="24"/>
          <w:vertAlign w:val="superscript"/>
          <w:lang w:val="en-US" w:eastAsia="el-GR"/>
        </w:rPr>
        <w:t>71,72</w:t>
      </w:r>
      <w:r w:rsidRPr="0095558E">
        <w:rPr>
          <w:rFonts w:ascii="Times New Roman" w:hAnsi="Times New Roman" w:cs="Times New Roman"/>
          <w:sz w:val="24"/>
          <w:szCs w:val="24"/>
          <w:lang w:val="en-US"/>
        </w:rPr>
        <w:t>. Additionally, surgeons must inform patients for the value of surveillance adherence and unwilling patients should be advised for alternative open surgery. After OR, a re-examination with a CTA of the entire aorta is recommended after 5 years according to 2019 ESVES guidelines</w:t>
      </w:r>
      <w:r w:rsidR="00FE03BB" w:rsidRPr="0095558E">
        <w:rPr>
          <w:rFonts w:ascii="Times New Roman" w:hAnsi="Times New Roman" w:cs="Times New Roman"/>
          <w:sz w:val="24"/>
          <w:szCs w:val="24"/>
          <w:vertAlign w:val="superscript"/>
          <w:lang w:val="en-US"/>
        </w:rPr>
        <w:t>7</w:t>
      </w:r>
      <w:r w:rsidRPr="0095558E">
        <w:rPr>
          <w:rFonts w:ascii="Times New Roman" w:hAnsi="Times New Roman" w:cs="Times New Roman"/>
          <w:sz w:val="24"/>
          <w:szCs w:val="24"/>
          <w:lang w:val="en-US"/>
        </w:rPr>
        <w:t xml:space="preserve">. </w:t>
      </w:r>
    </w:p>
    <w:p w14:paraId="0C89394C"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sz w:val="24"/>
          <w:szCs w:val="24"/>
          <w:lang w:val="en-US"/>
        </w:rPr>
      </w:pPr>
    </w:p>
    <w:p w14:paraId="0767DDB2" w14:textId="77777777" w:rsidR="00FE5351" w:rsidRDefault="002B7E71"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6.11 </w:t>
      </w:r>
      <w:r w:rsidR="00FE5351" w:rsidRPr="00221509">
        <w:rPr>
          <w:rFonts w:ascii="Times New Roman" w:hAnsi="Times New Roman" w:cs="Times New Roman"/>
          <w:b/>
          <w:iCs/>
          <w:sz w:val="24"/>
          <w:szCs w:val="24"/>
          <w:lang w:val="en-US"/>
        </w:rPr>
        <w:t>EVAR vs OR at the index procedure</w:t>
      </w:r>
    </w:p>
    <w:p w14:paraId="36B0BB46" w14:textId="77777777" w:rsidR="003074F5" w:rsidRPr="00221509" w:rsidRDefault="003074F5"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p>
    <w:p w14:paraId="350D3C74" w14:textId="77777777" w:rsidR="00FE5351" w:rsidRPr="00221509" w:rsidRDefault="00FE5351" w:rsidP="00054130">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One interesting issue raised by our study is the durability of EVAR. Randomized controlled trials, metanalysis and real-world registry data have shown higher long-term all-cause mortality, higher reintervention rates, </w:t>
      </w:r>
      <w:r w:rsidRPr="00221509">
        <w:rPr>
          <w:rFonts w:ascii="Times New Roman" w:hAnsi="Times New Roman" w:cs="Times New Roman"/>
          <w:sz w:val="24"/>
          <w:szCs w:val="24"/>
          <w:shd w:val="clear" w:color="auto" w:fill="FFFFFF"/>
          <w:lang w:val="en-US"/>
        </w:rPr>
        <w:t xml:space="preserve">and secondary rupture rates </w:t>
      </w:r>
      <w:r w:rsidRPr="00221509">
        <w:rPr>
          <w:rFonts w:ascii="Times New Roman" w:hAnsi="Times New Roman" w:cs="Times New Roman"/>
          <w:sz w:val="24"/>
          <w:szCs w:val="24"/>
          <w:lang w:val="en-US"/>
        </w:rPr>
        <w:t>after EVAR</w:t>
      </w:r>
      <w:r w:rsidRPr="00221509">
        <w:rPr>
          <w:rFonts w:ascii="Times New Roman" w:hAnsi="Times New Roman" w:cs="Times New Roman"/>
          <w:sz w:val="24"/>
          <w:szCs w:val="24"/>
          <w:shd w:val="clear" w:color="auto" w:fill="FFFFFF"/>
          <w:lang w:val="en-US"/>
        </w:rPr>
        <w:t xml:space="preserve"> </w:t>
      </w:r>
      <w:r w:rsidRPr="00221509">
        <w:rPr>
          <w:rFonts w:ascii="Times New Roman" w:hAnsi="Times New Roman" w:cs="Times New Roman"/>
          <w:sz w:val="24"/>
          <w:szCs w:val="24"/>
          <w:shd w:val="clear" w:color="auto" w:fill="FFFFFF"/>
          <w:lang w:val="en-US"/>
        </w:rPr>
        <w:lastRenderedPageBreak/>
        <w:t>compared with open surgery</w:t>
      </w:r>
      <w:r w:rsidR="005D3B32" w:rsidRPr="00221509">
        <w:rPr>
          <w:rFonts w:ascii="Times New Roman" w:hAnsi="Times New Roman" w:cs="Times New Roman"/>
          <w:sz w:val="24"/>
          <w:szCs w:val="24"/>
          <w:shd w:val="clear" w:color="auto" w:fill="FFFFFF"/>
          <w:vertAlign w:val="superscript"/>
          <w:lang w:val="en-US"/>
        </w:rPr>
        <w:t>4,6,</w:t>
      </w:r>
      <w:r w:rsidR="00375DF5" w:rsidRPr="00221509">
        <w:rPr>
          <w:rFonts w:ascii="Times New Roman" w:hAnsi="Times New Roman" w:cs="Times New Roman"/>
          <w:sz w:val="24"/>
          <w:szCs w:val="24"/>
          <w:shd w:val="clear" w:color="auto" w:fill="FFFFFF"/>
          <w:vertAlign w:val="superscript"/>
          <w:lang w:val="en-US"/>
        </w:rPr>
        <w:t>11,</w:t>
      </w:r>
      <w:r w:rsidR="005D3B32" w:rsidRPr="00221509">
        <w:rPr>
          <w:rFonts w:ascii="Times New Roman" w:hAnsi="Times New Roman" w:cs="Times New Roman"/>
          <w:sz w:val="24"/>
          <w:szCs w:val="24"/>
          <w:shd w:val="clear" w:color="auto" w:fill="FFFFFF"/>
          <w:vertAlign w:val="superscript"/>
          <w:lang w:val="en-US"/>
        </w:rPr>
        <w:t>53</w:t>
      </w:r>
      <w:r w:rsidR="00375DF5" w:rsidRPr="00221509">
        <w:rPr>
          <w:rFonts w:ascii="Times New Roman" w:hAnsi="Times New Roman" w:cs="Times New Roman"/>
          <w:sz w:val="24"/>
          <w:szCs w:val="24"/>
          <w:shd w:val="clear" w:color="auto" w:fill="FFFFFF"/>
          <w:vertAlign w:val="superscript"/>
          <w:lang w:val="en-US"/>
        </w:rPr>
        <w:t>,</w:t>
      </w:r>
      <w:r w:rsidR="0038688C" w:rsidRPr="00221509">
        <w:rPr>
          <w:rFonts w:ascii="Times New Roman" w:hAnsi="Times New Roman" w:cs="Times New Roman"/>
          <w:sz w:val="24"/>
          <w:szCs w:val="24"/>
          <w:shd w:val="clear" w:color="auto" w:fill="FFFFFF"/>
          <w:vertAlign w:val="superscript"/>
          <w:lang w:val="en-US"/>
        </w:rPr>
        <w:t>73</w:t>
      </w:r>
      <w:r w:rsidRPr="00221509">
        <w:rPr>
          <w:rFonts w:ascii="Times New Roman" w:hAnsi="Times New Roman" w:cs="Times New Roman"/>
          <w:sz w:val="24"/>
          <w:szCs w:val="24"/>
          <w:shd w:val="clear" w:color="auto" w:fill="FFFFFF"/>
          <w:lang w:val="en-US"/>
        </w:rPr>
        <w:t>.</w:t>
      </w:r>
      <w:r w:rsidRPr="00221509">
        <w:rPr>
          <w:rFonts w:ascii="Times New Roman" w:hAnsi="Times New Roman" w:cs="Times New Roman"/>
          <w:sz w:val="24"/>
          <w:szCs w:val="24"/>
          <w:shd w:val="clear" w:color="auto" w:fill="FFFFFF"/>
          <w:vertAlign w:val="superscript"/>
          <w:lang w:val="en-US"/>
        </w:rPr>
        <w:t xml:space="preserve">  </w:t>
      </w:r>
      <w:r w:rsidRPr="00221509">
        <w:rPr>
          <w:rFonts w:ascii="Times New Roman" w:hAnsi="Times New Roman" w:cs="Times New Roman"/>
          <w:sz w:val="24"/>
          <w:szCs w:val="24"/>
          <w:lang w:val="en-US"/>
        </w:rPr>
        <w:t xml:space="preserve">Guidelines by the European Society for Vascular Surgery disclose that an open surgical first strategy should be recommended in younger fit patients with a long-life expectancy of more than 10 to 15 years </w:t>
      </w:r>
      <w:r w:rsidRPr="00221509">
        <w:rPr>
          <w:rFonts w:ascii="Times New Roman" w:hAnsi="Times New Roman" w:cs="Times New Roman"/>
          <w:sz w:val="24"/>
          <w:szCs w:val="24"/>
          <w:shd w:val="clear" w:color="auto" w:fill="FFFFFF"/>
          <w:lang w:val="en-US"/>
        </w:rPr>
        <w:t xml:space="preserve">(Class </w:t>
      </w:r>
      <w:proofErr w:type="spellStart"/>
      <w:r w:rsidRPr="00221509">
        <w:rPr>
          <w:rFonts w:ascii="Times New Roman" w:hAnsi="Times New Roman" w:cs="Times New Roman"/>
          <w:sz w:val="24"/>
          <w:szCs w:val="24"/>
          <w:shd w:val="clear" w:color="auto" w:fill="FFFFFF"/>
          <w:lang w:val="en-US"/>
        </w:rPr>
        <w:t>IIa</w:t>
      </w:r>
      <w:proofErr w:type="spellEnd"/>
      <w:r w:rsidRPr="00221509">
        <w:rPr>
          <w:rFonts w:ascii="Times New Roman" w:hAnsi="Times New Roman" w:cs="Times New Roman"/>
          <w:sz w:val="24"/>
          <w:szCs w:val="24"/>
          <w:shd w:val="clear" w:color="auto" w:fill="FFFFFF"/>
          <w:lang w:val="en-US"/>
        </w:rPr>
        <w:t>, Level B)</w:t>
      </w:r>
      <w:r w:rsidR="00375DF5" w:rsidRPr="00221509">
        <w:rPr>
          <w:rFonts w:ascii="Times New Roman" w:hAnsi="Times New Roman" w:cs="Times New Roman"/>
          <w:sz w:val="24"/>
          <w:szCs w:val="24"/>
          <w:shd w:val="clear" w:color="auto" w:fill="FFFFFF"/>
          <w:vertAlign w:val="superscript"/>
          <w:lang w:val="en-US"/>
        </w:rPr>
        <w:t>7</w:t>
      </w:r>
      <w:r w:rsidRPr="00221509">
        <w:rPr>
          <w:rFonts w:ascii="Times New Roman" w:hAnsi="Times New Roman" w:cs="Times New Roman"/>
          <w:sz w:val="24"/>
          <w:szCs w:val="24"/>
          <w:lang w:val="en-US"/>
        </w:rPr>
        <w:t>.</w:t>
      </w:r>
      <w:r w:rsidRPr="00221509">
        <w:rPr>
          <w:rFonts w:ascii="Times New Roman" w:hAnsi="Times New Roman" w:cs="Times New Roman"/>
          <w:sz w:val="24"/>
          <w:szCs w:val="24"/>
          <w:vertAlign w:val="superscript"/>
          <w:lang w:val="en-US"/>
        </w:rPr>
        <w:t xml:space="preserve"> </w:t>
      </w:r>
      <w:r w:rsidRPr="00221509">
        <w:rPr>
          <w:rFonts w:ascii="Times New Roman" w:hAnsi="Times New Roman" w:cs="Times New Roman"/>
          <w:sz w:val="24"/>
          <w:szCs w:val="24"/>
          <w:shd w:val="clear" w:color="auto" w:fill="FFFFFF"/>
          <w:lang w:val="en-US"/>
        </w:rPr>
        <w:t>The National Institute for Health and Care Excellence (NICE) guidelines recommend not offering EVAR to people with an unruptured infrarenal AAA if open surgical repair is suitable</w:t>
      </w:r>
      <w:r w:rsidR="00375DF5" w:rsidRPr="00221509">
        <w:rPr>
          <w:rFonts w:ascii="Times New Roman" w:hAnsi="Times New Roman" w:cs="Times New Roman"/>
          <w:sz w:val="24"/>
          <w:szCs w:val="24"/>
          <w:shd w:val="clear" w:color="auto" w:fill="FFFFFF"/>
          <w:vertAlign w:val="superscript"/>
          <w:lang w:val="en-US"/>
        </w:rPr>
        <w:t>9</w:t>
      </w:r>
      <w:r w:rsidRPr="00221509">
        <w:rPr>
          <w:rFonts w:ascii="Times New Roman" w:hAnsi="Times New Roman" w:cs="Times New Roman"/>
          <w:sz w:val="24"/>
          <w:szCs w:val="24"/>
          <w:shd w:val="clear" w:color="auto" w:fill="FFFFFF"/>
          <w:lang w:val="en-US"/>
        </w:rPr>
        <w:t xml:space="preserve">. This last recommendation has </w:t>
      </w:r>
      <w:r w:rsidRPr="00221509">
        <w:rPr>
          <w:rFonts w:ascii="Times New Roman" w:hAnsi="Times New Roman" w:cs="Times New Roman"/>
          <w:sz w:val="24"/>
          <w:szCs w:val="24"/>
          <w:lang w:val="en-US"/>
        </w:rPr>
        <w:t>generated controversy and contention. In our opinion, EVAR should be offered with caution in young patients and in cases with aneurysm morphology incompatible with the manufacturer’s IFU.</w:t>
      </w:r>
    </w:p>
    <w:p w14:paraId="57D507AE"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iCs/>
          <w:sz w:val="24"/>
          <w:szCs w:val="24"/>
          <w:lang w:val="en-US"/>
        </w:rPr>
      </w:pPr>
    </w:p>
    <w:p w14:paraId="22947A60" w14:textId="77777777" w:rsidR="00FE5351" w:rsidRDefault="002B7E71"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6.12 </w:t>
      </w:r>
      <w:r w:rsidR="00FE5351" w:rsidRPr="00221509">
        <w:rPr>
          <w:rFonts w:ascii="Times New Roman" w:hAnsi="Times New Roman" w:cs="Times New Roman"/>
          <w:b/>
          <w:iCs/>
          <w:sz w:val="24"/>
          <w:szCs w:val="24"/>
          <w:lang w:val="en-US"/>
        </w:rPr>
        <w:t>Technical considerations</w:t>
      </w:r>
    </w:p>
    <w:p w14:paraId="35277863" w14:textId="77777777" w:rsidR="003074F5" w:rsidRPr="00221509" w:rsidRDefault="003074F5" w:rsidP="00FE5351">
      <w:pPr>
        <w:autoSpaceDE w:val="0"/>
        <w:autoSpaceDN w:val="0"/>
        <w:adjustRightInd w:val="0"/>
        <w:spacing w:after="0" w:line="360" w:lineRule="auto"/>
        <w:ind w:firstLine="360"/>
        <w:jc w:val="both"/>
        <w:rPr>
          <w:rFonts w:ascii="Times New Roman" w:hAnsi="Times New Roman" w:cs="Times New Roman"/>
          <w:b/>
          <w:iCs/>
          <w:sz w:val="24"/>
          <w:szCs w:val="24"/>
          <w:lang w:val="en-US"/>
        </w:rPr>
      </w:pPr>
    </w:p>
    <w:p w14:paraId="46423AB1" w14:textId="77777777" w:rsidR="00FE5351" w:rsidRPr="00221509" w:rsidRDefault="00FE5351" w:rsidP="00FE5351">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The approach for each </w:t>
      </w:r>
      <w:r w:rsidR="00CD3742">
        <w:rPr>
          <w:rFonts w:ascii="Times New Roman" w:hAnsi="Times New Roman" w:cs="Times New Roman"/>
          <w:sz w:val="24"/>
          <w:szCs w:val="24"/>
          <w:lang w:val="en-US"/>
        </w:rPr>
        <w:t xml:space="preserve">post-EVAR </w:t>
      </w:r>
      <w:r w:rsidRPr="00221509">
        <w:rPr>
          <w:rFonts w:ascii="Times New Roman" w:hAnsi="Times New Roman" w:cs="Times New Roman"/>
          <w:sz w:val="24"/>
          <w:szCs w:val="24"/>
          <w:lang w:val="en-US"/>
        </w:rPr>
        <w:t xml:space="preserve">LAR patient should be individualized, with the decision to choose between OC </w:t>
      </w:r>
      <w:r w:rsidR="00F6780A" w:rsidRPr="00221509">
        <w:rPr>
          <w:rFonts w:ascii="Times New Roman" w:hAnsi="Times New Roman" w:cs="Times New Roman"/>
          <w:sz w:val="24"/>
          <w:szCs w:val="24"/>
          <w:lang w:val="en-US"/>
        </w:rPr>
        <w:t>and</w:t>
      </w:r>
      <w:r w:rsidRPr="00221509">
        <w:rPr>
          <w:rFonts w:ascii="Times New Roman" w:hAnsi="Times New Roman" w:cs="Times New Roman"/>
          <w:sz w:val="24"/>
          <w:szCs w:val="24"/>
          <w:lang w:val="en-US"/>
        </w:rPr>
        <w:t xml:space="preserve"> EVAR depending on the patient’s fitness, </w:t>
      </w:r>
      <w:proofErr w:type="spellStart"/>
      <w:r w:rsidRPr="00221509">
        <w:rPr>
          <w:rFonts w:ascii="Times New Roman" w:hAnsi="Times New Roman" w:cs="Times New Roman"/>
          <w:sz w:val="24"/>
          <w:szCs w:val="24"/>
          <w:lang w:val="en-US"/>
        </w:rPr>
        <w:t>haemodynamic</w:t>
      </w:r>
      <w:proofErr w:type="spellEnd"/>
      <w:r w:rsidRPr="00221509">
        <w:rPr>
          <w:rFonts w:ascii="Times New Roman" w:hAnsi="Times New Roman" w:cs="Times New Roman"/>
          <w:sz w:val="24"/>
          <w:szCs w:val="24"/>
          <w:lang w:val="en-US"/>
        </w:rPr>
        <w:t xml:space="preserve"> stability and aortic anatomy</w:t>
      </w:r>
      <w:r w:rsidR="001A0A77" w:rsidRPr="00221509">
        <w:rPr>
          <w:rFonts w:ascii="Times New Roman" w:hAnsi="Times New Roman" w:cs="Times New Roman"/>
          <w:sz w:val="24"/>
          <w:szCs w:val="24"/>
          <w:vertAlign w:val="superscript"/>
          <w:lang w:val="en-US"/>
        </w:rPr>
        <w:t>44</w:t>
      </w:r>
      <w:r w:rsidRPr="00221509">
        <w:rPr>
          <w:rFonts w:ascii="Times New Roman" w:hAnsi="Times New Roman" w:cs="Times New Roman"/>
          <w:sz w:val="24"/>
          <w:szCs w:val="24"/>
          <w:lang w:val="en-US"/>
        </w:rPr>
        <w:t xml:space="preserve">. Many of these complications can be treated by endovascular means urgently in a ruptured aneurysm or electively in an intact expanding aneurysm. Type I </w:t>
      </w:r>
      <w:r w:rsidR="00D52914">
        <w:rPr>
          <w:rFonts w:ascii="Times New Roman" w:hAnsi="Times New Roman" w:cs="Times New Roman"/>
          <w:sz w:val="24"/>
          <w:szCs w:val="24"/>
          <w:lang w:val="en-US"/>
        </w:rPr>
        <w:t>EL</w:t>
      </w:r>
      <w:r w:rsidRPr="00221509">
        <w:rPr>
          <w:rFonts w:ascii="Times New Roman" w:hAnsi="Times New Roman" w:cs="Times New Roman"/>
          <w:sz w:val="24"/>
          <w:szCs w:val="24"/>
          <w:lang w:val="en-US"/>
        </w:rPr>
        <w:t xml:space="preserve"> should be treated promptly to exclude the aneurysm from pressurized circulation. Endovascular options include graft balloon dilation, insertion of a bare metal stent or apposition of the stent graft fabric with endovascular staples (</w:t>
      </w:r>
      <w:proofErr w:type="spellStart"/>
      <w:r w:rsidRPr="00221509">
        <w:rPr>
          <w:rFonts w:ascii="Times New Roman" w:hAnsi="Times New Roman" w:cs="Times New Roman"/>
          <w:sz w:val="24"/>
          <w:szCs w:val="24"/>
          <w:lang w:val="en-US"/>
        </w:rPr>
        <w:t>endoanchors</w:t>
      </w:r>
      <w:proofErr w:type="spellEnd"/>
      <w:r w:rsidRPr="00221509">
        <w:rPr>
          <w:rFonts w:ascii="Times New Roman" w:hAnsi="Times New Roman" w:cs="Times New Roman"/>
          <w:sz w:val="24"/>
          <w:szCs w:val="24"/>
          <w:lang w:val="en-US"/>
        </w:rPr>
        <w:t>) against the aortic wall, if the graft is adequately sized, has not migrated, and there is an appropriate landing zone to achieve a seal</w:t>
      </w:r>
      <w:r w:rsidR="001A0A77"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More commonly, extension of the landing zone is required with proximal tubular or fenestrated cuff insertion, or a branched repair to ensure a durable proximal seal, especially in those with aortic neck degeneration</w:t>
      </w:r>
      <w:r w:rsidR="005D3B32" w:rsidRPr="00221509">
        <w:rPr>
          <w:rFonts w:ascii="Times New Roman" w:hAnsi="Times New Roman" w:cs="Times New Roman"/>
          <w:sz w:val="24"/>
          <w:szCs w:val="24"/>
          <w:vertAlign w:val="superscript"/>
          <w:lang w:val="en-US"/>
        </w:rPr>
        <w:t>52</w:t>
      </w:r>
      <w:r w:rsidRPr="00221509">
        <w:rPr>
          <w:rFonts w:ascii="Times New Roman" w:hAnsi="Times New Roman" w:cs="Times New Roman"/>
          <w:sz w:val="24"/>
          <w:szCs w:val="24"/>
          <w:lang w:val="en-US"/>
        </w:rPr>
        <w:t>. These innovations have reduced the need for open conversion for type Ia endoleak</w:t>
      </w:r>
      <w:r w:rsidR="001A0A77"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Distal seal can be achieved with iliac extenders</w:t>
      </w:r>
      <w:r w:rsidR="001A0A77"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Type II EL is treated with embolization and type III with relining</w:t>
      </w:r>
      <w:r w:rsidR="001A0A77"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 EVAR is not an option when concern for infection is present</w:t>
      </w:r>
      <w:r w:rsidR="001A0A77" w:rsidRPr="00221509">
        <w:rPr>
          <w:rFonts w:ascii="Times New Roman" w:hAnsi="Times New Roman" w:cs="Times New Roman"/>
          <w:sz w:val="24"/>
          <w:szCs w:val="24"/>
          <w:vertAlign w:val="superscript"/>
          <w:lang w:val="en-US"/>
        </w:rPr>
        <w:t>43</w:t>
      </w:r>
      <w:r w:rsidRPr="00221509">
        <w:rPr>
          <w:rFonts w:ascii="Times New Roman" w:hAnsi="Times New Roman" w:cs="Times New Roman"/>
          <w:sz w:val="24"/>
          <w:szCs w:val="24"/>
          <w:lang w:val="en-US"/>
        </w:rPr>
        <w:t>. Finally, if an endovascular solution is not available in reasonable time and the patient is fit, O</w:t>
      </w:r>
      <w:r w:rsidR="008231C5">
        <w:rPr>
          <w:rFonts w:ascii="Times New Roman" w:hAnsi="Times New Roman" w:cs="Times New Roman"/>
          <w:sz w:val="24"/>
          <w:szCs w:val="24"/>
          <w:lang w:val="en-US"/>
        </w:rPr>
        <w:t>C</w:t>
      </w:r>
      <w:r w:rsidRPr="00221509">
        <w:rPr>
          <w:rFonts w:ascii="Times New Roman" w:hAnsi="Times New Roman" w:cs="Times New Roman"/>
          <w:sz w:val="24"/>
          <w:szCs w:val="24"/>
          <w:lang w:val="en-US"/>
        </w:rPr>
        <w:t xml:space="preserve"> can be performed with acceptable results</w:t>
      </w:r>
      <w:r w:rsidR="001A0A77" w:rsidRPr="00221509">
        <w:rPr>
          <w:rFonts w:ascii="Times New Roman" w:hAnsi="Times New Roman" w:cs="Times New Roman"/>
          <w:sz w:val="24"/>
          <w:szCs w:val="24"/>
          <w:vertAlign w:val="superscript"/>
          <w:lang w:val="en-US"/>
        </w:rPr>
        <w:t>7</w:t>
      </w:r>
      <w:r w:rsidRPr="00221509">
        <w:rPr>
          <w:rFonts w:ascii="Times New Roman" w:hAnsi="Times New Roman" w:cs="Times New Roman"/>
          <w:sz w:val="24"/>
          <w:szCs w:val="24"/>
          <w:lang w:val="en-US"/>
        </w:rPr>
        <w:t>.</w:t>
      </w:r>
    </w:p>
    <w:p w14:paraId="75D27223" w14:textId="77777777" w:rsidR="00966CA5" w:rsidRDefault="00FE5351" w:rsidP="00FE5351">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The technical approach to LAR with OC and an existing stent-graft device inside depends on the device design and the cause of rupture. We prefer a transabdominal approach. The initial endograft and any subsequent device placed later to treat endoleaks or migration may pose additional technical complexity. Proximal cuffs and fixation anchors may necessitate a more proximal clamping or a longer clamp time to </w:t>
      </w:r>
      <w:r w:rsidRPr="00221509">
        <w:rPr>
          <w:rFonts w:ascii="Times New Roman" w:hAnsi="Times New Roman" w:cs="Times New Roman"/>
          <w:sz w:val="24"/>
          <w:szCs w:val="24"/>
          <w:lang w:val="en-US"/>
        </w:rPr>
        <w:lastRenderedPageBreak/>
        <w:t>complete the proximal anastomosis</w:t>
      </w:r>
      <w:r w:rsidR="001A0A77"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Usually, infrarenal clamping is possible only in cases of type Ia EL secondary to graft migration, such that a clamp zone was available between the renal arteries and the aneurysm</w:t>
      </w:r>
      <w:r w:rsidR="001A0A77"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xml:space="preserve">. Alternatively, aortic </w:t>
      </w:r>
      <w:r w:rsidR="001A0A77" w:rsidRPr="00221509">
        <w:rPr>
          <w:rFonts w:ascii="Times New Roman" w:hAnsi="Times New Roman" w:cs="Times New Roman"/>
          <w:sz w:val="24"/>
          <w:szCs w:val="24"/>
          <w:lang w:val="en-US"/>
        </w:rPr>
        <w:t xml:space="preserve">clamping along with the </w:t>
      </w:r>
      <w:r w:rsidR="001F7ADB" w:rsidRPr="00221509">
        <w:rPr>
          <w:rFonts w:ascii="Times New Roman" w:hAnsi="Times New Roman" w:cs="Times New Roman"/>
          <w:sz w:val="24"/>
          <w:szCs w:val="24"/>
          <w:lang w:val="en-US"/>
        </w:rPr>
        <w:t>intraluminal gr</w:t>
      </w:r>
      <w:r w:rsidR="001A0A77" w:rsidRPr="00221509">
        <w:rPr>
          <w:rFonts w:ascii="Times New Roman" w:hAnsi="Times New Roman" w:cs="Times New Roman"/>
          <w:sz w:val="24"/>
          <w:szCs w:val="24"/>
          <w:lang w:val="en-US"/>
        </w:rPr>
        <w:t xml:space="preserve">aft </w:t>
      </w:r>
      <w:r w:rsidRPr="00221509">
        <w:rPr>
          <w:rFonts w:ascii="Times New Roman" w:hAnsi="Times New Roman" w:cs="Times New Roman"/>
          <w:sz w:val="24"/>
          <w:szCs w:val="24"/>
          <w:lang w:val="en-US"/>
        </w:rPr>
        <w:t>can be performed. Regardless to the level of the clamping, suprarenal stents, hooks, or barbs can be left in place to avoid injury to the friable aortic wall and the renal arteries</w:t>
      </w:r>
      <w:r w:rsidR="001F7ADB"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Sometimes, type Ia EL may be treated by external banding of the aneurysm neck. This requires infrarenal circumferential dissection and placement of a synthetic tight cuff around the neck of the aneurysm to restore the proximal seal. Sutures are placed through the external cuff, aortic wall, and endograft to reinforce the repair</w:t>
      </w:r>
      <w:r w:rsidR="001F7ADB"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xml:space="preserve">. Treatment of a type II </w:t>
      </w:r>
      <w:r w:rsidR="00CF2C14">
        <w:rPr>
          <w:rFonts w:ascii="Times New Roman" w:hAnsi="Times New Roman" w:cs="Times New Roman"/>
          <w:sz w:val="24"/>
          <w:szCs w:val="24"/>
          <w:lang w:val="en-US"/>
        </w:rPr>
        <w:t>EL</w:t>
      </w:r>
      <w:r w:rsidRPr="00221509">
        <w:rPr>
          <w:rFonts w:ascii="Times New Roman" w:hAnsi="Times New Roman" w:cs="Times New Roman"/>
          <w:sz w:val="24"/>
          <w:szCs w:val="24"/>
          <w:lang w:val="en-US"/>
        </w:rPr>
        <w:t xml:space="preserve"> is feasible by sacotomy and surgical ligation of the lumbar or inferior mesenteric artery</w:t>
      </w:r>
      <w:r w:rsidR="001F7ADB"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 Although, endograft preservation may be preferred to high-risk patients, mortality remains significant</w:t>
      </w:r>
      <w:r w:rsidR="001F7ADB" w:rsidRPr="00221509">
        <w:rPr>
          <w:rFonts w:ascii="Times New Roman" w:hAnsi="Times New Roman" w:cs="Times New Roman"/>
          <w:sz w:val="24"/>
          <w:szCs w:val="24"/>
          <w:vertAlign w:val="superscript"/>
          <w:lang w:val="en-US"/>
        </w:rPr>
        <w:t>45</w:t>
      </w:r>
      <w:r w:rsidRPr="00221509">
        <w:rPr>
          <w:rFonts w:ascii="Times New Roman" w:hAnsi="Times New Roman" w:cs="Times New Roman"/>
          <w:sz w:val="24"/>
          <w:szCs w:val="24"/>
          <w:lang w:val="en-US"/>
        </w:rPr>
        <w:t>. Others believe that graft preservation is a lower risk procedure, alternative to graft explantation, with improved postoperative outcomes and good midterm durability, and should be considered in the management algorithm</w:t>
      </w:r>
      <w:r w:rsidR="001F7ADB" w:rsidRPr="00221509">
        <w:rPr>
          <w:rFonts w:ascii="Times New Roman" w:hAnsi="Times New Roman" w:cs="Times New Roman"/>
          <w:sz w:val="24"/>
          <w:szCs w:val="24"/>
          <w:vertAlign w:val="superscript"/>
          <w:lang w:val="en-US"/>
        </w:rPr>
        <w:t>30</w:t>
      </w:r>
      <w:r w:rsidRPr="00221509">
        <w:rPr>
          <w:rFonts w:ascii="Times New Roman" w:hAnsi="Times New Roman" w:cs="Times New Roman"/>
          <w:sz w:val="24"/>
          <w:szCs w:val="24"/>
          <w:lang w:val="en-US"/>
        </w:rPr>
        <w:t>.</w:t>
      </w:r>
    </w:p>
    <w:p w14:paraId="2571A0C0" w14:textId="77777777" w:rsidR="00FE5351" w:rsidRPr="00221509" w:rsidRDefault="00FE5351" w:rsidP="00FE5351">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In addition, vascular </w:t>
      </w:r>
      <w:r w:rsidRPr="00221509">
        <w:rPr>
          <w:rStyle w:val="a4"/>
          <w:rFonts w:ascii="Times New Roman" w:hAnsi="Times New Roman" w:cs="Times New Roman"/>
          <w:bCs/>
          <w:i w:val="0"/>
          <w:iCs w:val="0"/>
          <w:sz w:val="24"/>
          <w:szCs w:val="24"/>
          <w:shd w:val="clear" w:color="auto" w:fill="FFFFFF"/>
          <w:lang w:val="en-US"/>
        </w:rPr>
        <w:t>surgeons must be familiar</w:t>
      </w:r>
      <w:r w:rsidRPr="00221509">
        <w:rPr>
          <w:rFonts w:ascii="Times New Roman" w:hAnsi="Times New Roman" w:cs="Times New Roman"/>
          <w:sz w:val="24"/>
          <w:szCs w:val="24"/>
          <w:shd w:val="clear" w:color="auto" w:fill="FFFFFF"/>
          <w:lang w:val="en-US"/>
        </w:rPr>
        <w:t> with the mechanisms of device </w:t>
      </w:r>
      <w:r w:rsidRPr="00221509">
        <w:rPr>
          <w:rStyle w:val="a4"/>
          <w:rFonts w:ascii="Times New Roman" w:hAnsi="Times New Roman" w:cs="Times New Roman"/>
          <w:bCs/>
          <w:i w:val="0"/>
          <w:iCs w:val="0"/>
          <w:sz w:val="24"/>
          <w:szCs w:val="24"/>
          <w:shd w:val="clear" w:color="auto" w:fill="FFFFFF"/>
          <w:lang w:val="en-US"/>
        </w:rPr>
        <w:t>failure</w:t>
      </w:r>
      <w:r w:rsidRPr="00221509">
        <w:rPr>
          <w:rFonts w:ascii="Times New Roman" w:hAnsi="Times New Roman" w:cs="Times New Roman"/>
          <w:sz w:val="24"/>
          <w:szCs w:val="24"/>
          <w:shd w:val="clear" w:color="auto" w:fill="FFFFFF"/>
          <w:lang w:val="en-US"/>
        </w:rPr>
        <w:t xml:space="preserve"> and adequately trained to have advanced technical expertise and skills to perform a conversion </w:t>
      </w:r>
      <w:r w:rsidRPr="00221509">
        <w:rPr>
          <w:rFonts w:ascii="Times New Roman" w:hAnsi="Times New Roman" w:cs="Times New Roman"/>
          <w:iCs/>
          <w:sz w:val="24"/>
          <w:szCs w:val="24"/>
          <w:shd w:val="clear" w:color="auto" w:fill="FFFFFF"/>
          <w:lang w:val="en-US"/>
        </w:rPr>
        <w:t>to </w:t>
      </w:r>
      <w:r w:rsidRPr="00221509">
        <w:rPr>
          <w:rStyle w:val="a4"/>
          <w:rFonts w:ascii="Times New Roman" w:hAnsi="Times New Roman" w:cs="Times New Roman"/>
          <w:bCs/>
          <w:i w:val="0"/>
          <w:iCs w:val="0"/>
          <w:sz w:val="24"/>
          <w:szCs w:val="24"/>
          <w:shd w:val="clear" w:color="auto" w:fill="FFFFFF"/>
          <w:lang w:val="en-US"/>
        </w:rPr>
        <w:t>open repair,</w:t>
      </w:r>
      <w:r w:rsidRPr="00221509">
        <w:rPr>
          <w:rFonts w:ascii="Times New Roman" w:hAnsi="Times New Roman" w:cs="Times New Roman"/>
          <w:sz w:val="24"/>
          <w:szCs w:val="24"/>
          <w:shd w:val="clear" w:color="auto" w:fill="FFFFFF"/>
          <w:lang w:val="en-US"/>
        </w:rPr>
        <w:t> when necessary, especially in the emergent setting</w:t>
      </w:r>
      <w:r w:rsidR="001F7ADB" w:rsidRPr="00221509">
        <w:rPr>
          <w:rFonts w:ascii="Times New Roman" w:hAnsi="Times New Roman" w:cs="Times New Roman"/>
          <w:sz w:val="24"/>
          <w:szCs w:val="24"/>
          <w:shd w:val="clear" w:color="auto" w:fill="FFFFFF"/>
          <w:vertAlign w:val="superscript"/>
          <w:lang w:val="en-US"/>
        </w:rPr>
        <w:t>29,56</w:t>
      </w:r>
      <w:r w:rsidR="000C5FD7" w:rsidRPr="00221509">
        <w:rPr>
          <w:rFonts w:ascii="Times New Roman" w:hAnsi="Times New Roman" w:cs="Times New Roman"/>
          <w:sz w:val="24"/>
          <w:szCs w:val="24"/>
          <w:shd w:val="clear" w:color="auto" w:fill="FFFFFF"/>
          <w:vertAlign w:val="superscript"/>
          <w:lang w:val="en-US"/>
        </w:rPr>
        <w:t>,</w:t>
      </w:r>
      <w:r w:rsidR="005D3B32" w:rsidRPr="00221509">
        <w:rPr>
          <w:rFonts w:ascii="Times New Roman" w:hAnsi="Times New Roman" w:cs="Times New Roman"/>
          <w:sz w:val="24"/>
          <w:szCs w:val="24"/>
          <w:shd w:val="clear" w:color="auto" w:fill="FFFFFF"/>
          <w:vertAlign w:val="superscript"/>
          <w:lang w:val="en-US"/>
        </w:rPr>
        <w:t>74</w:t>
      </w:r>
      <w:r w:rsidRPr="00221509">
        <w:rPr>
          <w:rFonts w:ascii="Times New Roman" w:hAnsi="Times New Roman" w:cs="Times New Roman"/>
          <w:sz w:val="24"/>
          <w:szCs w:val="24"/>
          <w:shd w:val="clear" w:color="auto" w:fill="FFFFFF"/>
          <w:lang w:val="en-US"/>
        </w:rPr>
        <w:t>.</w:t>
      </w:r>
      <w:r w:rsidRPr="00221509">
        <w:rPr>
          <w:rFonts w:ascii="Times New Roman" w:hAnsi="Times New Roman" w:cs="Times New Roman"/>
          <w:sz w:val="24"/>
          <w:szCs w:val="24"/>
          <w:lang w:val="en-US"/>
        </w:rPr>
        <w:t xml:space="preserve"> </w:t>
      </w:r>
      <w:r w:rsidRPr="00221509">
        <w:rPr>
          <w:rFonts w:ascii="Times New Roman" w:hAnsi="Times New Roman" w:cs="Times New Roman"/>
          <w:sz w:val="24"/>
          <w:szCs w:val="24"/>
          <w:shd w:val="clear" w:color="auto" w:fill="FFFFFF"/>
          <w:lang w:val="en-US"/>
        </w:rPr>
        <w:t>This may require dedicated open repair aortic workshops and training programs organized by medical societies or tertiary institutions</w:t>
      </w:r>
      <w:r w:rsidR="001F7ADB" w:rsidRPr="00221509">
        <w:rPr>
          <w:rFonts w:ascii="Times New Roman" w:hAnsi="Times New Roman" w:cs="Times New Roman"/>
          <w:sz w:val="24"/>
          <w:szCs w:val="24"/>
          <w:shd w:val="clear" w:color="auto" w:fill="FFFFFF"/>
          <w:vertAlign w:val="superscript"/>
          <w:lang w:val="en-US"/>
        </w:rPr>
        <w:t>8</w:t>
      </w:r>
      <w:r w:rsidRPr="00221509">
        <w:rPr>
          <w:rFonts w:ascii="Times New Roman" w:hAnsi="Times New Roman" w:cs="Times New Roman"/>
          <w:sz w:val="24"/>
          <w:szCs w:val="24"/>
          <w:shd w:val="clear" w:color="auto" w:fill="FFFFFF"/>
          <w:lang w:val="en-US"/>
        </w:rPr>
        <w:t>.</w:t>
      </w:r>
      <w:r w:rsidRPr="00221509">
        <w:rPr>
          <w:rFonts w:ascii="Times New Roman" w:hAnsi="Times New Roman" w:cs="Times New Roman"/>
          <w:sz w:val="24"/>
          <w:szCs w:val="24"/>
          <w:lang w:val="en-US"/>
        </w:rPr>
        <w:t xml:space="preserve"> </w:t>
      </w:r>
    </w:p>
    <w:p w14:paraId="1330BF4B" w14:textId="77777777" w:rsidR="00FE5351" w:rsidRPr="00221509" w:rsidRDefault="00FE5351" w:rsidP="00FE5351">
      <w:pPr>
        <w:autoSpaceDE w:val="0"/>
        <w:autoSpaceDN w:val="0"/>
        <w:adjustRightInd w:val="0"/>
        <w:spacing w:after="0" w:line="360" w:lineRule="auto"/>
        <w:ind w:firstLine="360"/>
        <w:jc w:val="both"/>
        <w:rPr>
          <w:rFonts w:ascii="Times New Roman" w:hAnsi="Times New Roman" w:cs="Times New Roman"/>
          <w:b/>
          <w:bCs/>
          <w:sz w:val="24"/>
          <w:szCs w:val="24"/>
          <w:lang w:val="en-US"/>
        </w:rPr>
      </w:pPr>
    </w:p>
    <w:p w14:paraId="5027560B" w14:textId="77777777" w:rsidR="00FE5351" w:rsidRDefault="00054130" w:rsidP="00054130">
      <w:pPr>
        <w:autoSpaceDE w:val="0"/>
        <w:autoSpaceDN w:val="0"/>
        <w:adjustRightInd w:val="0"/>
        <w:spacing w:after="0" w:line="360" w:lineRule="auto"/>
        <w:ind w:firstLine="360"/>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6.13 </w:t>
      </w:r>
      <w:r w:rsidR="00FE5351" w:rsidRPr="00221509">
        <w:rPr>
          <w:rFonts w:ascii="Times New Roman" w:hAnsi="Times New Roman" w:cs="Times New Roman"/>
          <w:b/>
          <w:iCs/>
          <w:sz w:val="24"/>
          <w:szCs w:val="24"/>
          <w:lang w:val="en-US"/>
        </w:rPr>
        <w:t>Limitations</w:t>
      </w:r>
    </w:p>
    <w:p w14:paraId="101CCDDF" w14:textId="77777777" w:rsidR="003074F5" w:rsidRPr="00221509" w:rsidRDefault="003074F5" w:rsidP="00054130">
      <w:pPr>
        <w:autoSpaceDE w:val="0"/>
        <w:autoSpaceDN w:val="0"/>
        <w:adjustRightInd w:val="0"/>
        <w:spacing w:after="0" w:line="360" w:lineRule="auto"/>
        <w:ind w:firstLine="360"/>
        <w:jc w:val="both"/>
        <w:rPr>
          <w:rFonts w:ascii="Times New Roman" w:hAnsi="Times New Roman" w:cs="Times New Roman"/>
          <w:b/>
          <w:iCs/>
          <w:sz w:val="24"/>
          <w:szCs w:val="24"/>
          <w:lang w:val="en-US"/>
        </w:rPr>
      </w:pPr>
    </w:p>
    <w:p w14:paraId="3C12B0BD" w14:textId="77777777" w:rsidR="00FE5351" w:rsidRPr="00221509" w:rsidRDefault="00FE5351" w:rsidP="0095558E">
      <w:pPr>
        <w:spacing w:line="360" w:lineRule="auto"/>
        <w:ind w:firstLine="360"/>
        <w:jc w:val="both"/>
        <w:rPr>
          <w:rFonts w:ascii="Times New Roman" w:hAnsi="Times New Roman" w:cs="Times New Roman"/>
          <w:sz w:val="24"/>
          <w:szCs w:val="24"/>
          <w:shd w:val="clear" w:color="auto" w:fill="FFFFFF"/>
          <w:lang w:val="en-US"/>
        </w:rPr>
      </w:pPr>
      <w:r w:rsidRPr="00221509">
        <w:rPr>
          <w:rFonts w:ascii="Times New Roman" w:hAnsi="Times New Roman" w:cs="Times New Roman"/>
          <w:sz w:val="24"/>
          <w:szCs w:val="24"/>
          <w:lang w:val="en-US"/>
        </w:rPr>
        <w:t xml:space="preserve">The study has limitations that should be considered when interpreting its results. </w:t>
      </w:r>
      <w:r w:rsidR="00F90642" w:rsidRPr="00F90642">
        <w:rPr>
          <w:rFonts w:ascii="Times New Roman" w:hAnsi="Times New Roman" w:cs="Times New Roman"/>
          <w:sz w:val="24"/>
          <w:szCs w:val="24"/>
          <w:lang w:val="en-US"/>
        </w:rPr>
        <w:t>Although multi-centered, the study reflects an elaboration of the retrospective and prospective data collected</w:t>
      </w:r>
      <w:r w:rsidRPr="00221509">
        <w:rPr>
          <w:rFonts w:ascii="Times New Roman" w:hAnsi="Times New Roman" w:cs="Times New Roman"/>
          <w:sz w:val="24"/>
          <w:szCs w:val="24"/>
          <w:lang w:val="en-US"/>
        </w:rPr>
        <w:t xml:space="preserve">. As such, there may be differences in the quality of data collected. </w:t>
      </w:r>
      <w:r w:rsidRPr="00221509">
        <w:rPr>
          <w:rFonts w:ascii="Times New Roman" w:hAnsi="Times New Roman" w:cs="Times New Roman"/>
          <w:sz w:val="24"/>
          <w:szCs w:val="24"/>
          <w:shd w:val="clear" w:color="auto" w:fill="FFFFFF"/>
          <w:lang w:val="en-US"/>
        </w:rPr>
        <w:t xml:space="preserve">We do not have data on whether patients with </w:t>
      </w:r>
      <w:proofErr w:type="spellStart"/>
      <w:r w:rsidRPr="00221509">
        <w:rPr>
          <w:rFonts w:ascii="Times New Roman" w:hAnsi="Times New Roman" w:cs="Times New Roman"/>
          <w:sz w:val="24"/>
          <w:szCs w:val="24"/>
          <w:shd w:val="clear" w:color="auto" w:fill="FFFFFF"/>
          <w:lang w:val="en-US"/>
        </w:rPr>
        <w:t>denovo</w:t>
      </w:r>
      <w:proofErr w:type="spellEnd"/>
      <w:r w:rsidRPr="00221509">
        <w:rPr>
          <w:rFonts w:ascii="Times New Roman" w:hAnsi="Times New Roman" w:cs="Times New Roman"/>
          <w:sz w:val="24"/>
          <w:szCs w:val="24"/>
          <w:shd w:val="clear" w:color="auto" w:fill="FFFFFF"/>
          <w:lang w:val="en-US"/>
        </w:rPr>
        <w:t xml:space="preserve"> AAAs succumb more than patients with rupture after EVAR before reaching a hospital. </w:t>
      </w:r>
      <w:r w:rsidRPr="00221509">
        <w:rPr>
          <w:rFonts w:ascii="Times New Roman" w:hAnsi="Times New Roman" w:cs="Times New Roman"/>
          <w:sz w:val="24"/>
          <w:szCs w:val="24"/>
          <w:lang w:val="en-US"/>
        </w:rPr>
        <w:t xml:space="preserve">A selection bias in choosing the operative approach, based on the suitable anatomy of the aneurysm or the hemodynamic status, might also exist. In general, for unstable patients, vascular surgeons often prefer open repair without delay for a CT scan. In recent years, occlusion balloons have been implemented in clinical practice. Compliance with follow-up protocol and secondary procedures was available in a limited number of patients before </w:t>
      </w:r>
      <w:r w:rsidRPr="00221509">
        <w:rPr>
          <w:rFonts w:ascii="Times New Roman" w:hAnsi="Times New Roman" w:cs="Times New Roman"/>
          <w:sz w:val="24"/>
          <w:szCs w:val="24"/>
          <w:lang w:val="en-US"/>
        </w:rPr>
        <w:lastRenderedPageBreak/>
        <w:t xml:space="preserve">rupture. As was mentioned, most patients did not present their AAA rupture in the same institution where they were initially treated with EVAR. Overall, as the study contains real-world data, it can provide valuable information representing this surgical entity's current status and treatment. </w:t>
      </w:r>
    </w:p>
    <w:p w14:paraId="34131C80" w14:textId="77777777" w:rsidR="00FE5351" w:rsidRPr="00221509" w:rsidRDefault="00FE5351" w:rsidP="005A3661">
      <w:pPr>
        <w:spacing w:line="360" w:lineRule="auto"/>
        <w:ind w:right="-7" w:firstLine="720"/>
        <w:rPr>
          <w:rFonts w:ascii="Times New Roman" w:hAnsi="Times New Roman" w:cs="Times New Roman"/>
          <w:bCs/>
          <w:sz w:val="24"/>
          <w:szCs w:val="24"/>
          <w:lang w:val="en-US"/>
        </w:rPr>
      </w:pPr>
    </w:p>
    <w:p w14:paraId="5C392C2C" w14:textId="77777777" w:rsidR="00FE5351" w:rsidRPr="00BF52CF" w:rsidRDefault="00435070" w:rsidP="00BF52CF">
      <w:pPr>
        <w:pStyle w:val="a3"/>
        <w:numPr>
          <w:ilvl w:val="0"/>
          <w:numId w:val="30"/>
        </w:numPr>
        <w:spacing w:line="360" w:lineRule="auto"/>
        <w:rPr>
          <w:rFonts w:ascii="Times New Roman" w:hAnsi="Times New Roman" w:cs="Times New Roman"/>
          <w:b/>
          <w:sz w:val="28"/>
          <w:szCs w:val="28"/>
          <w:shd w:val="clear" w:color="auto" w:fill="FFFFFF"/>
          <w:lang w:val="en-US"/>
        </w:rPr>
      </w:pPr>
      <w:r w:rsidRPr="00BF52CF">
        <w:rPr>
          <w:rFonts w:ascii="Times New Roman" w:hAnsi="Times New Roman" w:cs="Times New Roman"/>
          <w:b/>
          <w:sz w:val="28"/>
          <w:szCs w:val="28"/>
          <w:shd w:val="clear" w:color="auto" w:fill="FFFFFF"/>
          <w:lang w:val="en-US"/>
        </w:rPr>
        <w:t>CONCLUSION</w:t>
      </w:r>
    </w:p>
    <w:p w14:paraId="18606D60" w14:textId="77777777" w:rsidR="005A3661" w:rsidRPr="00F1135C" w:rsidRDefault="00F1135C" w:rsidP="00F1135C">
      <w:pPr>
        <w:spacing w:line="360" w:lineRule="auto"/>
        <w:ind w:firstLine="360"/>
        <w:jc w:val="both"/>
        <w:rPr>
          <w:rFonts w:ascii="Times New Roman" w:hAnsi="Times New Roman" w:cs="Times New Roman"/>
          <w:bCs/>
          <w:sz w:val="24"/>
          <w:szCs w:val="24"/>
          <w:lang w:val="en-US"/>
        </w:rPr>
      </w:pPr>
      <w:r w:rsidRPr="00F1135C">
        <w:rPr>
          <w:rFonts w:ascii="Times New Roman" w:hAnsi="Times New Roman" w:cs="Times New Roman"/>
          <w:sz w:val="24"/>
          <w:szCs w:val="24"/>
          <w:lang w:val="en-US"/>
        </w:rPr>
        <w:t xml:space="preserve">Our analysis provided evidence that the most common causes of rupture after EVAR were type Ia and </w:t>
      </w:r>
      <w:proofErr w:type="spellStart"/>
      <w:r w:rsidRPr="00F1135C">
        <w:rPr>
          <w:rFonts w:ascii="Times New Roman" w:hAnsi="Times New Roman" w:cs="Times New Roman"/>
          <w:sz w:val="24"/>
          <w:szCs w:val="24"/>
          <w:lang w:val="en-US"/>
        </w:rPr>
        <w:t>Ib</w:t>
      </w:r>
      <w:proofErr w:type="spellEnd"/>
      <w:r w:rsidRPr="00F1135C">
        <w:rPr>
          <w:rFonts w:ascii="Times New Roman" w:hAnsi="Times New Roman" w:cs="Times New Roman"/>
          <w:sz w:val="24"/>
          <w:szCs w:val="24"/>
          <w:lang w:val="en-US"/>
        </w:rPr>
        <w:t xml:space="preserve"> ELs. Post-rupture mortality after EVAR was high (35.6%) and comparable to the morbidity of de novo ruptures. Endovascular repair appears to have better results compared to conversion to open repair. A significant number of patients had prior endovascular reoperations and inadequate follow-up. Patient compliance with the surveillance protocol is mandatory.</w:t>
      </w:r>
    </w:p>
    <w:p w14:paraId="4650CA1A" w14:textId="77777777" w:rsidR="00BF798F" w:rsidRDefault="00BF798F" w:rsidP="00B81835">
      <w:pPr>
        <w:ind w:firstLine="360"/>
        <w:jc w:val="center"/>
        <w:rPr>
          <w:rFonts w:ascii="Times New Roman" w:hAnsi="Times New Roman" w:cs="Times New Roman"/>
          <w:b/>
          <w:bCs/>
          <w:i/>
          <w:iCs/>
          <w:sz w:val="24"/>
          <w:szCs w:val="24"/>
          <w:lang w:val="en-US"/>
        </w:rPr>
      </w:pPr>
    </w:p>
    <w:p w14:paraId="24661333" w14:textId="77777777" w:rsidR="00BF798F" w:rsidRDefault="00BF798F" w:rsidP="00B81835">
      <w:pPr>
        <w:ind w:firstLine="360"/>
        <w:jc w:val="center"/>
        <w:rPr>
          <w:rFonts w:ascii="Times New Roman" w:hAnsi="Times New Roman" w:cs="Times New Roman"/>
          <w:b/>
          <w:bCs/>
          <w:i/>
          <w:iCs/>
          <w:sz w:val="24"/>
          <w:szCs w:val="24"/>
          <w:lang w:val="en-US"/>
        </w:rPr>
      </w:pPr>
    </w:p>
    <w:p w14:paraId="7AFB5780" w14:textId="77777777" w:rsidR="00BF798F" w:rsidRDefault="00BF798F" w:rsidP="00B81835">
      <w:pPr>
        <w:ind w:firstLine="360"/>
        <w:jc w:val="center"/>
        <w:rPr>
          <w:rFonts w:ascii="Times New Roman" w:hAnsi="Times New Roman" w:cs="Times New Roman"/>
          <w:b/>
          <w:bCs/>
          <w:i/>
          <w:iCs/>
          <w:sz w:val="24"/>
          <w:szCs w:val="24"/>
          <w:lang w:val="en-US"/>
        </w:rPr>
      </w:pPr>
    </w:p>
    <w:p w14:paraId="1758D0C0" w14:textId="77777777" w:rsidR="00BF798F" w:rsidRDefault="00BF798F" w:rsidP="00B81835">
      <w:pPr>
        <w:ind w:firstLine="360"/>
        <w:jc w:val="center"/>
        <w:rPr>
          <w:rFonts w:ascii="Times New Roman" w:hAnsi="Times New Roman" w:cs="Times New Roman"/>
          <w:b/>
          <w:bCs/>
          <w:i/>
          <w:iCs/>
          <w:sz w:val="24"/>
          <w:szCs w:val="24"/>
          <w:lang w:val="en-US"/>
        </w:rPr>
      </w:pPr>
    </w:p>
    <w:p w14:paraId="454D03FB" w14:textId="77777777" w:rsidR="00BF798F" w:rsidRDefault="00BF798F" w:rsidP="00B81835">
      <w:pPr>
        <w:ind w:firstLine="360"/>
        <w:jc w:val="center"/>
        <w:rPr>
          <w:rFonts w:ascii="Times New Roman" w:hAnsi="Times New Roman" w:cs="Times New Roman"/>
          <w:b/>
          <w:bCs/>
          <w:i/>
          <w:iCs/>
          <w:sz w:val="24"/>
          <w:szCs w:val="24"/>
          <w:lang w:val="en-US"/>
        </w:rPr>
      </w:pPr>
    </w:p>
    <w:p w14:paraId="369E90CC" w14:textId="77777777" w:rsidR="00BF798F" w:rsidRDefault="00BF798F" w:rsidP="00B81835">
      <w:pPr>
        <w:ind w:firstLine="360"/>
        <w:jc w:val="center"/>
        <w:rPr>
          <w:rFonts w:ascii="Times New Roman" w:hAnsi="Times New Roman" w:cs="Times New Roman"/>
          <w:b/>
          <w:bCs/>
          <w:i/>
          <w:iCs/>
          <w:sz w:val="24"/>
          <w:szCs w:val="24"/>
          <w:lang w:val="en-US"/>
        </w:rPr>
      </w:pPr>
    </w:p>
    <w:p w14:paraId="7C25A910" w14:textId="77777777" w:rsidR="007215AE" w:rsidRDefault="007215AE" w:rsidP="00B81835">
      <w:pPr>
        <w:ind w:firstLine="360"/>
        <w:jc w:val="center"/>
        <w:rPr>
          <w:rFonts w:ascii="Times New Roman" w:hAnsi="Times New Roman" w:cs="Times New Roman"/>
          <w:b/>
          <w:bCs/>
          <w:i/>
          <w:iCs/>
          <w:sz w:val="24"/>
          <w:szCs w:val="24"/>
          <w:lang w:val="en-US"/>
        </w:rPr>
      </w:pPr>
    </w:p>
    <w:p w14:paraId="4BD3CB8A" w14:textId="77777777" w:rsidR="007215AE" w:rsidRDefault="007215AE" w:rsidP="00B81835">
      <w:pPr>
        <w:ind w:firstLine="360"/>
        <w:jc w:val="center"/>
        <w:rPr>
          <w:rFonts w:ascii="Times New Roman" w:hAnsi="Times New Roman" w:cs="Times New Roman"/>
          <w:b/>
          <w:bCs/>
          <w:i/>
          <w:iCs/>
          <w:sz w:val="24"/>
          <w:szCs w:val="24"/>
          <w:lang w:val="en-US"/>
        </w:rPr>
      </w:pPr>
    </w:p>
    <w:p w14:paraId="1734495F" w14:textId="77777777" w:rsidR="007215AE" w:rsidRDefault="007215AE" w:rsidP="00B81835">
      <w:pPr>
        <w:ind w:firstLine="360"/>
        <w:jc w:val="center"/>
        <w:rPr>
          <w:rFonts w:ascii="Times New Roman" w:hAnsi="Times New Roman" w:cs="Times New Roman"/>
          <w:b/>
          <w:bCs/>
          <w:i/>
          <w:iCs/>
          <w:sz w:val="24"/>
          <w:szCs w:val="24"/>
          <w:lang w:val="en-US"/>
        </w:rPr>
      </w:pPr>
    </w:p>
    <w:p w14:paraId="4BEF8BFD" w14:textId="77777777" w:rsidR="007215AE" w:rsidRDefault="007215AE" w:rsidP="00B81835">
      <w:pPr>
        <w:ind w:firstLine="360"/>
        <w:jc w:val="center"/>
        <w:rPr>
          <w:rFonts w:ascii="Times New Roman" w:hAnsi="Times New Roman" w:cs="Times New Roman"/>
          <w:b/>
          <w:bCs/>
          <w:i/>
          <w:iCs/>
          <w:sz w:val="24"/>
          <w:szCs w:val="24"/>
          <w:lang w:val="en-US"/>
        </w:rPr>
      </w:pPr>
    </w:p>
    <w:p w14:paraId="3FDA57E1" w14:textId="77777777" w:rsidR="007215AE" w:rsidRDefault="007215AE" w:rsidP="00B81835">
      <w:pPr>
        <w:ind w:firstLine="360"/>
        <w:jc w:val="center"/>
        <w:rPr>
          <w:rFonts w:ascii="Times New Roman" w:hAnsi="Times New Roman" w:cs="Times New Roman"/>
          <w:b/>
          <w:bCs/>
          <w:i/>
          <w:iCs/>
          <w:sz w:val="24"/>
          <w:szCs w:val="24"/>
          <w:lang w:val="en-US"/>
        </w:rPr>
      </w:pPr>
    </w:p>
    <w:p w14:paraId="366A2CF4" w14:textId="77777777" w:rsidR="007215AE" w:rsidRDefault="007215AE" w:rsidP="00B81835">
      <w:pPr>
        <w:ind w:firstLine="360"/>
        <w:jc w:val="center"/>
        <w:rPr>
          <w:rFonts w:ascii="Times New Roman" w:hAnsi="Times New Roman" w:cs="Times New Roman"/>
          <w:b/>
          <w:bCs/>
          <w:i/>
          <w:iCs/>
          <w:sz w:val="24"/>
          <w:szCs w:val="24"/>
          <w:lang w:val="en-US"/>
        </w:rPr>
      </w:pPr>
    </w:p>
    <w:p w14:paraId="224B5ACB" w14:textId="77777777" w:rsidR="00F1135C" w:rsidRDefault="00F1135C" w:rsidP="00B81835">
      <w:pPr>
        <w:ind w:firstLine="360"/>
        <w:jc w:val="center"/>
        <w:rPr>
          <w:rFonts w:ascii="Times New Roman" w:hAnsi="Times New Roman" w:cs="Times New Roman"/>
          <w:b/>
          <w:bCs/>
          <w:i/>
          <w:iCs/>
          <w:sz w:val="24"/>
          <w:szCs w:val="24"/>
          <w:lang w:val="en-US"/>
        </w:rPr>
      </w:pPr>
    </w:p>
    <w:p w14:paraId="3FE6E288" w14:textId="77777777" w:rsidR="007215AE" w:rsidRDefault="007215AE" w:rsidP="00B81835">
      <w:pPr>
        <w:ind w:firstLine="360"/>
        <w:jc w:val="center"/>
        <w:rPr>
          <w:rFonts w:ascii="Times New Roman" w:hAnsi="Times New Roman" w:cs="Times New Roman"/>
          <w:b/>
          <w:bCs/>
          <w:i/>
          <w:iCs/>
          <w:sz w:val="24"/>
          <w:szCs w:val="24"/>
          <w:lang w:val="en-US"/>
        </w:rPr>
      </w:pPr>
    </w:p>
    <w:p w14:paraId="178D4B82" w14:textId="77777777" w:rsidR="00C46245" w:rsidRDefault="00C46245" w:rsidP="00BF52CF">
      <w:pPr>
        <w:ind w:firstLine="360"/>
        <w:rPr>
          <w:rFonts w:ascii="Times New Roman" w:hAnsi="Times New Roman" w:cs="Times New Roman"/>
          <w:b/>
          <w:bCs/>
          <w:iCs/>
          <w:sz w:val="28"/>
          <w:szCs w:val="28"/>
          <w:lang w:val="en-US"/>
        </w:rPr>
      </w:pPr>
    </w:p>
    <w:p w14:paraId="2296745F" w14:textId="77777777" w:rsidR="00D659B1" w:rsidRDefault="00D659B1" w:rsidP="00BF52CF">
      <w:pPr>
        <w:pStyle w:val="a3"/>
        <w:numPr>
          <w:ilvl w:val="0"/>
          <w:numId w:val="30"/>
        </w:numPr>
        <w:rPr>
          <w:rFonts w:ascii="Times New Roman" w:hAnsi="Times New Roman" w:cs="Times New Roman"/>
          <w:b/>
          <w:bCs/>
          <w:iCs/>
          <w:sz w:val="28"/>
          <w:szCs w:val="28"/>
          <w:lang w:val="en-US"/>
        </w:rPr>
      </w:pPr>
      <w:r w:rsidRPr="00BF52CF">
        <w:rPr>
          <w:rFonts w:ascii="Times New Roman" w:hAnsi="Times New Roman" w:cs="Times New Roman"/>
          <w:b/>
          <w:bCs/>
          <w:iCs/>
          <w:sz w:val="28"/>
          <w:szCs w:val="28"/>
          <w:lang w:val="en-US"/>
        </w:rPr>
        <w:lastRenderedPageBreak/>
        <w:t>ABSTRACT</w:t>
      </w:r>
    </w:p>
    <w:p w14:paraId="00FB388E" w14:textId="77777777" w:rsidR="003074F5" w:rsidRDefault="003074F5" w:rsidP="003074F5">
      <w:pPr>
        <w:pStyle w:val="a3"/>
        <w:rPr>
          <w:rFonts w:ascii="Times New Roman" w:hAnsi="Times New Roman" w:cs="Times New Roman"/>
          <w:b/>
          <w:bCs/>
          <w:iCs/>
          <w:sz w:val="28"/>
          <w:szCs w:val="28"/>
          <w:lang w:val="en-US"/>
        </w:rPr>
      </w:pPr>
    </w:p>
    <w:p w14:paraId="40B56379" w14:textId="77777777" w:rsidR="00BF52CF" w:rsidRPr="00BF52CF" w:rsidRDefault="007215AE" w:rsidP="003074F5">
      <w:pPr>
        <w:pStyle w:val="a3"/>
        <w:ind w:hanging="720"/>
        <w:rPr>
          <w:rFonts w:ascii="Times New Roman" w:hAnsi="Times New Roman" w:cs="Times New Roman"/>
          <w:b/>
          <w:bCs/>
          <w:iCs/>
          <w:sz w:val="28"/>
          <w:szCs w:val="28"/>
          <w:lang w:val="en-US"/>
        </w:rPr>
      </w:pPr>
      <w:r>
        <w:rPr>
          <w:rFonts w:ascii="Times New Roman" w:hAnsi="Times New Roman" w:cs="Times New Roman"/>
          <w:b/>
          <w:bCs/>
          <w:iCs/>
          <w:sz w:val="28"/>
          <w:szCs w:val="28"/>
          <w:lang w:val="en-US"/>
        </w:rPr>
        <w:t xml:space="preserve">     </w:t>
      </w:r>
      <w:r w:rsidR="00BF52CF">
        <w:rPr>
          <w:rFonts w:ascii="Times New Roman" w:hAnsi="Times New Roman" w:cs="Times New Roman"/>
          <w:b/>
          <w:bCs/>
          <w:iCs/>
          <w:sz w:val="28"/>
          <w:szCs w:val="28"/>
          <w:lang w:val="en-US"/>
        </w:rPr>
        <w:t>8.1 English version</w:t>
      </w:r>
    </w:p>
    <w:p w14:paraId="09B5E22B" w14:textId="77777777" w:rsidR="00D659B1" w:rsidRPr="00221509" w:rsidRDefault="00D659B1" w:rsidP="000E6690">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b/>
          <w:bCs/>
          <w:sz w:val="24"/>
          <w:szCs w:val="24"/>
          <w:lang w:val="en-US"/>
        </w:rPr>
        <w:t>Introduction</w:t>
      </w:r>
      <w:r w:rsidR="00FF53F1" w:rsidRPr="00221509">
        <w:rPr>
          <w:rFonts w:ascii="Times New Roman" w:hAnsi="Times New Roman" w:cs="Times New Roman"/>
          <w:b/>
          <w:bCs/>
          <w:sz w:val="24"/>
          <w:szCs w:val="24"/>
          <w:lang w:val="en-US"/>
        </w:rPr>
        <w:t xml:space="preserve">: </w:t>
      </w:r>
      <w:r w:rsidR="00650803" w:rsidRPr="00221509">
        <w:rPr>
          <w:rFonts w:ascii="Times New Roman" w:hAnsi="Times New Roman" w:cs="Times New Roman"/>
          <w:sz w:val="24"/>
          <w:szCs w:val="24"/>
          <w:lang w:val="en-US"/>
        </w:rPr>
        <w:t>Late aneurysm rupture (LAR) after Endovascular Abdominal Aortic Aneurysm Repair (EVAR) is a known complication increasing worldwide. It has been characterized as the Achilles’s heel of EVAR, as it carries a considerable mortality</w:t>
      </w:r>
      <w:r w:rsidR="00650803" w:rsidRPr="00221509">
        <w:rPr>
          <w:rFonts w:ascii="Times New Roman" w:hAnsi="Times New Roman" w:cs="Times New Roman"/>
          <w:b/>
          <w:bCs/>
          <w:sz w:val="24"/>
          <w:szCs w:val="24"/>
          <w:lang w:val="en-US"/>
        </w:rPr>
        <w:t xml:space="preserve"> </w:t>
      </w:r>
      <w:r w:rsidR="00445007" w:rsidRPr="00221509">
        <w:rPr>
          <w:rFonts w:ascii="Times New Roman" w:hAnsi="Times New Roman" w:cs="Times New Roman"/>
          <w:sz w:val="24"/>
          <w:szCs w:val="24"/>
          <w:lang w:val="en-US"/>
        </w:rPr>
        <w:t>and</w:t>
      </w:r>
      <w:r w:rsidR="00445007" w:rsidRPr="00221509">
        <w:rPr>
          <w:rFonts w:ascii="Times New Roman" w:hAnsi="Times New Roman" w:cs="Times New Roman"/>
          <w:b/>
          <w:bCs/>
          <w:sz w:val="24"/>
          <w:szCs w:val="24"/>
          <w:lang w:val="en-US"/>
        </w:rPr>
        <w:t xml:space="preserve"> </w:t>
      </w:r>
      <w:r w:rsidR="00445007" w:rsidRPr="00221509">
        <w:rPr>
          <w:rFonts w:ascii="Times New Roman" w:hAnsi="Times New Roman" w:cs="Times New Roman"/>
          <w:sz w:val="24"/>
          <w:szCs w:val="24"/>
          <w:lang w:val="en-US"/>
        </w:rPr>
        <w:t>compromises</w:t>
      </w:r>
      <w:r w:rsidR="00650803" w:rsidRPr="00221509">
        <w:rPr>
          <w:rFonts w:ascii="Times New Roman" w:hAnsi="Times New Roman" w:cs="Times New Roman"/>
          <w:sz w:val="24"/>
          <w:szCs w:val="24"/>
          <w:lang w:val="en-US"/>
        </w:rPr>
        <w:t xml:space="preserve"> the fundamental role of endovascular </w:t>
      </w:r>
      <w:r w:rsidR="00EE2C6B" w:rsidRPr="00221509">
        <w:rPr>
          <w:rFonts w:ascii="Times New Roman" w:hAnsi="Times New Roman" w:cs="Times New Roman"/>
          <w:sz w:val="24"/>
          <w:szCs w:val="24"/>
          <w:lang w:val="en-US"/>
        </w:rPr>
        <w:t>treatment</w:t>
      </w:r>
      <w:r w:rsidR="00F24A6E" w:rsidRPr="00221509">
        <w:rPr>
          <w:rFonts w:ascii="Times New Roman" w:hAnsi="Times New Roman" w:cs="Times New Roman"/>
          <w:sz w:val="24"/>
          <w:szCs w:val="24"/>
          <w:lang w:val="en-US"/>
        </w:rPr>
        <w:t xml:space="preserve">, </w:t>
      </w:r>
      <w:r w:rsidR="00650803" w:rsidRPr="00221509">
        <w:rPr>
          <w:rFonts w:ascii="Times New Roman" w:hAnsi="Times New Roman" w:cs="Times New Roman"/>
          <w:sz w:val="24"/>
          <w:szCs w:val="24"/>
          <w:lang w:val="en-US"/>
        </w:rPr>
        <w:t>which is prevention of aneurysm rupture</w:t>
      </w:r>
      <w:r w:rsidR="00394A5B" w:rsidRPr="00221509">
        <w:rPr>
          <w:rFonts w:ascii="Times New Roman" w:hAnsi="Times New Roman" w:cs="Times New Roman"/>
          <w:sz w:val="24"/>
          <w:szCs w:val="24"/>
          <w:lang w:val="en-US"/>
        </w:rPr>
        <w:t>.</w:t>
      </w:r>
      <w:r w:rsidRPr="00221509">
        <w:rPr>
          <w:rFonts w:ascii="Times New Roman" w:hAnsi="Times New Roman" w:cs="Times New Roman"/>
          <w:sz w:val="24"/>
          <w:szCs w:val="24"/>
          <w:lang w:val="en-US"/>
        </w:rPr>
        <w:t xml:space="preserve"> </w:t>
      </w:r>
    </w:p>
    <w:p w14:paraId="21B235F5" w14:textId="77777777" w:rsidR="00AF5479" w:rsidRPr="00221509" w:rsidRDefault="00D659B1" w:rsidP="000E6690">
      <w:pPr>
        <w:spacing w:line="360" w:lineRule="auto"/>
        <w:ind w:firstLine="360"/>
        <w:jc w:val="both"/>
        <w:rPr>
          <w:rFonts w:ascii="Times New Roman" w:hAnsi="Times New Roman" w:cs="Times New Roman"/>
          <w:sz w:val="24"/>
          <w:szCs w:val="24"/>
          <w:lang w:val="en-US"/>
        </w:rPr>
      </w:pPr>
      <w:r w:rsidRPr="00221509">
        <w:rPr>
          <w:rFonts w:ascii="Times New Roman" w:hAnsi="Times New Roman" w:cs="Times New Roman"/>
          <w:b/>
          <w:bCs/>
          <w:sz w:val="24"/>
          <w:szCs w:val="24"/>
          <w:lang w:val="en-US"/>
        </w:rPr>
        <w:t>Background</w:t>
      </w:r>
      <w:r w:rsidR="00AF5479" w:rsidRPr="00221509">
        <w:rPr>
          <w:rFonts w:ascii="Times New Roman" w:hAnsi="Times New Roman" w:cs="Times New Roman"/>
          <w:b/>
          <w:bCs/>
          <w:sz w:val="24"/>
          <w:szCs w:val="24"/>
          <w:lang w:val="en-US"/>
        </w:rPr>
        <w:t xml:space="preserve">: </w:t>
      </w:r>
      <w:r w:rsidRPr="00221509">
        <w:rPr>
          <w:rFonts w:ascii="Times New Roman" w:hAnsi="Times New Roman" w:cs="Times New Roman"/>
          <w:sz w:val="24"/>
          <w:szCs w:val="24"/>
          <w:lang w:val="en-US"/>
        </w:rPr>
        <w:t xml:space="preserve"> </w:t>
      </w:r>
      <w:r w:rsidR="00AF5479" w:rsidRPr="00221509">
        <w:rPr>
          <w:rFonts w:ascii="Times New Roman" w:hAnsi="Times New Roman" w:cs="Times New Roman"/>
          <w:sz w:val="24"/>
          <w:szCs w:val="24"/>
          <w:lang w:val="en-US"/>
        </w:rPr>
        <w:t xml:space="preserve">No specific guidelines exist regarding the ideal management of this life-threatening complication as </w:t>
      </w:r>
      <w:r w:rsidR="00D51949" w:rsidRPr="00221509">
        <w:rPr>
          <w:rFonts w:ascii="Times New Roman" w:hAnsi="Times New Roman" w:cs="Times New Roman"/>
          <w:sz w:val="24"/>
          <w:szCs w:val="24"/>
          <w:lang w:val="en-US"/>
        </w:rPr>
        <w:t>many factors contribute to the decision making. C</w:t>
      </w:r>
      <w:r w:rsidR="00AF5479" w:rsidRPr="00221509">
        <w:rPr>
          <w:rFonts w:ascii="Times New Roman" w:hAnsi="Times New Roman" w:cs="Times New Roman"/>
          <w:sz w:val="24"/>
          <w:szCs w:val="24"/>
          <w:lang w:val="en-US"/>
        </w:rPr>
        <w:t>auses of EVAR failure</w:t>
      </w:r>
      <w:r w:rsidR="00D51949" w:rsidRPr="00221509">
        <w:rPr>
          <w:rFonts w:ascii="Times New Roman" w:hAnsi="Times New Roman" w:cs="Times New Roman"/>
          <w:sz w:val="24"/>
          <w:szCs w:val="24"/>
          <w:lang w:val="en-US"/>
        </w:rPr>
        <w:t xml:space="preserve">, patient’s comorbidity, </w:t>
      </w:r>
      <w:proofErr w:type="spellStart"/>
      <w:r w:rsidR="00D51949" w:rsidRPr="00221509">
        <w:rPr>
          <w:rFonts w:ascii="Times New Roman" w:hAnsi="Times New Roman" w:cs="Times New Roman"/>
          <w:sz w:val="24"/>
          <w:szCs w:val="24"/>
          <w:lang w:val="en-US"/>
        </w:rPr>
        <w:t>haemodynamic</w:t>
      </w:r>
      <w:proofErr w:type="spellEnd"/>
      <w:r w:rsidR="00D51949" w:rsidRPr="00221509">
        <w:rPr>
          <w:rFonts w:ascii="Times New Roman" w:hAnsi="Times New Roman" w:cs="Times New Roman"/>
          <w:sz w:val="24"/>
          <w:szCs w:val="24"/>
          <w:lang w:val="en-US"/>
        </w:rPr>
        <w:t xml:space="preserve"> status, aortic anatomy and surgeon’s skills along with hospital’s </w:t>
      </w:r>
      <w:r w:rsidR="00F67E7C" w:rsidRPr="00221509">
        <w:rPr>
          <w:rFonts w:ascii="Times New Roman" w:hAnsi="Times New Roman" w:cs="Times New Roman"/>
          <w:sz w:val="24"/>
          <w:szCs w:val="24"/>
          <w:lang w:val="en-US"/>
        </w:rPr>
        <w:t xml:space="preserve">facilities and </w:t>
      </w:r>
      <w:r w:rsidR="00D51949" w:rsidRPr="00221509">
        <w:rPr>
          <w:rFonts w:ascii="Times New Roman" w:hAnsi="Times New Roman" w:cs="Times New Roman"/>
          <w:sz w:val="24"/>
          <w:szCs w:val="24"/>
          <w:lang w:val="en-US"/>
        </w:rPr>
        <w:t>resources are crucial factors for the treatment algorithm.</w:t>
      </w:r>
    </w:p>
    <w:p w14:paraId="4CCCC388" w14:textId="77777777" w:rsidR="000E6690" w:rsidRPr="00221509" w:rsidRDefault="00D659B1" w:rsidP="00FA4A90">
      <w:pPr>
        <w:spacing w:line="360" w:lineRule="auto"/>
        <w:ind w:firstLine="360"/>
        <w:jc w:val="both"/>
        <w:rPr>
          <w:rFonts w:ascii="Times New Roman" w:hAnsi="Times New Roman" w:cs="Times New Roman"/>
          <w:b/>
          <w:bCs/>
          <w:sz w:val="24"/>
          <w:szCs w:val="24"/>
          <w:lang w:val="en-US"/>
        </w:rPr>
      </w:pPr>
      <w:r w:rsidRPr="00221509">
        <w:rPr>
          <w:rFonts w:ascii="Times New Roman" w:hAnsi="Times New Roman" w:cs="Times New Roman"/>
          <w:b/>
          <w:bCs/>
          <w:sz w:val="24"/>
          <w:szCs w:val="24"/>
          <w:lang w:val="en-US"/>
        </w:rPr>
        <w:t>Purpose</w:t>
      </w:r>
      <w:r w:rsidR="000E6690" w:rsidRPr="00221509">
        <w:rPr>
          <w:rFonts w:ascii="Times New Roman" w:hAnsi="Times New Roman" w:cs="Times New Roman"/>
          <w:b/>
          <w:bCs/>
          <w:sz w:val="24"/>
          <w:szCs w:val="24"/>
          <w:lang w:val="en-US"/>
        </w:rPr>
        <w:t>:</w:t>
      </w:r>
      <w:r w:rsidRPr="00221509">
        <w:rPr>
          <w:rFonts w:ascii="Times New Roman" w:hAnsi="Times New Roman" w:cs="Times New Roman"/>
          <w:b/>
          <w:bCs/>
          <w:sz w:val="24"/>
          <w:szCs w:val="24"/>
          <w:lang w:val="en-US"/>
        </w:rPr>
        <w:t xml:space="preserve"> </w:t>
      </w:r>
      <w:r w:rsidR="000E6690" w:rsidRPr="00221509">
        <w:rPr>
          <w:rFonts w:ascii="Times New Roman" w:hAnsi="Times New Roman" w:cs="Times New Roman"/>
          <w:sz w:val="24"/>
          <w:szCs w:val="24"/>
          <w:lang w:val="en-US"/>
        </w:rPr>
        <w:t xml:space="preserve">The aim of this study is to present updated information in </w:t>
      </w:r>
      <w:r w:rsidR="00D36712">
        <w:rPr>
          <w:rFonts w:ascii="Times New Roman" w:hAnsi="Times New Roman" w:cs="Times New Roman"/>
          <w:sz w:val="24"/>
          <w:szCs w:val="24"/>
          <w:lang w:val="en-US"/>
        </w:rPr>
        <w:t>post-EVAR</w:t>
      </w:r>
      <w:r w:rsidR="00D36712" w:rsidRPr="00D36712">
        <w:rPr>
          <w:rFonts w:ascii="Times New Roman" w:hAnsi="Times New Roman" w:cs="Times New Roman"/>
          <w:sz w:val="24"/>
          <w:szCs w:val="24"/>
          <w:lang w:val="en-US"/>
        </w:rPr>
        <w:t xml:space="preserve"> </w:t>
      </w:r>
      <w:r w:rsidR="000E6690" w:rsidRPr="00221509">
        <w:rPr>
          <w:rFonts w:ascii="Times New Roman" w:hAnsi="Times New Roman" w:cs="Times New Roman"/>
          <w:sz w:val="24"/>
          <w:szCs w:val="24"/>
          <w:lang w:val="en-US"/>
        </w:rPr>
        <w:t xml:space="preserve">LAR as the data in the literature are limited. It comprises a current literature review metanalysis based on the recent evidence regarding the incidence, causes, treatment outcomes and prognosis of </w:t>
      </w:r>
      <w:r w:rsidR="00276E55">
        <w:rPr>
          <w:rFonts w:ascii="Times New Roman" w:hAnsi="Times New Roman" w:cs="Times New Roman"/>
          <w:sz w:val="24"/>
          <w:szCs w:val="24"/>
          <w:lang w:val="en-US"/>
        </w:rPr>
        <w:t>post-EVAR</w:t>
      </w:r>
      <w:r w:rsidR="000E6690" w:rsidRPr="00221509">
        <w:rPr>
          <w:rFonts w:ascii="Times New Roman" w:hAnsi="Times New Roman" w:cs="Times New Roman"/>
          <w:sz w:val="24"/>
          <w:szCs w:val="24"/>
          <w:lang w:val="en-US"/>
        </w:rPr>
        <w:t>.</w:t>
      </w:r>
    </w:p>
    <w:p w14:paraId="667615D7" w14:textId="77777777" w:rsidR="00D659B1" w:rsidRPr="00221509" w:rsidRDefault="00D659B1" w:rsidP="00BF23B9">
      <w:pPr>
        <w:spacing w:line="360" w:lineRule="auto"/>
        <w:ind w:firstLine="360"/>
        <w:jc w:val="both"/>
        <w:rPr>
          <w:rFonts w:ascii="Times New Roman" w:hAnsi="Times New Roman" w:cs="Times New Roman"/>
          <w:b/>
          <w:bCs/>
          <w:sz w:val="24"/>
          <w:szCs w:val="24"/>
          <w:lang w:val="en-US"/>
        </w:rPr>
      </w:pPr>
      <w:r w:rsidRPr="00221509">
        <w:rPr>
          <w:rFonts w:ascii="Times New Roman" w:hAnsi="Times New Roman" w:cs="Times New Roman"/>
          <w:b/>
          <w:bCs/>
          <w:sz w:val="24"/>
          <w:szCs w:val="24"/>
          <w:lang w:val="en-US"/>
        </w:rPr>
        <w:t>Methods</w:t>
      </w:r>
      <w:r w:rsidR="00CB018E" w:rsidRPr="00221509">
        <w:rPr>
          <w:rFonts w:ascii="Times New Roman" w:hAnsi="Times New Roman" w:cs="Times New Roman"/>
          <w:b/>
          <w:bCs/>
          <w:sz w:val="24"/>
          <w:szCs w:val="24"/>
          <w:lang w:val="en-US"/>
        </w:rPr>
        <w:t xml:space="preserve">: </w:t>
      </w:r>
      <w:r w:rsidR="007476AF" w:rsidRPr="00221509">
        <w:rPr>
          <w:rFonts w:ascii="Times New Roman" w:hAnsi="Times New Roman" w:cs="Times New Roman"/>
          <w:sz w:val="24"/>
          <w:szCs w:val="24"/>
          <w:lang w:val="en-US"/>
        </w:rPr>
        <w:t>A review metanalysis was conducted according to the PRISMA (Preferred Reporting Items for Systematic Reviews and Meta-Analyses) guidelines</w:t>
      </w:r>
      <w:r w:rsidR="006E2D0A" w:rsidRPr="00221509">
        <w:rPr>
          <w:rFonts w:ascii="Times New Roman" w:hAnsi="Times New Roman" w:cs="Times New Roman"/>
          <w:sz w:val="24"/>
          <w:szCs w:val="24"/>
          <w:lang w:val="en-US"/>
        </w:rPr>
        <w:t>.</w:t>
      </w:r>
      <w:r w:rsidR="007476AF" w:rsidRPr="00221509">
        <w:rPr>
          <w:rFonts w:ascii="Times New Roman" w:hAnsi="Times New Roman" w:cs="Times New Roman"/>
          <w:sz w:val="24"/>
          <w:szCs w:val="24"/>
          <w:lang w:val="en-US"/>
        </w:rPr>
        <w:t xml:space="preserve"> </w:t>
      </w:r>
      <w:r w:rsidR="006E2D0A" w:rsidRPr="00221509">
        <w:rPr>
          <w:rFonts w:ascii="Times New Roman" w:hAnsi="Times New Roman" w:cs="Times New Roman"/>
          <w:iCs/>
          <w:sz w:val="24"/>
          <w:szCs w:val="24"/>
          <w:lang w:val="en-US"/>
        </w:rPr>
        <w:t>Studies were identified by searching electronic databases and scanning bibliographic references from 1991 to April 1st</w:t>
      </w:r>
      <w:r w:rsidR="0063276B" w:rsidRPr="00221509">
        <w:rPr>
          <w:rFonts w:ascii="Times New Roman" w:hAnsi="Times New Roman" w:cs="Times New Roman"/>
          <w:iCs/>
          <w:sz w:val="24"/>
          <w:szCs w:val="24"/>
          <w:lang w:val="en-US"/>
        </w:rPr>
        <w:t>, 2023</w:t>
      </w:r>
      <w:r w:rsidR="006E2D0A" w:rsidRPr="00221509">
        <w:rPr>
          <w:rFonts w:ascii="Times New Roman" w:hAnsi="Times New Roman" w:cs="Times New Roman"/>
          <w:iCs/>
          <w:sz w:val="24"/>
          <w:szCs w:val="24"/>
          <w:lang w:val="en-US"/>
        </w:rPr>
        <w:t>.</w:t>
      </w:r>
      <w:r w:rsidR="00965E4F" w:rsidRPr="00221509">
        <w:rPr>
          <w:rFonts w:ascii="Times New Roman" w:hAnsi="Times New Roman" w:cs="Times New Roman"/>
          <w:iCs/>
          <w:sz w:val="24"/>
          <w:szCs w:val="24"/>
          <w:lang w:val="en-US"/>
        </w:rPr>
        <w:t xml:space="preserve"> Several</w:t>
      </w:r>
      <w:r w:rsidR="00C45393" w:rsidRPr="00221509">
        <w:rPr>
          <w:rFonts w:ascii="Times New Roman" w:hAnsi="Times New Roman" w:cs="Times New Roman"/>
          <w:iCs/>
          <w:sz w:val="24"/>
          <w:szCs w:val="24"/>
          <w:lang w:val="en-US"/>
        </w:rPr>
        <w:t xml:space="preserve"> </w:t>
      </w:r>
      <w:r w:rsidR="00965E4F" w:rsidRPr="00221509">
        <w:rPr>
          <w:rFonts w:ascii="Times New Roman" w:hAnsi="Times New Roman" w:cs="Times New Roman"/>
          <w:iCs/>
          <w:sz w:val="24"/>
          <w:szCs w:val="24"/>
          <w:lang w:val="en-US"/>
        </w:rPr>
        <w:t>factors</w:t>
      </w:r>
      <w:r w:rsidR="00C45393" w:rsidRPr="00221509">
        <w:rPr>
          <w:rFonts w:ascii="Times New Roman" w:hAnsi="Times New Roman" w:cs="Times New Roman"/>
          <w:iCs/>
          <w:sz w:val="24"/>
          <w:szCs w:val="24"/>
          <w:lang w:val="en-US"/>
        </w:rPr>
        <w:t xml:space="preserve"> were investigated but t</w:t>
      </w:r>
      <w:r w:rsidR="00CB018E" w:rsidRPr="00221509">
        <w:rPr>
          <w:rFonts w:ascii="Times New Roman" w:hAnsi="Times New Roman" w:cs="Times New Roman"/>
          <w:sz w:val="24"/>
          <w:szCs w:val="24"/>
          <w:lang w:val="en-US"/>
        </w:rPr>
        <w:t xml:space="preserve">he primary endpoints of the meta-analysis consisted of in-hospital mortality and the comparison of mortalities between open repair and </w:t>
      </w:r>
      <w:r w:rsidR="00D53B23" w:rsidRPr="00221509">
        <w:rPr>
          <w:rFonts w:ascii="Times New Roman" w:hAnsi="Times New Roman" w:cs="Times New Roman"/>
          <w:sz w:val="24"/>
          <w:szCs w:val="24"/>
          <w:lang w:val="en-US"/>
        </w:rPr>
        <w:t>EVAR.</w:t>
      </w:r>
      <w:r w:rsidRPr="00221509">
        <w:rPr>
          <w:rFonts w:ascii="Times New Roman" w:hAnsi="Times New Roman" w:cs="Times New Roman"/>
          <w:b/>
          <w:bCs/>
          <w:sz w:val="24"/>
          <w:szCs w:val="24"/>
          <w:lang w:val="en-US"/>
        </w:rPr>
        <w:t xml:space="preserve"> </w:t>
      </w:r>
    </w:p>
    <w:p w14:paraId="5B30C659" w14:textId="77777777" w:rsidR="00925604" w:rsidRPr="00221509" w:rsidRDefault="005B14DB" w:rsidP="00925604">
      <w:pPr>
        <w:autoSpaceDE w:val="0"/>
        <w:autoSpaceDN w:val="0"/>
        <w:adjustRightInd w:val="0"/>
        <w:spacing w:after="0" w:line="360" w:lineRule="auto"/>
        <w:ind w:firstLine="360"/>
        <w:jc w:val="both"/>
        <w:rPr>
          <w:rFonts w:ascii="Times New Roman" w:hAnsi="Times New Roman" w:cs="Times New Roman"/>
          <w:iCs/>
          <w:sz w:val="24"/>
          <w:szCs w:val="24"/>
          <w:lang w:val="en-US"/>
        </w:rPr>
      </w:pPr>
      <w:r w:rsidRPr="00221509">
        <w:rPr>
          <w:rFonts w:ascii="Times New Roman" w:hAnsi="Times New Roman" w:cs="Times New Roman"/>
          <w:b/>
          <w:bCs/>
          <w:sz w:val="24"/>
          <w:szCs w:val="24"/>
          <w:lang w:val="en-US"/>
        </w:rPr>
        <w:t xml:space="preserve">Results: </w:t>
      </w:r>
      <w:r w:rsidRPr="00221509">
        <w:rPr>
          <w:rFonts w:ascii="Times New Roman" w:hAnsi="Times New Roman" w:cs="Times New Roman"/>
          <w:sz w:val="24"/>
          <w:szCs w:val="24"/>
          <w:lang w:val="en-US"/>
        </w:rPr>
        <w:t xml:space="preserve">We identified 15 articles encompassing 398 patients with </w:t>
      </w:r>
      <w:r w:rsidR="00314E37">
        <w:rPr>
          <w:rFonts w:ascii="Times New Roman" w:hAnsi="Times New Roman" w:cs="Times New Roman"/>
          <w:sz w:val="24"/>
          <w:szCs w:val="24"/>
          <w:lang w:val="en-US"/>
        </w:rPr>
        <w:t xml:space="preserve">post-EVAR </w:t>
      </w:r>
      <w:r w:rsidRPr="00221509">
        <w:rPr>
          <w:rFonts w:ascii="Times New Roman" w:hAnsi="Times New Roman" w:cs="Times New Roman"/>
          <w:sz w:val="24"/>
          <w:szCs w:val="24"/>
          <w:lang w:val="en-US"/>
        </w:rPr>
        <w:t xml:space="preserve">LAR (86.4% </w:t>
      </w:r>
      <w:r w:rsidR="004C6BA0" w:rsidRPr="00221509">
        <w:rPr>
          <w:rFonts w:ascii="Times New Roman" w:hAnsi="Times New Roman" w:cs="Times New Roman"/>
          <w:sz w:val="24"/>
          <w:szCs w:val="24"/>
          <w:lang w:val="en-US"/>
        </w:rPr>
        <w:t>men, mean</w:t>
      </w:r>
      <w:r w:rsidRPr="00221509">
        <w:rPr>
          <w:rFonts w:ascii="Times New Roman" w:hAnsi="Times New Roman" w:cs="Times New Roman"/>
          <w:sz w:val="24"/>
          <w:szCs w:val="24"/>
          <w:lang w:val="en-US"/>
        </w:rPr>
        <w:t xml:space="preserve"> age </w:t>
      </w:r>
      <w:r w:rsidRPr="00221509">
        <w:rPr>
          <w:rFonts w:ascii="Times New Roman" w:hAnsi="Times New Roman" w:cs="Times New Roman"/>
          <w:sz w:val="24"/>
          <w:szCs w:val="24"/>
          <w:shd w:val="clear" w:color="auto" w:fill="FFFFFF"/>
          <w:lang w:val="en-US"/>
        </w:rPr>
        <w:t xml:space="preserve">76.9 </w:t>
      </w:r>
      <w:r w:rsidRPr="00221509">
        <w:rPr>
          <w:rFonts w:ascii="Times New Roman" w:hAnsi="Times New Roman" w:cs="Times New Roman"/>
          <w:sz w:val="24"/>
          <w:szCs w:val="24"/>
          <w:lang w:val="en-US"/>
        </w:rPr>
        <w:t xml:space="preserve">± 2.43). The incidence was </w:t>
      </w:r>
      <w:r w:rsidRPr="00221509">
        <w:rPr>
          <w:rFonts w:ascii="Times New Roman" w:hAnsi="Times New Roman" w:cs="Times New Roman"/>
          <w:bCs/>
          <w:sz w:val="24"/>
          <w:szCs w:val="24"/>
          <w:lang w:val="en-US"/>
        </w:rPr>
        <w:t>1.11%</w:t>
      </w:r>
      <w:r w:rsidRPr="00221509">
        <w:rPr>
          <w:rFonts w:ascii="Times New Roman" w:hAnsi="Times New Roman" w:cs="Times New Roman"/>
          <w:sz w:val="24"/>
          <w:szCs w:val="24"/>
          <w:lang w:val="en-US"/>
        </w:rPr>
        <w:t xml:space="preserve"> (95%, CI 0.77 to 1.05).</w:t>
      </w:r>
      <w:r w:rsidR="004C6BA0" w:rsidRPr="00221509">
        <w:rPr>
          <w:rFonts w:ascii="Times New Roman" w:hAnsi="Times New Roman" w:cs="Times New Roman"/>
          <w:sz w:val="24"/>
          <w:szCs w:val="24"/>
          <w:lang w:val="en-US"/>
        </w:rPr>
        <w:t xml:space="preserve"> </w:t>
      </w:r>
      <w:r w:rsidR="0044263D">
        <w:rPr>
          <w:rFonts w:ascii="Times New Roman" w:hAnsi="Times New Roman" w:cs="Times New Roman"/>
          <w:sz w:val="24"/>
          <w:szCs w:val="24"/>
          <w:lang w:val="en-US"/>
        </w:rPr>
        <w:t xml:space="preserve">Post-EVAR </w:t>
      </w:r>
      <w:r w:rsidR="004C6BA0" w:rsidRPr="00221509">
        <w:rPr>
          <w:rFonts w:ascii="Times New Roman" w:hAnsi="Times New Roman" w:cs="Times New Roman"/>
          <w:sz w:val="24"/>
          <w:szCs w:val="24"/>
          <w:lang w:val="en-US"/>
        </w:rPr>
        <w:t>LAR represented the 12.4</w:t>
      </w:r>
      <w:r w:rsidR="00051D1D" w:rsidRPr="00221509">
        <w:rPr>
          <w:rFonts w:ascii="Times New Roman" w:hAnsi="Times New Roman" w:cs="Times New Roman"/>
          <w:sz w:val="24"/>
          <w:szCs w:val="24"/>
          <w:lang w:val="en-US"/>
        </w:rPr>
        <w:t>% of</w:t>
      </w:r>
      <w:r w:rsidR="004C6BA0" w:rsidRPr="00221509">
        <w:rPr>
          <w:rFonts w:ascii="Times New Roman" w:hAnsi="Times New Roman" w:cs="Times New Roman"/>
          <w:sz w:val="24"/>
          <w:szCs w:val="24"/>
          <w:lang w:val="en-US"/>
        </w:rPr>
        <w:t xml:space="preserve"> total aneurysm ruptures during the study period.</w:t>
      </w:r>
      <w:r w:rsidR="00051D1D" w:rsidRPr="00221509">
        <w:rPr>
          <w:rFonts w:ascii="Times New Roman" w:hAnsi="Times New Roman" w:cs="Times New Roman"/>
          <w:sz w:val="24"/>
          <w:szCs w:val="24"/>
          <w:lang w:val="en-US"/>
        </w:rPr>
        <w:t xml:space="preserve"> </w:t>
      </w:r>
      <w:r w:rsidRPr="00221509">
        <w:rPr>
          <w:rFonts w:ascii="Times New Roman" w:hAnsi="Times New Roman" w:cs="Times New Roman"/>
          <w:sz w:val="24"/>
          <w:szCs w:val="24"/>
          <w:lang w:val="en-US"/>
        </w:rPr>
        <w:t xml:space="preserve">The mean time to rupture ranged from </w:t>
      </w:r>
      <w:r w:rsidRPr="00221509">
        <w:rPr>
          <w:rFonts w:ascii="Times New Roman" w:hAnsi="Times New Roman" w:cs="Times New Roman"/>
          <w:bCs/>
          <w:sz w:val="24"/>
          <w:szCs w:val="24"/>
          <w:lang w:val="en-US"/>
        </w:rPr>
        <w:t>16 to 72.3 months (mean 43.22 ±16.25</w:t>
      </w:r>
      <w:r w:rsidRPr="00221509">
        <w:rPr>
          <w:rFonts w:ascii="Times New Roman" w:hAnsi="Times New Roman" w:cs="Times New Roman"/>
          <w:bCs/>
          <w:sz w:val="24"/>
          <w:szCs w:val="24"/>
          <w:u w:val="single"/>
          <w:lang w:val="en-US"/>
        </w:rPr>
        <w:t>)</w:t>
      </w:r>
      <w:r w:rsidRPr="00221509">
        <w:rPr>
          <w:rFonts w:ascii="Times New Roman" w:hAnsi="Times New Roman" w:cs="Times New Roman"/>
          <w:bCs/>
          <w:sz w:val="24"/>
          <w:szCs w:val="24"/>
          <w:lang w:val="en-US"/>
        </w:rPr>
        <w:t xml:space="preserve"> and the mean maximum aneurysm diameter at admission ranged from 6.4 to 9.5 cm (mean: 7.54 ± 1.13 cm). </w:t>
      </w:r>
      <w:r w:rsidR="00613481" w:rsidRPr="00221509">
        <w:rPr>
          <w:rFonts w:ascii="Times New Roman" w:hAnsi="Times New Roman" w:cs="Times New Roman"/>
          <w:sz w:val="24"/>
          <w:szCs w:val="24"/>
          <w:lang w:val="en-US"/>
        </w:rPr>
        <w:t>Nearly half of patients (</w:t>
      </w:r>
      <w:r w:rsidR="00613481" w:rsidRPr="00221509">
        <w:rPr>
          <w:rFonts w:ascii="Times New Roman" w:hAnsi="Times New Roman" w:cs="Times New Roman"/>
          <w:b/>
          <w:sz w:val="24"/>
          <w:szCs w:val="24"/>
          <w:lang w:val="en-US"/>
        </w:rPr>
        <w:t>56.7%</w:t>
      </w:r>
      <w:r w:rsidR="00613481" w:rsidRPr="00221509">
        <w:rPr>
          <w:rFonts w:ascii="Times New Roman" w:hAnsi="Times New Roman" w:cs="Times New Roman"/>
          <w:sz w:val="24"/>
          <w:szCs w:val="24"/>
          <w:lang w:val="en-US"/>
        </w:rPr>
        <w:t>) had at least one previous secondary endovascular intervention. Nearly one quarter of patients (</w:t>
      </w:r>
      <w:r w:rsidR="00613481" w:rsidRPr="00221509">
        <w:rPr>
          <w:rFonts w:ascii="Times New Roman" w:hAnsi="Times New Roman" w:cs="Times New Roman"/>
          <w:b/>
          <w:sz w:val="24"/>
          <w:szCs w:val="24"/>
          <w:lang w:val="en-US"/>
        </w:rPr>
        <w:t>26.4%</w:t>
      </w:r>
      <w:r w:rsidR="00613481" w:rsidRPr="00221509">
        <w:rPr>
          <w:rFonts w:ascii="Times New Roman" w:hAnsi="Times New Roman" w:cs="Times New Roman"/>
          <w:sz w:val="24"/>
          <w:szCs w:val="24"/>
          <w:lang w:val="en-US"/>
        </w:rPr>
        <w:t xml:space="preserve">) </w:t>
      </w:r>
      <w:r w:rsidR="00613481" w:rsidRPr="00221509">
        <w:rPr>
          <w:rFonts w:ascii="Times New Roman" w:hAnsi="Times New Roman" w:cs="Times New Roman"/>
          <w:sz w:val="24"/>
          <w:szCs w:val="24"/>
          <w:lang w:val="en-US"/>
        </w:rPr>
        <w:lastRenderedPageBreak/>
        <w:t>had missed at least one surveillance appointment before rupture. Nearly one third (</w:t>
      </w:r>
      <w:r w:rsidR="00613481" w:rsidRPr="00221509">
        <w:rPr>
          <w:rFonts w:ascii="Times New Roman" w:hAnsi="Times New Roman" w:cs="Times New Roman"/>
          <w:b/>
          <w:iCs/>
          <w:sz w:val="24"/>
          <w:szCs w:val="24"/>
          <w:lang w:val="en-US"/>
        </w:rPr>
        <w:t>34.8%)</w:t>
      </w:r>
      <w:r w:rsidR="00613481" w:rsidRPr="00221509">
        <w:rPr>
          <w:rFonts w:ascii="Times New Roman" w:hAnsi="Times New Roman" w:cs="Times New Roman"/>
          <w:iCs/>
          <w:sz w:val="24"/>
          <w:szCs w:val="24"/>
          <w:lang w:val="en-US"/>
        </w:rPr>
        <w:t xml:space="preserve"> of patients were hemodynamically unstable at presentation.</w:t>
      </w:r>
      <w:r w:rsidR="00925604" w:rsidRPr="00221509">
        <w:rPr>
          <w:rFonts w:ascii="Times New Roman" w:hAnsi="Times New Roman" w:cs="Times New Roman"/>
          <w:iCs/>
          <w:sz w:val="24"/>
          <w:szCs w:val="24"/>
          <w:lang w:val="en-US"/>
        </w:rPr>
        <w:t xml:space="preserve"> </w:t>
      </w:r>
    </w:p>
    <w:p w14:paraId="79363E16" w14:textId="77777777" w:rsidR="00185E0D" w:rsidRPr="00221509" w:rsidRDefault="005B14DB" w:rsidP="00925604">
      <w:pPr>
        <w:autoSpaceDE w:val="0"/>
        <w:autoSpaceDN w:val="0"/>
        <w:adjustRightInd w:val="0"/>
        <w:spacing w:after="0" w:line="360" w:lineRule="auto"/>
        <w:ind w:firstLine="360"/>
        <w:jc w:val="both"/>
        <w:rPr>
          <w:rFonts w:ascii="Times New Roman" w:hAnsi="Times New Roman" w:cs="Times New Roman"/>
          <w:iCs/>
          <w:sz w:val="24"/>
          <w:szCs w:val="24"/>
          <w:lang w:val="en-US"/>
        </w:rPr>
      </w:pPr>
      <w:r w:rsidRPr="00221509">
        <w:rPr>
          <w:rFonts w:ascii="Times New Roman" w:hAnsi="Times New Roman" w:cs="Times New Roman"/>
          <w:iCs/>
          <w:sz w:val="24"/>
          <w:szCs w:val="24"/>
          <w:lang w:val="en-US"/>
        </w:rPr>
        <w:t xml:space="preserve">Of the </w:t>
      </w:r>
      <w:r w:rsidRPr="00221509">
        <w:rPr>
          <w:rFonts w:ascii="Times New Roman" w:hAnsi="Times New Roman" w:cs="Times New Roman"/>
          <w:bCs/>
          <w:iCs/>
          <w:sz w:val="24"/>
          <w:szCs w:val="24"/>
          <w:lang w:val="en-US"/>
        </w:rPr>
        <w:t>398</w:t>
      </w:r>
      <w:r w:rsidRPr="00221509">
        <w:rPr>
          <w:rFonts w:ascii="Times New Roman" w:hAnsi="Times New Roman" w:cs="Times New Roman"/>
          <w:iCs/>
          <w:sz w:val="24"/>
          <w:szCs w:val="24"/>
          <w:lang w:val="en-US"/>
        </w:rPr>
        <w:t xml:space="preserve"> patients, </w:t>
      </w:r>
      <w:r w:rsidRPr="00221509">
        <w:rPr>
          <w:rFonts w:ascii="Times New Roman" w:hAnsi="Times New Roman" w:cs="Times New Roman"/>
          <w:b/>
          <w:bCs/>
          <w:iCs/>
          <w:sz w:val="24"/>
          <w:szCs w:val="24"/>
          <w:lang w:val="en-US"/>
        </w:rPr>
        <w:t>190</w:t>
      </w:r>
      <w:r w:rsidRPr="00221509">
        <w:rPr>
          <w:rFonts w:ascii="Times New Roman" w:hAnsi="Times New Roman" w:cs="Times New Roman"/>
          <w:iCs/>
          <w:sz w:val="24"/>
          <w:szCs w:val="24"/>
          <w:lang w:val="en-US"/>
        </w:rPr>
        <w:t xml:space="preserve"> (</w:t>
      </w:r>
      <w:r w:rsidRPr="00221509">
        <w:rPr>
          <w:rFonts w:ascii="Times New Roman" w:hAnsi="Times New Roman" w:cs="Times New Roman"/>
          <w:b/>
          <w:bCs/>
          <w:iCs/>
          <w:sz w:val="24"/>
          <w:szCs w:val="24"/>
          <w:lang w:val="en-US"/>
        </w:rPr>
        <w:t>55.5%</w:t>
      </w:r>
      <w:r w:rsidRPr="00221509">
        <w:rPr>
          <w:rFonts w:ascii="Times New Roman" w:hAnsi="Times New Roman" w:cs="Times New Roman"/>
          <w:iCs/>
          <w:sz w:val="24"/>
          <w:szCs w:val="24"/>
          <w:lang w:val="en-US"/>
        </w:rPr>
        <w:t xml:space="preserve">) </w:t>
      </w:r>
      <w:r w:rsidR="00925604" w:rsidRPr="00221509">
        <w:rPr>
          <w:rFonts w:ascii="Times New Roman" w:hAnsi="Times New Roman" w:cs="Times New Roman"/>
          <w:iCs/>
          <w:sz w:val="24"/>
          <w:szCs w:val="24"/>
          <w:lang w:val="en-US"/>
        </w:rPr>
        <w:t xml:space="preserve">underwent </w:t>
      </w:r>
      <w:r w:rsidRPr="00221509">
        <w:rPr>
          <w:rFonts w:ascii="Times New Roman" w:hAnsi="Times New Roman" w:cs="Times New Roman"/>
          <w:iCs/>
          <w:sz w:val="24"/>
          <w:szCs w:val="24"/>
          <w:lang w:val="en-US"/>
        </w:rPr>
        <w:t xml:space="preserve">open conversion, </w:t>
      </w:r>
      <w:r w:rsidRPr="00221509">
        <w:rPr>
          <w:rFonts w:ascii="Times New Roman" w:hAnsi="Times New Roman" w:cs="Times New Roman"/>
          <w:b/>
          <w:bCs/>
          <w:iCs/>
          <w:sz w:val="24"/>
          <w:szCs w:val="24"/>
          <w:lang w:val="en-US"/>
        </w:rPr>
        <w:t>149</w:t>
      </w:r>
      <w:r w:rsidRPr="00221509">
        <w:rPr>
          <w:rFonts w:ascii="Times New Roman" w:hAnsi="Times New Roman" w:cs="Times New Roman"/>
          <w:bCs/>
          <w:iCs/>
          <w:sz w:val="24"/>
          <w:szCs w:val="24"/>
          <w:lang w:val="en-US"/>
        </w:rPr>
        <w:t xml:space="preserve"> </w:t>
      </w:r>
      <w:r w:rsidRPr="00221509">
        <w:rPr>
          <w:rFonts w:ascii="Times New Roman" w:hAnsi="Times New Roman" w:cs="Times New Roman"/>
          <w:iCs/>
          <w:sz w:val="24"/>
          <w:szCs w:val="24"/>
          <w:lang w:val="en-US"/>
        </w:rPr>
        <w:t>(</w:t>
      </w:r>
      <w:r w:rsidRPr="00221509">
        <w:rPr>
          <w:rFonts w:ascii="Times New Roman" w:hAnsi="Times New Roman" w:cs="Times New Roman"/>
          <w:b/>
          <w:bCs/>
          <w:iCs/>
          <w:sz w:val="24"/>
          <w:szCs w:val="24"/>
          <w:lang w:val="en-US"/>
        </w:rPr>
        <w:t>43.6%</w:t>
      </w:r>
      <w:r w:rsidRPr="00221509">
        <w:rPr>
          <w:rFonts w:ascii="Times New Roman" w:hAnsi="Times New Roman" w:cs="Times New Roman"/>
          <w:iCs/>
          <w:sz w:val="24"/>
          <w:szCs w:val="24"/>
          <w:lang w:val="en-US"/>
        </w:rPr>
        <w:t xml:space="preserve">) endovascular repair and </w:t>
      </w:r>
      <w:r w:rsidRPr="00221509">
        <w:rPr>
          <w:rFonts w:ascii="Times New Roman" w:hAnsi="Times New Roman" w:cs="Times New Roman"/>
          <w:b/>
          <w:bCs/>
          <w:iCs/>
          <w:sz w:val="24"/>
          <w:szCs w:val="24"/>
          <w:lang w:val="en-US"/>
        </w:rPr>
        <w:t>3</w:t>
      </w:r>
      <w:r w:rsidRPr="00221509">
        <w:rPr>
          <w:rFonts w:ascii="Times New Roman" w:hAnsi="Times New Roman" w:cs="Times New Roman"/>
          <w:iCs/>
          <w:sz w:val="24"/>
          <w:szCs w:val="24"/>
          <w:lang w:val="en-US"/>
        </w:rPr>
        <w:t xml:space="preserve"> </w:t>
      </w:r>
      <w:r w:rsidRPr="00221509">
        <w:rPr>
          <w:rFonts w:ascii="Times New Roman" w:hAnsi="Times New Roman" w:cs="Times New Roman"/>
          <w:b/>
          <w:iCs/>
          <w:sz w:val="24"/>
          <w:szCs w:val="24"/>
          <w:lang w:val="en-US"/>
        </w:rPr>
        <w:t>(0.9%)</w:t>
      </w:r>
      <w:r w:rsidRPr="00221509">
        <w:rPr>
          <w:rFonts w:ascii="Times New Roman" w:hAnsi="Times New Roman" w:cs="Times New Roman"/>
          <w:iCs/>
          <w:sz w:val="24"/>
          <w:szCs w:val="24"/>
          <w:lang w:val="en-US"/>
        </w:rPr>
        <w:t xml:space="preserve"> hybrid treatment</w:t>
      </w:r>
      <w:r w:rsidR="00925604" w:rsidRPr="00221509">
        <w:rPr>
          <w:rFonts w:ascii="Times New Roman" w:hAnsi="Times New Roman" w:cs="Times New Roman"/>
          <w:iCs/>
          <w:sz w:val="24"/>
          <w:szCs w:val="24"/>
          <w:lang w:val="en-US"/>
        </w:rPr>
        <w:t>.</w:t>
      </w:r>
      <w:r w:rsidRPr="00221509">
        <w:rPr>
          <w:rFonts w:ascii="Times New Roman" w:hAnsi="Times New Roman" w:cs="Times New Roman"/>
          <w:iCs/>
          <w:sz w:val="24"/>
          <w:szCs w:val="24"/>
          <w:lang w:val="en-US"/>
        </w:rPr>
        <w:t xml:space="preserve"> The remaining </w:t>
      </w:r>
      <w:r w:rsidRPr="00221509">
        <w:rPr>
          <w:rFonts w:ascii="Times New Roman" w:hAnsi="Times New Roman" w:cs="Times New Roman"/>
          <w:b/>
          <w:bCs/>
          <w:iCs/>
          <w:sz w:val="24"/>
          <w:szCs w:val="24"/>
          <w:lang w:val="en-US"/>
        </w:rPr>
        <w:t>56</w:t>
      </w:r>
      <w:r w:rsidRPr="00221509">
        <w:rPr>
          <w:rFonts w:ascii="Times New Roman" w:hAnsi="Times New Roman" w:cs="Times New Roman"/>
          <w:iCs/>
          <w:sz w:val="24"/>
          <w:szCs w:val="24"/>
          <w:lang w:val="en-US"/>
        </w:rPr>
        <w:t xml:space="preserve"> patients were managed with palliative care</w:t>
      </w:r>
      <w:r w:rsidR="00925604" w:rsidRPr="00221509">
        <w:rPr>
          <w:rFonts w:ascii="Times New Roman" w:hAnsi="Times New Roman" w:cs="Times New Roman"/>
          <w:iCs/>
          <w:sz w:val="24"/>
          <w:szCs w:val="24"/>
          <w:lang w:val="en-US"/>
        </w:rPr>
        <w:t>.</w:t>
      </w:r>
    </w:p>
    <w:p w14:paraId="30F8D891" w14:textId="77777777" w:rsidR="005B14DB" w:rsidRPr="00221509" w:rsidRDefault="005B14DB" w:rsidP="00925604">
      <w:pPr>
        <w:autoSpaceDE w:val="0"/>
        <w:autoSpaceDN w:val="0"/>
        <w:adjustRightInd w:val="0"/>
        <w:spacing w:after="0" w:line="360" w:lineRule="auto"/>
        <w:ind w:firstLine="360"/>
        <w:jc w:val="both"/>
        <w:rPr>
          <w:rFonts w:ascii="Times New Roman" w:hAnsi="Times New Roman" w:cs="Times New Roman"/>
          <w:sz w:val="24"/>
          <w:szCs w:val="24"/>
          <w:lang w:val="en-US"/>
        </w:rPr>
      </w:pPr>
      <w:r w:rsidRPr="00221509">
        <w:rPr>
          <w:rFonts w:ascii="Times New Roman" w:hAnsi="Times New Roman" w:cs="Times New Roman"/>
          <w:iCs/>
          <w:sz w:val="24"/>
          <w:szCs w:val="24"/>
          <w:lang w:val="en-US"/>
        </w:rPr>
        <w:t xml:space="preserve"> </w:t>
      </w:r>
      <w:r w:rsidR="00185E0D" w:rsidRPr="00221509">
        <w:rPr>
          <w:rFonts w:ascii="Times New Roman" w:hAnsi="Times New Roman" w:cs="Times New Roman"/>
          <w:iCs/>
          <w:sz w:val="24"/>
          <w:szCs w:val="24"/>
          <w:lang w:val="en-US"/>
        </w:rPr>
        <w:t>Type I</w:t>
      </w:r>
      <w:r w:rsidR="005D6F28">
        <w:rPr>
          <w:rFonts w:ascii="Times New Roman" w:hAnsi="Times New Roman" w:cs="Times New Roman"/>
          <w:iCs/>
          <w:sz w:val="24"/>
          <w:szCs w:val="24"/>
          <w:lang w:val="en-US"/>
        </w:rPr>
        <w:t>a</w:t>
      </w:r>
      <w:r w:rsidR="00185E0D" w:rsidRPr="00221509">
        <w:rPr>
          <w:rFonts w:ascii="Times New Roman" w:hAnsi="Times New Roman" w:cs="Times New Roman"/>
          <w:iCs/>
          <w:sz w:val="24"/>
          <w:szCs w:val="24"/>
          <w:lang w:val="en-US"/>
        </w:rPr>
        <w:t xml:space="preserve"> and </w:t>
      </w:r>
      <w:proofErr w:type="spellStart"/>
      <w:r w:rsidR="005D6F28">
        <w:rPr>
          <w:rFonts w:ascii="Times New Roman" w:hAnsi="Times New Roman" w:cs="Times New Roman"/>
          <w:iCs/>
          <w:sz w:val="24"/>
          <w:szCs w:val="24"/>
          <w:lang w:val="en-US"/>
        </w:rPr>
        <w:t>Ib</w:t>
      </w:r>
      <w:proofErr w:type="spellEnd"/>
      <w:r w:rsidR="005D6F28">
        <w:rPr>
          <w:rFonts w:ascii="Times New Roman" w:hAnsi="Times New Roman" w:cs="Times New Roman"/>
          <w:iCs/>
          <w:sz w:val="24"/>
          <w:szCs w:val="24"/>
          <w:lang w:val="en-US"/>
        </w:rPr>
        <w:t xml:space="preserve"> </w:t>
      </w:r>
      <w:r w:rsidR="005D6F28" w:rsidRPr="00221509">
        <w:rPr>
          <w:rFonts w:ascii="Times New Roman" w:hAnsi="Times New Roman" w:cs="Times New Roman"/>
          <w:iCs/>
          <w:sz w:val="24"/>
          <w:szCs w:val="24"/>
          <w:lang w:val="en-US"/>
        </w:rPr>
        <w:t xml:space="preserve">endoleaks </w:t>
      </w:r>
      <w:r w:rsidR="005D6F28">
        <w:rPr>
          <w:rFonts w:ascii="Times New Roman" w:hAnsi="Times New Roman" w:cs="Times New Roman"/>
          <w:iCs/>
          <w:sz w:val="24"/>
          <w:szCs w:val="24"/>
          <w:lang w:val="en-US"/>
        </w:rPr>
        <w:t xml:space="preserve">(ELs) </w:t>
      </w:r>
      <w:r w:rsidR="005D6F28" w:rsidRPr="00221509">
        <w:rPr>
          <w:rFonts w:ascii="Times New Roman" w:hAnsi="Times New Roman" w:cs="Times New Roman"/>
          <w:iCs/>
          <w:sz w:val="24"/>
          <w:szCs w:val="24"/>
          <w:lang w:val="en-US"/>
        </w:rPr>
        <w:t xml:space="preserve">were the leading causes for rupture </w:t>
      </w:r>
      <w:r w:rsidR="005D6F28">
        <w:rPr>
          <w:rFonts w:ascii="Times New Roman" w:hAnsi="Times New Roman" w:cs="Times New Roman"/>
          <w:iCs/>
          <w:sz w:val="24"/>
          <w:szCs w:val="24"/>
          <w:lang w:val="en-US"/>
        </w:rPr>
        <w:t>(</w:t>
      </w:r>
      <w:r w:rsidR="005D6F28" w:rsidRPr="00221509">
        <w:rPr>
          <w:rFonts w:ascii="Times New Roman" w:hAnsi="Times New Roman" w:cs="Times New Roman"/>
          <w:iCs/>
          <w:sz w:val="24"/>
          <w:szCs w:val="24"/>
          <w:lang w:val="en-US"/>
        </w:rPr>
        <w:t>55.3%</w:t>
      </w:r>
      <w:r w:rsidR="005D6F28">
        <w:rPr>
          <w:rFonts w:ascii="Times New Roman" w:hAnsi="Times New Roman" w:cs="Times New Roman"/>
          <w:iCs/>
          <w:sz w:val="24"/>
          <w:szCs w:val="24"/>
          <w:lang w:val="en-US"/>
        </w:rPr>
        <w:t xml:space="preserve"> in total). </w:t>
      </w:r>
      <w:r w:rsidR="005D6F28" w:rsidRPr="00221509">
        <w:rPr>
          <w:rFonts w:ascii="Times New Roman" w:hAnsi="Times New Roman" w:cs="Times New Roman"/>
          <w:iCs/>
          <w:sz w:val="24"/>
          <w:szCs w:val="24"/>
          <w:lang w:val="en-US"/>
        </w:rPr>
        <w:t xml:space="preserve"> </w:t>
      </w:r>
      <w:r w:rsidR="005D6F28">
        <w:rPr>
          <w:rFonts w:ascii="Times New Roman" w:hAnsi="Times New Roman" w:cs="Times New Roman"/>
          <w:iCs/>
          <w:sz w:val="24"/>
          <w:szCs w:val="24"/>
          <w:lang w:val="en-US"/>
        </w:rPr>
        <w:t xml:space="preserve">Type </w:t>
      </w:r>
      <w:r w:rsidR="00185E0D" w:rsidRPr="00221509">
        <w:rPr>
          <w:rFonts w:ascii="Times New Roman" w:hAnsi="Times New Roman" w:cs="Times New Roman"/>
          <w:iCs/>
          <w:sz w:val="24"/>
          <w:szCs w:val="24"/>
          <w:lang w:val="en-US"/>
        </w:rPr>
        <w:t xml:space="preserve">III </w:t>
      </w:r>
      <w:r w:rsidR="005D6F28">
        <w:rPr>
          <w:rFonts w:ascii="Times New Roman" w:hAnsi="Times New Roman" w:cs="Times New Roman"/>
          <w:iCs/>
          <w:sz w:val="24"/>
          <w:szCs w:val="24"/>
          <w:lang w:val="en-US"/>
        </w:rPr>
        <w:t>ELs</w:t>
      </w:r>
      <w:r w:rsidR="00587993" w:rsidRPr="00221509">
        <w:rPr>
          <w:rFonts w:ascii="Times New Roman" w:hAnsi="Times New Roman" w:cs="Times New Roman"/>
          <w:iCs/>
          <w:sz w:val="24"/>
          <w:szCs w:val="24"/>
          <w:lang w:val="en-US"/>
        </w:rPr>
        <w:t xml:space="preserve"> </w:t>
      </w:r>
      <w:r w:rsidR="005D6F28">
        <w:rPr>
          <w:rFonts w:ascii="Times New Roman" w:hAnsi="Times New Roman" w:cs="Times New Roman"/>
          <w:iCs/>
          <w:sz w:val="24"/>
          <w:szCs w:val="24"/>
          <w:lang w:val="en-US"/>
        </w:rPr>
        <w:t xml:space="preserve">were apparent in </w:t>
      </w:r>
      <w:r w:rsidR="00185E0D" w:rsidRPr="00221509">
        <w:rPr>
          <w:rFonts w:ascii="Times New Roman" w:hAnsi="Times New Roman" w:cs="Times New Roman"/>
          <w:iCs/>
          <w:sz w:val="24"/>
          <w:szCs w:val="24"/>
          <w:lang w:val="en-US"/>
        </w:rPr>
        <w:t>14.8%</w:t>
      </w:r>
      <w:r w:rsidR="005D6F28">
        <w:rPr>
          <w:rFonts w:ascii="Times New Roman" w:hAnsi="Times New Roman" w:cs="Times New Roman"/>
          <w:iCs/>
          <w:sz w:val="24"/>
          <w:szCs w:val="24"/>
          <w:lang w:val="en-US"/>
        </w:rPr>
        <w:t>,</w:t>
      </w:r>
      <w:r w:rsidR="00185E0D" w:rsidRPr="00221509">
        <w:rPr>
          <w:rFonts w:ascii="Times New Roman" w:hAnsi="Times New Roman" w:cs="Times New Roman"/>
          <w:iCs/>
          <w:sz w:val="24"/>
          <w:szCs w:val="24"/>
          <w:lang w:val="en-US"/>
        </w:rPr>
        <w:t xml:space="preserve"> whereas type II </w:t>
      </w:r>
      <w:r w:rsidR="00587993" w:rsidRPr="00221509">
        <w:rPr>
          <w:rFonts w:ascii="Times New Roman" w:hAnsi="Times New Roman" w:cs="Times New Roman"/>
          <w:iCs/>
          <w:sz w:val="24"/>
          <w:szCs w:val="24"/>
          <w:lang w:val="en-US"/>
        </w:rPr>
        <w:t>EL</w:t>
      </w:r>
      <w:r w:rsidR="005D6F28">
        <w:rPr>
          <w:rFonts w:ascii="Times New Roman" w:hAnsi="Times New Roman" w:cs="Times New Roman"/>
          <w:iCs/>
          <w:sz w:val="24"/>
          <w:szCs w:val="24"/>
          <w:lang w:val="en-US"/>
        </w:rPr>
        <w:t>s</w:t>
      </w:r>
      <w:r w:rsidR="00185E0D" w:rsidRPr="00221509">
        <w:rPr>
          <w:rFonts w:ascii="Times New Roman" w:hAnsi="Times New Roman" w:cs="Times New Roman"/>
          <w:iCs/>
          <w:sz w:val="24"/>
          <w:szCs w:val="24"/>
          <w:lang w:val="en-US"/>
        </w:rPr>
        <w:t xml:space="preserve"> in 7% of cases. Combined </w:t>
      </w:r>
      <w:r w:rsidR="00587993" w:rsidRPr="00221509">
        <w:rPr>
          <w:rFonts w:ascii="Times New Roman" w:hAnsi="Times New Roman" w:cs="Times New Roman"/>
          <w:iCs/>
          <w:sz w:val="24"/>
          <w:szCs w:val="24"/>
          <w:lang w:val="en-US"/>
        </w:rPr>
        <w:t>ELs</w:t>
      </w:r>
      <w:r w:rsidR="00185E0D" w:rsidRPr="00221509">
        <w:rPr>
          <w:rFonts w:ascii="Times New Roman" w:hAnsi="Times New Roman" w:cs="Times New Roman"/>
          <w:iCs/>
          <w:sz w:val="24"/>
          <w:szCs w:val="24"/>
          <w:lang w:val="en-US"/>
        </w:rPr>
        <w:t xml:space="preserve"> were documented in a 13.8% and migration was encountered in 9%. In 6% the cause could not be clarified.</w:t>
      </w:r>
    </w:p>
    <w:p w14:paraId="5598EED8" w14:textId="77777777" w:rsidR="0095558E" w:rsidRDefault="00C15218" w:rsidP="0095558E">
      <w:pPr>
        <w:spacing w:line="360" w:lineRule="auto"/>
        <w:ind w:firstLine="360"/>
        <w:jc w:val="both"/>
        <w:rPr>
          <w:rFonts w:ascii="Times New Roman" w:hAnsi="Times New Roman" w:cs="Times New Roman"/>
          <w:iCs/>
          <w:sz w:val="24"/>
          <w:szCs w:val="24"/>
          <w:lang w:val="en-US"/>
        </w:rPr>
      </w:pPr>
      <w:r w:rsidRPr="00221509">
        <w:rPr>
          <w:rFonts w:ascii="Times New Roman" w:hAnsi="Times New Roman" w:cs="Times New Roman"/>
          <w:iCs/>
          <w:sz w:val="24"/>
          <w:szCs w:val="24"/>
          <w:lang w:val="en-US"/>
        </w:rPr>
        <w:t>T</w:t>
      </w:r>
      <w:r w:rsidR="005B14DB" w:rsidRPr="00221509">
        <w:rPr>
          <w:rFonts w:ascii="Times New Roman" w:hAnsi="Times New Roman" w:cs="Times New Roman"/>
          <w:iCs/>
          <w:sz w:val="24"/>
          <w:szCs w:val="24"/>
          <w:lang w:val="en-US"/>
        </w:rPr>
        <w:t xml:space="preserve">he pooled estimate for in-hospital mortality was </w:t>
      </w:r>
      <w:r w:rsidR="005B14DB" w:rsidRPr="00221509">
        <w:rPr>
          <w:rFonts w:ascii="Times New Roman" w:hAnsi="Times New Roman" w:cs="Times New Roman"/>
          <w:bCs/>
          <w:iCs/>
          <w:sz w:val="24"/>
          <w:szCs w:val="24"/>
          <w:lang w:val="en-US"/>
        </w:rPr>
        <w:t>35.6% (</w:t>
      </w:r>
      <w:r w:rsidR="005B14DB" w:rsidRPr="00221509">
        <w:rPr>
          <w:rFonts w:ascii="Times New Roman" w:hAnsi="Times New Roman" w:cs="Times New Roman"/>
          <w:iCs/>
          <w:sz w:val="24"/>
          <w:szCs w:val="24"/>
          <w:lang w:val="en-US"/>
        </w:rPr>
        <w:t>95% CI 0.274 to 0.446</w:t>
      </w:r>
      <w:r w:rsidRPr="00221509">
        <w:rPr>
          <w:rFonts w:ascii="Times New Roman" w:hAnsi="Times New Roman" w:cs="Times New Roman"/>
          <w:iCs/>
          <w:sz w:val="24"/>
          <w:szCs w:val="24"/>
          <w:lang w:val="en-US"/>
        </w:rPr>
        <w:t>)</w:t>
      </w:r>
      <w:r w:rsidR="005B14DB" w:rsidRPr="00221509">
        <w:rPr>
          <w:rFonts w:ascii="Times New Roman" w:hAnsi="Times New Roman" w:cs="Times New Roman"/>
          <w:iCs/>
          <w:sz w:val="24"/>
          <w:szCs w:val="24"/>
          <w:lang w:val="en-US"/>
        </w:rPr>
        <w:t>. Open surgical management was associated with a significantly higher perioperative mortality compared to endovascular intervention (pooled odds ratio 0.415, 95% CI 0.207 to 0.831,</w:t>
      </w:r>
      <w:r w:rsidR="005B14DB" w:rsidRPr="00221509">
        <w:rPr>
          <w:rFonts w:ascii="Times New Roman" w:hAnsi="Times New Roman" w:cs="Times New Roman"/>
          <w:sz w:val="24"/>
          <w:szCs w:val="24"/>
          <w:lang w:val="en-US"/>
        </w:rPr>
        <w:t xml:space="preserve"> </w:t>
      </w:r>
      <w:r w:rsidR="005B14DB" w:rsidRPr="00221509">
        <w:rPr>
          <w:rFonts w:ascii="Times New Roman" w:hAnsi="Times New Roman" w:cs="Times New Roman"/>
          <w:iCs/>
          <w:sz w:val="24"/>
          <w:szCs w:val="24"/>
          <w:lang w:val="en-US"/>
        </w:rPr>
        <w:t>Z-value is -2.483 with p = 0.013). No significant heterogeneity was identified among the studies (</w:t>
      </w:r>
      <w:r w:rsidR="005B14DB" w:rsidRPr="00221509">
        <w:rPr>
          <w:rFonts w:ascii="Times New Roman" w:hAnsi="Times New Roman" w:cs="Times New Roman"/>
          <w:sz w:val="24"/>
          <w:szCs w:val="24"/>
          <w:lang w:val="en-GB"/>
        </w:rPr>
        <w:t xml:space="preserve">The Q-value was 7.21, </w:t>
      </w:r>
      <w:r w:rsidR="005B14DB" w:rsidRPr="00221509">
        <w:rPr>
          <w:rFonts w:ascii="Times New Roman" w:hAnsi="Times New Roman" w:cs="Times New Roman"/>
          <w:iCs/>
          <w:sz w:val="24"/>
          <w:szCs w:val="24"/>
          <w:lang w:val="en-US"/>
        </w:rPr>
        <w:t>I</w:t>
      </w:r>
      <w:r w:rsidR="005B14DB" w:rsidRPr="00221509">
        <w:rPr>
          <w:rFonts w:ascii="Times New Roman" w:hAnsi="Times New Roman" w:cs="Times New Roman"/>
          <w:b/>
          <w:iCs/>
          <w:sz w:val="24"/>
          <w:szCs w:val="24"/>
          <w:vertAlign w:val="superscript"/>
          <w:lang w:val="en-US"/>
        </w:rPr>
        <w:t>2</w:t>
      </w:r>
      <w:r w:rsidR="005B14DB" w:rsidRPr="00221509">
        <w:rPr>
          <w:rFonts w:ascii="Times New Roman" w:hAnsi="Times New Roman" w:cs="Times New Roman"/>
          <w:iCs/>
          <w:sz w:val="24"/>
          <w:szCs w:val="24"/>
          <w:lang w:val="en-US"/>
        </w:rPr>
        <w:t xml:space="preserve">=0%). </w:t>
      </w:r>
    </w:p>
    <w:p w14:paraId="670FA8D6" w14:textId="77777777" w:rsidR="00C03831" w:rsidRPr="00F1135C" w:rsidRDefault="00D659B1" w:rsidP="00C03831">
      <w:pPr>
        <w:spacing w:line="360" w:lineRule="auto"/>
        <w:ind w:firstLine="360"/>
        <w:jc w:val="both"/>
        <w:rPr>
          <w:rFonts w:ascii="Times New Roman" w:hAnsi="Times New Roman" w:cs="Times New Roman"/>
          <w:bCs/>
          <w:sz w:val="24"/>
          <w:szCs w:val="24"/>
          <w:lang w:val="en-US"/>
        </w:rPr>
      </w:pPr>
      <w:r w:rsidRPr="00221509">
        <w:rPr>
          <w:rFonts w:ascii="Times New Roman" w:hAnsi="Times New Roman" w:cs="Times New Roman"/>
          <w:b/>
          <w:bCs/>
          <w:sz w:val="24"/>
          <w:szCs w:val="24"/>
          <w:lang w:val="en-US"/>
        </w:rPr>
        <w:t>Conclusion</w:t>
      </w:r>
      <w:r w:rsidR="008D4646" w:rsidRPr="00221509">
        <w:rPr>
          <w:rFonts w:ascii="Times New Roman" w:hAnsi="Times New Roman" w:cs="Times New Roman"/>
          <w:b/>
          <w:bCs/>
          <w:sz w:val="24"/>
          <w:szCs w:val="24"/>
          <w:lang w:val="en-US"/>
        </w:rPr>
        <w:t xml:space="preserve">: </w:t>
      </w:r>
      <w:r w:rsidR="00C03831" w:rsidRPr="00F1135C">
        <w:rPr>
          <w:rFonts w:ascii="Times New Roman" w:hAnsi="Times New Roman" w:cs="Times New Roman"/>
          <w:sz w:val="24"/>
          <w:szCs w:val="24"/>
          <w:lang w:val="en-US"/>
        </w:rPr>
        <w:t xml:space="preserve">Our analysis provided evidence that the most common causes of rupture after EVAR were type Ia and </w:t>
      </w:r>
      <w:proofErr w:type="spellStart"/>
      <w:r w:rsidR="00C03831" w:rsidRPr="00F1135C">
        <w:rPr>
          <w:rFonts w:ascii="Times New Roman" w:hAnsi="Times New Roman" w:cs="Times New Roman"/>
          <w:sz w:val="24"/>
          <w:szCs w:val="24"/>
          <w:lang w:val="en-US"/>
        </w:rPr>
        <w:t>Ib</w:t>
      </w:r>
      <w:proofErr w:type="spellEnd"/>
      <w:r w:rsidR="00C03831" w:rsidRPr="00F1135C">
        <w:rPr>
          <w:rFonts w:ascii="Times New Roman" w:hAnsi="Times New Roman" w:cs="Times New Roman"/>
          <w:sz w:val="24"/>
          <w:szCs w:val="24"/>
          <w:lang w:val="en-US"/>
        </w:rPr>
        <w:t xml:space="preserve"> ELs. Post-rupture mortality after EVAR was high (35.6%) and comparable to the morbidity of de novo ruptures. Endovascular repair appears to have better results compared to conversion to open repair. A significant number of patients had prior endovascular reoperations and inadequate follow-up. Patient compliance with the surveillance protocol is mandatory.</w:t>
      </w:r>
    </w:p>
    <w:p w14:paraId="5ECD07CF" w14:textId="77777777" w:rsidR="00707B75" w:rsidRPr="00221509" w:rsidRDefault="00707B75" w:rsidP="00707B75">
      <w:pPr>
        <w:spacing w:line="360" w:lineRule="auto"/>
        <w:ind w:firstLine="360"/>
        <w:jc w:val="both"/>
        <w:rPr>
          <w:rFonts w:ascii="Times New Roman" w:hAnsi="Times New Roman" w:cs="Times New Roman"/>
          <w:b/>
          <w:bCs/>
          <w:sz w:val="24"/>
          <w:szCs w:val="24"/>
          <w:lang w:val="en-US"/>
        </w:rPr>
      </w:pPr>
    </w:p>
    <w:p w14:paraId="7AB189E1" w14:textId="77777777" w:rsidR="005C2F72" w:rsidRPr="00221509" w:rsidRDefault="00D659B1" w:rsidP="00D659B1">
      <w:pPr>
        <w:spacing w:line="360" w:lineRule="auto"/>
        <w:jc w:val="both"/>
        <w:rPr>
          <w:rFonts w:ascii="Times New Roman" w:hAnsi="Times New Roman" w:cs="Times New Roman"/>
          <w:sz w:val="24"/>
          <w:szCs w:val="24"/>
          <w:lang w:val="en-US"/>
        </w:rPr>
      </w:pPr>
      <w:r w:rsidRPr="0095558E">
        <w:rPr>
          <w:rFonts w:ascii="Times New Roman" w:hAnsi="Times New Roman" w:cs="Times New Roman"/>
          <w:b/>
          <w:iCs/>
          <w:sz w:val="24"/>
          <w:szCs w:val="24"/>
          <w:lang w:val="en-US"/>
        </w:rPr>
        <w:t>Keywords</w:t>
      </w:r>
      <w:r w:rsidR="0095558E">
        <w:rPr>
          <w:rFonts w:ascii="Times New Roman" w:hAnsi="Times New Roman" w:cs="Times New Roman"/>
          <w:b/>
          <w:iCs/>
          <w:sz w:val="24"/>
          <w:szCs w:val="24"/>
          <w:lang w:val="en-US"/>
        </w:rPr>
        <w:t xml:space="preserve">: </w:t>
      </w:r>
      <w:r w:rsidR="005C2F72" w:rsidRPr="00221509">
        <w:rPr>
          <w:rFonts w:ascii="Times New Roman" w:hAnsi="Times New Roman" w:cs="Times New Roman"/>
          <w:sz w:val="24"/>
          <w:szCs w:val="24"/>
          <w:lang w:val="en-US"/>
        </w:rPr>
        <w:t xml:space="preserve">Abdominal aortic aneurysm, Endovascular </w:t>
      </w:r>
      <w:r w:rsidR="00CB7951" w:rsidRPr="00221509">
        <w:rPr>
          <w:rFonts w:ascii="Times New Roman" w:hAnsi="Times New Roman" w:cs="Times New Roman"/>
          <w:sz w:val="24"/>
          <w:szCs w:val="24"/>
          <w:lang w:val="en-US"/>
        </w:rPr>
        <w:t xml:space="preserve">abdominal </w:t>
      </w:r>
      <w:r w:rsidR="005C2F72" w:rsidRPr="00221509">
        <w:rPr>
          <w:rFonts w:ascii="Times New Roman" w:hAnsi="Times New Roman" w:cs="Times New Roman"/>
          <w:sz w:val="24"/>
          <w:szCs w:val="24"/>
          <w:lang w:val="en-US"/>
        </w:rPr>
        <w:t xml:space="preserve">aortic aneurysm repair, </w:t>
      </w:r>
      <w:r w:rsidR="00CB7951" w:rsidRPr="00221509">
        <w:rPr>
          <w:rFonts w:ascii="Times New Roman" w:hAnsi="Times New Roman" w:cs="Times New Roman"/>
          <w:sz w:val="24"/>
          <w:szCs w:val="24"/>
          <w:lang w:val="en-US"/>
        </w:rPr>
        <w:t xml:space="preserve">EVAR, </w:t>
      </w:r>
      <w:r w:rsidR="005C2F72" w:rsidRPr="00221509">
        <w:rPr>
          <w:rFonts w:ascii="Times New Roman" w:hAnsi="Times New Roman" w:cs="Times New Roman"/>
          <w:sz w:val="24"/>
          <w:szCs w:val="24"/>
          <w:lang w:val="en-US"/>
        </w:rPr>
        <w:t xml:space="preserve">open repair, open conversion, </w:t>
      </w:r>
      <w:r w:rsidR="00CB7951" w:rsidRPr="00221509">
        <w:rPr>
          <w:rFonts w:ascii="Times New Roman" w:hAnsi="Times New Roman" w:cs="Times New Roman"/>
          <w:sz w:val="24"/>
          <w:szCs w:val="24"/>
          <w:lang w:val="en-US"/>
        </w:rPr>
        <w:t xml:space="preserve">rupture, </w:t>
      </w:r>
      <w:r w:rsidR="005C2F72" w:rsidRPr="00221509">
        <w:rPr>
          <w:rFonts w:ascii="Times New Roman" w:hAnsi="Times New Roman" w:cs="Times New Roman"/>
          <w:sz w:val="24"/>
          <w:szCs w:val="24"/>
          <w:lang w:val="en-US"/>
        </w:rPr>
        <w:t xml:space="preserve">late rupture, </w:t>
      </w:r>
      <w:r w:rsidR="00CB7951" w:rsidRPr="00221509">
        <w:rPr>
          <w:rFonts w:ascii="Times New Roman" w:hAnsi="Times New Roman" w:cs="Times New Roman"/>
          <w:sz w:val="24"/>
          <w:szCs w:val="24"/>
          <w:lang w:val="en-US"/>
        </w:rPr>
        <w:t>post-EVAR</w:t>
      </w:r>
      <w:r w:rsidR="008E0CFB" w:rsidRPr="00221509">
        <w:rPr>
          <w:rFonts w:ascii="Times New Roman" w:hAnsi="Times New Roman" w:cs="Times New Roman"/>
          <w:sz w:val="24"/>
          <w:szCs w:val="24"/>
          <w:lang w:val="en-US"/>
        </w:rPr>
        <w:t xml:space="preserve"> rupture</w:t>
      </w:r>
      <w:r w:rsidR="00CB7951" w:rsidRPr="00221509">
        <w:rPr>
          <w:rFonts w:ascii="Times New Roman" w:hAnsi="Times New Roman" w:cs="Times New Roman"/>
          <w:sz w:val="24"/>
          <w:szCs w:val="24"/>
          <w:lang w:val="en-US"/>
        </w:rPr>
        <w:t xml:space="preserve">, </w:t>
      </w:r>
      <w:r w:rsidR="000C539F" w:rsidRPr="00221509">
        <w:rPr>
          <w:rFonts w:ascii="Times New Roman" w:hAnsi="Times New Roman" w:cs="Times New Roman"/>
          <w:sz w:val="24"/>
          <w:szCs w:val="24"/>
          <w:lang w:val="en-US"/>
        </w:rPr>
        <w:t xml:space="preserve">post-EVAR complications, EVAR complications, </w:t>
      </w:r>
      <w:proofErr w:type="spellStart"/>
      <w:r w:rsidR="00CB7951" w:rsidRPr="00221509">
        <w:rPr>
          <w:rFonts w:ascii="Times New Roman" w:hAnsi="Times New Roman" w:cs="Times New Roman"/>
          <w:sz w:val="24"/>
          <w:szCs w:val="24"/>
          <w:lang w:val="en-US"/>
        </w:rPr>
        <w:t>endoleak</w:t>
      </w:r>
      <w:proofErr w:type="spellEnd"/>
      <w:r w:rsidR="00CB7951" w:rsidRPr="00221509">
        <w:rPr>
          <w:rFonts w:ascii="Times New Roman" w:hAnsi="Times New Roman" w:cs="Times New Roman"/>
          <w:sz w:val="24"/>
          <w:szCs w:val="24"/>
          <w:lang w:val="en-US"/>
        </w:rPr>
        <w:t>, migration</w:t>
      </w:r>
      <w:r w:rsidR="000C539F" w:rsidRPr="00221509">
        <w:rPr>
          <w:rFonts w:ascii="Times New Roman" w:hAnsi="Times New Roman" w:cs="Times New Roman"/>
          <w:sz w:val="24"/>
          <w:szCs w:val="24"/>
          <w:lang w:val="en-US"/>
        </w:rPr>
        <w:t>.</w:t>
      </w:r>
    </w:p>
    <w:p w14:paraId="08037C58" w14:textId="77777777" w:rsidR="00D659B1" w:rsidRPr="00221509" w:rsidRDefault="00D659B1" w:rsidP="0041627D">
      <w:pPr>
        <w:spacing w:line="360" w:lineRule="auto"/>
        <w:ind w:firstLine="720"/>
        <w:jc w:val="both"/>
        <w:rPr>
          <w:rFonts w:ascii="Times New Roman" w:hAnsi="Times New Roman" w:cs="Times New Roman"/>
          <w:sz w:val="24"/>
          <w:szCs w:val="24"/>
          <w:lang w:val="en-US"/>
        </w:rPr>
      </w:pPr>
    </w:p>
    <w:p w14:paraId="08C5FC56" w14:textId="77777777" w:rsidR="001C1E88" w:rsidRDefault="001C1E88" w:rsidP="003074F5">
      <w:pPr>
        <w:spacing w:line="360" w:lineRule="auto"/>
        <w:rPr>
          <w:rFonts w:ascii="Times New Roman" w:hAnsi="Times New Roman" w:cs="Times New Roman"/>
          <w:b/>
          <w:sz w:val="28"/>
          <w:szCs w:val="28"/>
          <w:lang w:val="en-US"/>
        </w:rPr>
      </w:pPr>
    </w:p>
    <w:p w14:paraId="2E6E23D8" w14:textId="77777777" w:rsidR="009C3CE3" w:rsidRDefault="009C3CE3" w:rsidP="003074F5">
      <w:pPr>
        <w:spacing w:line="360" w:lineRule="auto"/>
        <w:rPr>
          <w:rFonts w:ascii="Times New Roman" w:hAnsi="Times New Roman" w:cs="Times New Roman"/>
          <w:b/>
          <w:sz w:val="28"/>
          <w:szCs w:val="28"/>
          <w:lang w:val="en-US"/>
        </w:rPr>
      </w:pPr>
    </w:p>
    <w:p w14:paraId="5261DC93" w14:textId="77777777" w:rsidR="009C3CE3" w:rsidRDefault="009C3CE3" w:rsidP="003074F5">
      <w:pPr>
        <w:spacing w:line="360" w:lineRule="auto"/>
        <w:rPr>
          <w:rFonts w:ascii="Times New Roman" w:hAnsi="Times New Roman" w:cs="Times New Roman"/>
          <w:b/>
          <w:sz w:val="28"/>
          <w:szCs w:val="28"/>
          <w:lang w:val="en-US"/>
        </w:rPr>
      </w:pPr>
    </w:p>
    <w:p w14:paraId="0F57DBB5" w14:textId="77777777" w:rsidR="009C3CE3" w:rsidRDefault="009C3CE3" w:rsidP="003074F5">
      <w:pPr>
        <w:spacing w:line="360" w:lineRule="auto"/>
        <w:rPr>
          <w:rFonts w:ascii="Times New Roman" w:hAnsi="Times New Roman" w:cs="Times New Roman"/>
          <w:b/>
          <w:sz w:val="28"/>
          <w:szCs w:val="28"/>
          <w:lang w:val="en-US"/>
        </w:rPr>
      </w:pPr>
    </w:p>
    <w:p w14:paraId="38945C3C" w14:textId="77777777" w:rsidR="001C1E88" w:rsidRPr="003E6D25" w:rsidRDefault="00BF52CF" w:rsidP="00BF52CF">
      <w:pPr>
        <w:spacing w:line="360" w:lineRule="auto"/>
        <w:ind w:left="360" w:firstLine="360"/>
        <w:rPr>
          <w:rFonts w:ascii="Times New Roman" w:hAnsi="Times New Roman" w:cs="Times New Roman"/>
          <w:b/>
          <w:sz w:val="28"/>
          <w:szCs w:val="28"/>
        </w:rPr>
      </w:pPr>
      <w:r w:rsidRPr="003E6D25">
        <w:rPr>
          <w:rFonts w:ascii="Times New Roman" w:hAnsi="Times New Roman" w:cs="Times New Roman"/>
          <w:b/>
          <w:sz w:val="28"/>
          <w:szCs w:val="28"/>
        </w:rPr>
        <w:lastRenderedPageBreak/>
        <w:t xml:space="preserve">8.2 </w:t>
      </w:r>
      <w:r>
        <w:rPr>
          <w:rFonts w:ascii="Times New Roman" w:hAnsi="Times New Roman" w:cs="Times New Roman"/>
          <w:b/>
          <w:sz w:val="28"/>
          <w:szCs w:val="28"/>
          <w:lang w:val="en-US"/>
        </w:rPr>
        <w:t>Greek</w:t>
      </w:r>
      <w:r w:rsidRPr="003E6D25">
        <w:rPr>
          <w:rFonts w:ascii="Times New Roman" w:hAnsi="Times New Roman" w:cs="Times New Roman"/>
          <w:b/>
          <w:sz w:val="28"/>
          <w:szCs w:val="28"/>
        </w:rPr>
        <w:t xml:space="preserve"> </w:t>
      </w:r>
      <w:r>
        <w:rPr>
          <w:rFonts w:ascii="Times New Roman" w:hAnsi="Times New Roman" w:cs="Times New Roman"/>
          <w:b/>
          <w:sz w:val="28"/>
          <w:szCs w:val="28"/>
          <w:lang w:val="en-US"/>
        </w:rPr>
        <w:t>version</w:t>
      </w:r>
    </w:p>
    <w:p w14:paraId="2EA34D74" w14:textId="77777777" w:rsidR="006D6788" w:rsidRPr="006D6788" w:rsidRDefault="006D6788" w:rsidP="0073472F">
      <w:pPr>
        <w:spacing w:line="360" w:lineRule="auto"/>
        <w:ind w:left="360" w:firstLine="360"/>
        <w:jc w:val="both"/>
        <w:rPr>
          <w:rFonts w:ascii="Times New Roman" w:hAnsi="Times New Roman" w:cs="Times New Roman"/>
          <w:sz w:val="24"/>
          <w:szCs w:val="24"/>
        </w:rPr>
      </w:pPr>
      <w:r w:rsidRPr="004E791F">
        <w:rPr>
          <w:rFonts w:ascii="Times New Roman" w:hAnsi="Times New Roman" w:cs="Times New Roman"/>
          <w:b/>
          <w:sz w:val="24"/>
          <w:szCs w:val="24"/>
        </w:rPr>
        <w:t>Εισαγωγή:</w:t>
      </w:r>
      <w:r w:rsidRPr="006D6788">
        <w:rPr>
          <w:rFonts w:ascii="Times New Roman" w:hAnsi="Times New Roman" w:cs="Times New Roman"/>
          <w:sz w:val="24"/>
          <w:szCs w:val="24"/>
        </w:rPr>
        <w:t xml:space="preserve"> Η </w:t>
      </w:r>
      <w:r w:rsidR="004E791F">
        <w:rPr>
          <w:rFonts w:ascii="Times New Roman" w:hAnsi="Times New Roman" w:cs="Times New Roman"/>
          <w:sz w:val="24"/>
          <w:szCs w:val="24"/>
        </w:rPr>
        <w:t>απώτερη ρ</w:t>
      </w:r>
      <w:r w:rsidRPr="006D6788">
        <w:rPr>
          <w:rFonts w:ascii="Times New Roman" w:hAnsi="Times New Roman" w:cs="Times New Roman"/>
          <w:sz w:val="24"/>
          <w:szCs w:val="24"/>
        </w:rPr>
        <w:t xml:space="preserve">ήξη </w:t>
      </w:r>
      <w:r w:rsidR="004E791F">
        <w:rPr>
          <w:rFonts w:ascii="Times New Roman" w:hAnsi="Times New Roman" w:cs="Times New Roman"/>
          <w:sz w:val="24"/>
          <w:szCs w:val="24"/>
        </w:rPr>
        <w:t xml:space="preserve">του </w:t>
      </w:r>
      <w:r w:rsidRPr="006D6788">
        <w:rPr>
          <w:rFonts w:ascii="Times New Roman" w:hAnsi="Times New Roman" w:cs="Times New Roman"/>
          <w:sz w:val="24"/>
          <w:szCs w:val="24"/>
        </w:rPr>
        <w:t xml:space="preserve">ανευρύσματος </w:t>
      </w:r>
      <w:r w:rsidR="004E791F">
        <w:rPr>
          <w:rFonts w:ascii="Times New Roman" w:hAnsi="Times New Roman" w:cs="Times New Roman"/>
          <w:sz w:val="24"/>
          <w:szCs w:val="24"/>
        </w:rPr>
        <w:t xml:space="preserve">της κοιλιακής αορτής </w:t>
      </w:r>
      <w:r w:rsidRPr="006D6788">
        <w:rPr>
          <w:rFonts w:ascii="Times New Roman" w:hAnsi="Times New Roman" w:cs="Times New Roman"/>
          <w:sz w:val="24"/>
          <w:szCs w:val="24"/>
        </w:rPr>
        <w:t xml:space="preserve">μετά </w:t>
      </w:r>
      <w:r w:rsidR="004E791F">
        <w:rPr>
          <w:rFonts w:ascii="Times New Roman" w:hAnsi="Times New Roman" w:cs="Times New Roman"/>
          <w:sz w:val="24"/>
          <w:szCs w:val="24"/>
        </w:rPr>
        <w:t xml:space="preserve">από </w:t>
      </w:r>
      <w:r w:rsidRPr="006D6788">
        <w:rPr>
          <w:rFonts w:ascii="Times New Roman" w:hAnsi="Times New Roman" w:cs="Times New Roman"/>
          <w:sz w:val="24"/>
          <w:szCs w:val="24"/>
        </w:rPr>
        <w:t xml:space="preserve"> </w:t>
      </w:r>
      <w:proofErr w:type="spellStart"/>
      <w:r w:rsidRPr="006D6788">
        <w:rPr>
          <w:rFonts w:ascii="Times New Roman" w:hAnsi="Times New Roman" w:cs="Times New Roman"/>
          <w:sz w:val="24"/>
          <w:szCs w:val="24"/>
        </w:rPr>
        <w:t>Ενδαγγειακή</w:t>
      </w:r>
      <w:proofErr w:type="spellEnd"/>
      <w:r w:rsidRPr="006D6788">
        <w:rPr>
          <w:rFonts w:ascii="Times New Roman" w:hAnsi="Times New Roman" w:cs="Times New Roman"/>
          <w:sz w:val="24"/>
          <w:szCs w:val="24"/>
        </w:rPr>
        <w:t xml:space="preserve"> </w:t>
      </w:r>
      <w:r w:rsidR="004E791F">
        <w:rPr>
          <w:rFonts w:ascii="Times New Roman" w:hAnsi="Times New Roman" w:cs="Times New Roman"/>
          <w:sz w:val="24"/>
          <w:szCs w:val="24"/>
        </w:rPr>
        <w:t xml:space="preserve">Αποκατάσταση </w:t>
      </w:r>
      <w:r w:rsidRPr="006D6788">
        <w:rPr>
          <w:rFonts w:ascii="Times New Roman" w:hAnsi="Times New Roman" w:cs="Times New Roman"/>
          <w:sz w:val="24"/>
          <w:szCs w:val="24"/>
        </w:rPr>
        <w:t xml:space="preserve">είναι μια γνωστή επιπλοκή </w:t>
      </w:r>
      <w:r w:rsidR="00CA0D4A">
        <w:rPr>
          <w:rFonts w:ascii="Times New Roman" w:hAnsi="Times New Roman" w:cs="Times New Roman"/>
          <w:sz w:val="24"/>
          <w:szCs w:val="24"/>
        </w:rPr>
        <w:t xml:space="preserve">με αυξανόμενη επίπτωση </w:t>
      </w:r>
      <w:r w:rsidRPr="006D6788">
        <w:rPr>
          <w:rFonts w:ascii="Times New Roman" w:hAnsi="Times New Roman" w:cs="Times New Roman"/>
          <w:sz w:val="24"/>
          <w:szCs w:val="24"/>
        </w:rPr>
        <w:t>παγκοσμίως. Έχει χαρακτηριστεί ως η αχίλλειος πτέρνα τ</w:t>
      </w:r>
      <w:r w:rsidR="00A2060E">
        <w:rPr>
          <w:rFonts w:ascii="Times New Roman" w:hAnsi="Times New Roman" w:cs="Times New Roman"/>
          <w:sz w:val="24"/>
          <w:szCs w:val="24"/>
        </w:rPr>
        <w:t>ης</w:t>
      </w:r>
      <w:r w:rsidRPr="006D6788">
        <w:rPr>
          <w:rFonts w:ascii="Times New Roman" w:hAnsi="Times New Roman" w:cs="Times New Roman"/>
          <w:sz w:val="24"/>
          <w:szCs w:val="24"/>
        </w:rPr>
        <w:t xml:space="preserve"> </w:t>
      </w:r>
      <w:proofErr w:type="spellStart"/>
      <w:r w:rsidR="00A2060E" w:rsidRPr="006D6788">
        <w:rPr>
          <w:rFonts w:ascii="Times New Roman" w:hAnsi="Times New Roman" w:cs="Times New Roman"/>
          <w:sz w:val="24"/>
          <w:szCs w:val="24"/>
        </w:rPr>
        <w:t>Ενδαγγειακή</w:t>
      </w:r>
      <w:r w:rsidR="00A2060E">
        <w:rPr>
          <w:rFonts w:ascii="Times New Roman" w:hAnsi="Times New Roman" w:cs="Times New Roman"/>
          <w:sz w:val="24"/>
          <w:szCs w:val="24"/>
        </w:rPr>
        <w:t>ς</w:t>
      </w:r>
      <w:proofErr w:type="spellEnd"/>
      <w:r w:rsidR="00A2060E" w:rsidRPr="006D6788">
        <w:rPr>
          <w:rFonts w:ascii="Times New Roman" w:hAnsi="Times New Roman" w:cs="Times New Roman"/>
          <w:sz w:val="24"/>
          <w:szCs w:val="24"/>
        </w:rPr>
        <w:t xml:space="preserve"> </w:t>
      </w:r>
      <w:r w:rsidR="00A2060E">
        <w:rPr>
          <w:rFonts w:ascii="Times New Roman" w:hAnsi="Times New Roman" w:cs="Times New Roman"/>
          <w:sz w:val="24"/>
          <w:szCs w:val="24"/>
        </w:rPr>
        <w:t>Αποκατάστασης</w:t>
      </w:r>
      <w:r w:rsidRPr="006D6788">
        <w:rPr>
          <w:rFonts w:ascii="Times New Roman" w:hAnsi="Times New Roman" w:cs="Times New Roman"/>
          <w:sz w:val="24"/>
          <w:szCs w:val="24"/>
        </w:rPr>
        <w:t xml:space="preserve">, καθώς φέρει σημαντική θνησιμότητα και </w:t>
      </w:r>
      <w:r w:rsidR="00A84410">
        <w:rPr>
          <w:rFonts w:ascii="Times New Roman" w:hAnsi="Times New Roman" w:cs="Times New Roman"/>
          <w:sz w:val="24"/>
          <w:szCs w:val="24"/>
        </w:rPr>
        <w:t>υποβαθμίζει</w:t>
      </w:r>
      <w:r w:rsidRPr="006D6788">
        <w:rPr>
          <w:rFonts w:ascii="Times New Roman" w:hAnsi="Times New Roman" w:cs="Times New Roman"/>
          <w:sz w:val="24"/>
          <w:szCs w:val="24"/>
        </w:rPr>
        <w:t xml:space="preserve"> τον </w:t>
      </w:r>
      <w:r w:rsidR="00A84410">
        <w:rPr>
          <w:rFonts w:ascii="Times New Roman" w:hAnsi="Times New Roman" w:cs="Times New Roman"/>
          <w:sz w:val="24"/>
          <w:szCs w:val="24"/>
        </w:rPr>
        <w:t xml:space="preserve">βασικό ρόλο </w:t>
      </w:r>
      <w:r w:rsidRPr="006D6788">
        <w:rPr>
          <w:rFonts w:ascii="Times New Roman" w:hAnsi="Times New Roman" w:cs="Times New Roman"/>
          <w:sz w:val="24"/>
          <w:szCs w:val="24"/>
        </w:rPr>
        <w:t xml:space="preserve">της </w:t>
      </w:r>
      <w:proofErr w:type="spellStart"/>
      <w:r w:rsidRPr="006D6788">
        <w:rPr>
          <w:rFonts w:ascii="Times New Roman" w:hAnsi="Times New Roman" w:cs="Times New Roman"/>
          <w:sz w:val="24"/>
          <w:szCs w:val="24"/>
        </w:rPr>
        <w:t>ενδαγγειακής</w:t>
      </w:r>
      <w:proofErr w:type="spellEnd"/>
      <w:r w:rsidRPr="006D6788">
        <w:rPr>
          <w:rFonts w:ascii="Times New Roman" w:hAnsi="Times New Roman" w:cs="Times New Roman"/>
          <w:sz w:val="24"/>
          <w:szCs w:val="24"/>
        </w:rPr>
        <w:t xml:space="preserve"> θεραπείας, που είναι η πρόληψη της ρήξης του ανευρύσματος.</w:t>
      </w:r>
    </w:p>
    <w:p w14:paraId="49DF24F2" w14:textId="77777777" w:rsidR="006D6788" w:rsidRPr="006D6788" w:rsidRDefault="006D5950" w:rsidP="0073472F">
      <w:pPr>
        <w:spacing w:line="360" w:lineRule="auto"/>
        <w:ind w:left="360" w:firstLine="360"/>
        <w:jc w:val="both"/>
        <w:rPr>
          <w:rFonts w:ascii="Times New Roman" w:hAnsi="Times New Roman" w:cs="Times New Roman"/>
          <w:sz w:val="24"/>
          <w:szCs w:val="24"/>
        </w:rPr>
      </w:pPr>
      <w:r w:rsidRPr="006D5950">
        <w:rPr>
          <w:rFonts w:ascii="Times New Roman" w:hAnsi="Times New Roman" w:cs="Times New Roman"/>
          <w:b/>
          <w:sz w:val="24"/>
          <w:szCs w:val="24"/>
        </w:rPr>
        <w:t>Υπόβαθρο</w:t>
      </w:r>
      <w:r w:rsidR="006D6788" w:rsidRPr="006D5950">
        <w:rPr>
          <w:rFonts w:ascii="Times New Roman" w:hAnsi="Times New Roman" w:cs="Times New Roman"/>
          <w:b/>
          <w:sz w:val="24"/>
          <w:szCs w:val="24"/>
        </w:rPr>
        <w:t>:</w:t>
      </w:r>
      <w:r w:rsidR="006D6788" w:rsidRPr="006D6788">
        <w:rPr>
          <w:rFonts w:ascii="Times New Roman" w:hAnsi="Times New Roman" w:cs="Times New Roman"/>
          <w:sz w:val="24"/>
          <w:szCs w:val="24"/>
        </w:rPr>
        <w:t xml:space="preserve"> Δεν υπάρχουν συγκεκριμένες κατευθυντήριες </w:t>
      </w:r>
      <w:r>
        <w:rPr>
          <w:rFonts w:ascii="Times New Roman" w:hAnsi="Times New Roman" w:cs="Times New Roman"/>
          <w:sz w:val="24"/>
          <w:szCs w:val="24"/>
        </w:rPr>
        <w:t xml:space="preserve">οδηγίες </w:t>
      </w:r>
      <w:r w:rsidR="006D6788" w:rsidRPr="006D6788">
        <w:rPr>
          <w:rFonts w:ascii="Times New Roman" w:hAnsi="Times New Roman" w:cs="Times New Roman"/>
          <w:sz w:val="24"/>
          <w:szCs w:val="24"/>
        </w:rPr>
        <w:t xml:space="preserve">σχετικά με την ιδανική </w:t>
      </w:r>
      <w:r>
        <w:rPr>
          <w:rFonts w:ascii="Times New Roman" w:hAnsi="Times New Roman" w:cs="Times New Roman"/>
          <w:sz w:val="24"/>
          <w:szCs w:val="24"/>
        </w:rPr>
        <w:t>αντιμετώπιση</w:t>
      </w:r>
      <w:r w:rsidR="006D6788" w:rsidRPr="006D6788">
        <w:rPr>
          <w:rFonts w:ascii="Times New Roman" w:hAnsi="Times New Roman" w:cs="Times New Roman"/>
          <w:sz w:val="24"/>
          <w:szCs w:val="24"/>
        </w:rPr>
        <w:t xml:space="preserve"> αυτής της επικίνδυνης για τη ζωή </w:t>
      </w:r>
      <w:r>
        <w:rPr>
          <w:rFonts w:ascii="Times New Roman" w:hAnsi="Times New Roman" w:cs="Times New Roman"/>
          <w:sz w:val="24"/>
          <w:szCs w:val="24"/>
        </w:rPr>
        <w:t xml:space="preserve">του ασθενούς </w:t>
      </w:r>
      <w:r w:rsidR="006D6788" w:rsidRPr="006D6788">
        <w:rPr>
          <w:rFonts w:ascii="Times New Roman" w:hAnsi="Times New Roman" w:cs="Times New Roman"/>
          <w:sz w:val="24"/>
          <w:szCs w:val="24"/>
        </w:rPr>
        <w:t>επιπλοκής</w:t>
      </w:r>
      <w:r>
        <w:rPr>
          <w:rFonts w:ascii="Times New Roman" w:hAnsi="Times New Roman" w:cs="Times New Roman"/>
          <w:sz w:val="24"/>
          <w:szCs w:val="24"/>
        </w:rPr>
        <w:t>,</w:t>
      </w:r>
      <w:r w:rsidR="006D6788" w:rsidRPr="006D6788">
        <w:rPr>
          <w:rFonts w:ascii="Times New Roman" w:hAnsi="Times New Roman" w:cs="Times New Roman"/>
          <w:sz w:val="24"/>
          <w:szCs w:val="24"/>
        </w:rPr>
        <w:t xml:space="preserve"> καθώς </w:t>
      </w:r>
      <w:r>
        <w:rPr>
          <w:rFonts w:ascii="Times New Roman" w:hAnsi="Times New Roman" w:cs="Times New Roman"/>
          <w:sz w:val="24"/>
          <w:szCs w:val="24"/>
        </w:rPr>
        <w:t>οι παράγοντες που συμβάλλουν στη θεραπευτική επιλογή είναι πολλαπλοί.</w:t>
      </w:r>
      <w:r w:rsidR="006D6788" w:rsidRPr="006D6788">
        <w:rPr>
          <w:rFonts w:ascii="Times New Roman" w:hAnsi="Times New Roman" w:cs="Times New Roman"/>
          <w:sz w:val="24"/>
          <w:szCs w:val="24"/>
        </w:rPr>
        <w:t xml:space="preserve"> </w:t>
      </w:r>
      <w:r>
        <w:rPr>
          <w:rFonts w:ascii="Times New Roman" w:hAnsi="Times New Roman" w:cs="Times New Roman"/>
          <w:sz w:val="24"/>
          <w:szCs w:val="24"/>
        </w:rPr>
        <w:t xml:space="preserve">Η αιτία </w:t>
      </w:r>
      <w:r w:rsidR="006D6788" w:rsidRPr="006D6788">
        <w:rPr>
          <w:rFonts w:ascii="Times New Roman" w:hAnsi="Times New Roman" w:cs="Times New Roman"/>
          <w:sz w:val="24"/>
          <w:szCs w:val="24"/>
        </w:rPr>
        <w:t xml:space="preserve">της αποτυχίας </w:t>
      </w:r>
      <w:r w:rsidR="00A2060E">
        <w:rPr>
          <w:rFonts w:ascii="Times New Roman" w:hAnsi="Times New Roman" w:cs="Times New Roman"/>
          <w:sz w:val="24"/>
          <w:szCs w:val="24"/>
        </w:rPr>
        <w:t xml:space="preserve">της </w:t>
      </w:r>
      <w:proofErr w:type="spellStart"/>
      <w:r w:rsidR="00A2060E" w:rsidRPr="006D6788">
        <w:rPr>
          <w:rFonts w:ascii="Times New Roman" w:hAnsi="Times New Roman" w:cs="Times New Roman"/>
          <w:sz w:val="24"/>
          <w:szCs w:val="24"/>
        </w:rPr>
        <w:t>Ενδαγγειακή</w:t>
      </w:r>
      <w:r w:rsidR="00A2060E">
        <w:rPr>
          <w:rFonts w:ascii="Times New Roman" w:hAnsi="Times New Roman" w:cs="Times New Roman"/>
          <w:sz w:val="24"/>
          <w:szCs w:val="24"/>
        </w:rPr>
        <w:t>ς</w:t>
      </w:r>
      <w:proofErr w:type="spellEnd"/>
      <w:r w:rsidR="00A2060E" w:rsidRPr="006D6788">
        <w:rPr>
          <w:rFonts w:ascii="Times New Roman" w:hAnsi="Times New Roman" w:cs="Times New Roman"/>
          <w:sz w:val="24"/>
          <w:szCs w:val="24"/>
        </w:rPr>
        <w:t xml:space="preserve"> </w:t>
      </w:r>
      <w:r w:rsidR="00A2060E">
        <w:rPr>
          <w:rFonts w:ascii="Times New Roman" w:hAnsi="Times New Roman" w:cs="Times New Roman"/>
          <w:sz w:val="24"/>
          <w:szCs w:val="24"/>
        </w:rPr>
        <w:t>Αποκατάστασης</w:t>
      </w:r>
      <w:r>
        <w:rPr>
          <w:rFonts w:ascii="Times New Roman" w:hAnsi="Times New Roman" w:cs="Times New Roman"/>
          <w:sz w:val="24"/>
          <w:szCs w:val="24"/>
        </w:rPr>
        <w:t>, η συ-</w:t>
      </w:r>
      <w:r w:rsidR="006D6788" w:rsidRPr="006D6788">
        <w:rPr>
          <w:rFonts w:ascii="Times New Roman" w:hAnsi="Times New Roman" w:cs="Times New Roman"/>
          <w:sz w:val="24"/>
          <w:szCs w:val="24"/>
        </w:rPr>
        <w:t>νοσηρότητα του ασθενούς, η αιμοδυναμική κατάσταση, η ανατομία της αορτής και οι δεξιότητες του χειρουργού μαζί με τ</w:t>
      </w:r>
      <w:r>
        <w:rPr>
          <w:rFonts w:ascii="Times New Roman" w:hAnsi="Times New Roman" w:cs="Times New Roman"/>
          <w:sz w:val="24"/>
          <w:szCs w:val="24"/>
        </w:rPr>
        <w:t xml:space="preserve">ον ιατρικό εξοπλισμό και τα διαθέσιμα υλικά του νοσοκομείου </w:t>
      </w:r>
      <w:r w:rsidR="006D6788" w:rsidRPr="006D6788">
        <w:rPr>
          <w:rFonts w:ascii="Times New Roman" w:hAnsi="Times New Roman" w:cs="Times New Roman"/>
          <w:sz w:val="24"/>
          <w:szCs w:val="24"/>
        </w:rPr>
        <w:t>είναι κρίσιμοι παράγοντες για τον αλγόριθμο θεραπείας.</w:t>
      </w:r>
    </w:p>
    <w:p w14:paraId="10992E89" w14:textId="77777777" w:rsidR="006D6788" w:rsidRPr="006D6788" w:rsidRDefault="006D6788" w:rsidP="0073472F">
      <w:pPr>
        <w:spacing w:line="360" w:lineRule="auto"/>
        <w:ind w:left="360" w:firstLine="360"/>
        <w:jc w:val="both"/>
        <w:rPr>
          <w:rFonts w:ascii="Times New Roman" w:hAnsi="Times New Roman" w:cs="Times New Roman"/>
          <w:sz w:val="24"/>
          <w:szCs w:val="24"/>
        </w:rPr>
      </w:pPr>
      <w:r w:rsidRPr="00A2060E">
        <w:rPr>
          <w:rFonts w:ascii="Times New Roman" w:hAnsi="Times New Roman" w:cs="Times New Roman"/>
          <w:b/>
          <w:sz w:val="24"/>
          <w:szCs w:val="24"/>
        </w:rPr>
        <w:t>Σκοπός:</w:t>
      </w:r>
      <w:r w:rsidRPr="006D6788">
        <w:rPr>
          <w:rFonts w:ascii="Times New Roman" w:hAnsi="Times New Roman" w:cs="Times New Roman"/>
          <w:sz w:val="24"/>
          <w:szCs w:val="24"/>
        </w:rPr>
        <w:t xml:space="preserve"> Σκοπός αυτής της μελέτης είναι η παρουσίαση </w:t>
      </w:r>
      <w:r w:rsidR="00A2060E">
        <w:rPr>
          <w:rFonts w:ascii="Times New Roman" w:hAnsi="Times New Roman" w:cs="Times New Roman"/>
          <w:sz w:val="24"/>
          <w:szCs w:val="24"/>
        </w:rPr>
        <w:t>τρέχουσας γνώσης όσον αφορά την απώτερη ρ</w:t>
      </w:r>
      <w:r w:rsidR="00A2060E" w:rsidRPr="006D6788">
        <w:rPr>
          <w:rFonts w:ascii="Times New Roman" w:hAnsi="Times New Roman" w:cs="Times New Roman"/>
          <w:sz w:val="24"/>
          <w:szCs w:val="24"/>
        </w:rPr>
        <w:t xml:space="preserve">ήξη </w:t>
      </w:r>
      <w:r w:rsidR="00A2060E">
        <w:rPr>
          <w:rFonts w:ascii="Times New Roman" w:hAnsi="Times New Roman" w:cs="Times New Roman"/>
          <w:sz w:val="24"/>
          <w:szCs w:val="24"/>
        </w:rPr>
        <w:t xml:space="preserve">του </w:t>
      </w:r>
      <w:r w:rsidR="00A2060E" w:rsidRPr="006D6788">
        <w:rPr>
          <w:rFonts w:ascii="Times New Roman" w:hAnsi="Times New Roman" w:cs="Times New Roman"/>
          <w:sz w:val="24"/>
          <w:szCs w:val="24"/>
        </w:rPr>
        <w:t xml:space="preserve">ανευρύσματος </w:t>
      </w:r>
      <w:r w:rsidR="00A2060E">
        <w:rPr>
          <w:rFonts w:ascii="Times New Roman" w:hAnsi="Times New Roman" w:cs="Times New Roman"/>
          <w:sz w:val="24"/>
          <w:szCs w:val="24"/>
        </w:rPr>
        <w:t xml:space="preserve">της κοιλιακής αορτής </w:t>
      </w:r>
      <w:r w:rsidR="00A2060E" w:rsidRPr="006D6788">
        <w:rPr>
          <w:rFonts w:ascii="Times New Roman" w:hAnsi="Times New Roman" w:cs="Times New Roman"/>
          <w:sz w:val="24"/>
          <w:szCs w:val="24"/>
        </w:rPr>
        <w:t xml:space="preserve">μετά </w:t>
      </w:r>
      <w:r w:rsidR="00A2060E">
        <w:rPr>
          <w:rFonts w:ascii="Times New Roman" w:hAnsi="Times New Roman" w:cs="Times New Roman"/>
          <w:sz w:val="24"/>
          <w:szCs w:val="24"/>
        </w:rPr>
        <w:t xml:space="preserve">από </w:t>
      </w:r>
      <w:r w:rsidR="00A2060E" w:rsidRPr="006D6788">
        <w:rPr>
          <w:rFonts w:ascii="Times New Roman" w:hAnsi="Times New Roman" w:cs="Times New Roman"/>
          <w:sz w:val="24"/>
          <w:szCs w:val="24"/>
        </w:rPr>
        <w:t xml:space="preserve"> </w:t>
      </w:r>
      <w:proofErr w:type="spellStart"/>
      <w:r w:rsidR="00A2060E" w:rsidRPr="006D6788">
        <w:rPr>
          <w:rFonts w:ascii="Times New Roman" w:hAnsi="Times New Roman" w:cs="Times New Roman"/>
          <w:sz w:val="24"/>
          <w:szCs w:val="24"/>
        </w:rPr>
        <w:t>Ενδαγγειακή</w:t>
      </w:r>
      <w:proofErr w:type="spellEnd"/>
      <w:r w:rsidR="00A2060E" w:rsidRPr="006D6788">
        <w:rPr>
          <w:rFonts w:ascii="Times New Roman" w:hAnsi="Times New Roman" w:cs="Times New Roman"/>
          <w:sz w:val="24"/>
          <w:szCs w:val="24"/>
        </w:rPr>
        <w:t xml:space="preserve"> </w:t>
      </w:r>
      <w:r w:rsidR="00A2060E">
        <w:rPr>
          <w:rFonts w:ascii="Times New Roman" w:hAnsi="Times New Roman" w:cs="Times New Roman"/>
          <w:sz w:val="24"/>
          <w:szCs w:val="24"/>
        </w:rPr>
        <w:t>Αποκατάσταση,</w:t>
      </w:r>
      <w:r w:rsidR="00A2060E" w:rsidRPr="006D6788">
        <w:rPr>
          <w:rFonts w:ascii="Times New Roman" w:hAnsi="Times New Roman" w:cs="Times New Roman"/>
          <w:sz w:val="24"/>
          <w:szCs w:val="24"/>
        </w:rPr>
        <w:t xml:space="preserve"> </w:t>
      </w:r>
      <w:r w:rsidRPr="006D6788">
        <w:rPr>
          <w:rFonts w:ascii="Times New Roman" w:hAnsi="Times New Roman" w:cs="Times New Roman"/>
          <w:sz w:val="24"/>
          <w:szCs w:val="24"/>
        </w:rPr>
        <w:t xml:space="preserve">καθώς τα δεδομένα στη βιβλιογραφία είναι περιορισμένα. </w:t>
      </w:r>
      <w:r w:rsidR="00A2060E">
        <w:rPr>
          <w:rFonts w:ascii="Times New Roman" w:hAnsi="Times New Roman" w:cs="Times New Roman"/>
          <w:sz w:val="24"/>
          <w:szCs w:val="24"/>
        </w:rPr>
        <w:t xml:space="preserve">Πρόκειται για μια </w:t>
      </w:r>
      <w:proofErr w:type="spellStart"/>
      <w:r w:rsidR="00A2060E" w:rsidRPr="006D6788">
        <w:rPr>
          <w:rFonts w:ascii="Times New Roman" w:hAnsi="Times New Roman" w:cs="Times New Roman"/>
          <w:sz w:val="24"/>
          <w:szCs w:val="24"/>
        </w:rPr>
        <w:t>μεταανάλυση</w:t>
      </w:r>
      <w:proofErr w:type="spellEnd"/>
      <w:r w:rsidR="00A2060E">
        <w:rPr>
          <w:rFonts w:ascii="Times New Roman" w:hAnsi="Times New Roman" w:cs="Times New Roman"/>
          <w:sz w:val="24"/>
          <w:szCs w:val="24"/>
        </w:rPr>
        <w:t xml:space="preserve"> η οποία έγινε μετά από μια </w:t>
      </w:r>
      <w:r w:rsidRPr="006D6788">
        <w:rPr>
          <w:rFonts w:ascii="Times New Roman" w:hAnsi="Times New Roman" w:cs="Times New Roman"/>
          <w:sz w:val="24"/>
          <w:szCs w:val="24"/>
        </w:rPr>
        <w:t>τρέχουσα ανασκόπηση της βιβλιογραφίας</w:t>
      </w:r>
      <w:r w:rsidR="00A2060E">
        <w:rPr>
          <w:rFonts w:ascii="Times New Roman" w:hAnsi="Times New Roman" w:cs="Times New Roman"/>
          <w:sz w:val="24"/>
          <w:szCs w:val="24"/>
        </w:rPr>
        <w:t xml:space="preserve"> </w:t>
      </w:r>
      <w:r w:rsidRPr="006D6788">
        <w:rPr>
          <w:rFonts w:ascii="Times New Roman" w:hAnsi="Times New Roman" w:cs="Times New Roman"/>
          <w:sz w:val="24"/>
          <w:szCs w:val="24"/>
        </w:rPr>
        <w:t>σχετικά με τη συχνότητα εμφάνισης, τα αίτια, τα θεραπευτικά αποτελέσματα και την πρόγνωση τ</w:t>
      </w:r>
      <w:r w:rsidR="00A2060E">
        <w:rPr>
          <w:rFonts w:ascii="Times New Roman" w:hAnsi="Times New Roman" w:cs="Times New Roman"/>
          <w:sz w:val="24"/>
          <w:szCs w:val="24"/>
        </w:rPr>
        <w:t>ης</w:t>
      </w:r>
      <w:r w:rsidRPr="006D6788">
        <w:rPr>
          <w:rFonts w:ascii="Times New Roman" w:hAnsi="Times New Roman" w:cs="Times New Roman"/>
          <w:sz w:val="24"/>
          <w:szCs w:val="24"/>
        </w:rPr>
        <w:t xml:space="preserve"> </w:t>
      </w:r>
      <w:r w:rsidR="00A2060E">
        <w:rPr>
          <w:rFonts w:ascii="Times New Roman" w:hAnsi="Times New Roman" w:cs="Times New Roman"/>
          <w:sz w:val="24"/>
          <w:szCs w:val="24"/>
        </w:rPr>
        <w:t>απώτερης ρ</w:t>
      </w:r>
      <w:r w:rsidR="00A2060E" w:rsidRPr="006D6788">
        <w:rPr>
          <w:rFonts w:ascii="Times New Roman" w:hAnsi="Times New Roman" w:cs="Times New Roman"/>
          <w:sz w:val="24"/>
          <w:szCs w:val="24"/>
        </w:rPr>
        <w:t>ήξη</w:t>
      </w:r>
      <w:r w:rsidR="00A2060E">
        <w:rPr>
          <w:rFonts w:ascii="Times New Roman" w:hAnsi="Times New Roman" w:cs="Times New Roman"/>
          <w:sz w:val="24"/>
          <w:szCs w:val="24"/>
        </w:rPr>
        <w:t>ς</w:t>
      </w:r>
      <w:r w:rsidR="00A2060E" w:rsidRPr="006D6788">
        <w:rPr>
          <w:rFonts w:ascii="Times New Roman" w:hAnsi="Times New Roman" w:cs="Times New Roman"/>
          <w:sz w:val="24"/>
          <w:szCs w:val="24"/>
        </w:rPr>
        <w:t xml:space="preserve"> </w:t>
      </w:r>
      <w:r w:rsidR="00A2060E">
        <w:rPr>
          <w:rFonts w:ascii="Times New Roman" w:hAnsi="Times New Roman" w:cs="Times New Roman"/>
          <w:sz w:val="24"/>
          <w:szCs w:val="24"/>
        </w:rPr>
        <w:t xml:space="preserve">του </w:t>
      </w:r>
      <w:r w:rsidR="00A2060E" w:rsidRPr="006D6788">
        <w:rPr>
          <w:rFonts w:ascii="Times New Roman" w:hAnsi="Times New Roman" w:cs="Times New Roman"/>
          <w:sz w:val="24"/>
          <w:szCs w:val="24"/>
        </w:rPr>
        <w:t xml:space="preserve">ανευρύσματος </w:t>
      </w:r>
      <w:r w:rsidR="00A2060E">
        <w:rPr>
          <w:rFonts w:ascii="Times New Roman" w:hAnsi="Times New Roman" w:cs="Times New Roman"/>
          <w:sz w:val="24"/>
          <w:szCs w:val="24"/>
        </w:rPr>
        <w:t xml:space="preserve">της κοιλιακής αορτής </w:t>
      </w:r>
      <w:r w:rsidR="00A2060E" w:rsidRPr="006D6788">
        <w:rPr>
          <w:rFonts w:ascii="Times New Roman" w:hAnsi="Times New Roman" w:cs="Times New Roman"/>
          <w:sz w:val="24"/>
          <w:szCs w:val="24"/>
        </w:rPr>
        <w:t xml:space="preserve">μετά </w:t>
      </w:r>
      <w:r w:rsidR="00A2060E">
        <w:rPr>
          <w:rFonts w:ascii="Times New Roman" w:hAnsi="Times New Roman" w:cs="Times New Roman"/>
          <w:sz w:val="24"/>
          <w:szCs w:val="24"/>
        </w:rPr>
        <w:t xml:space="preserve">από </w:t>
      </w:r>
      <w:r w:rsidR="00A2060E" w:rsidRPr="006D6788">
        <w:rPr>
          <w:rFonts w:ascii="Times New Roman" w:hAnsi="Times New Roman" w:cs="Times New Roman"/>
          <w:sz w:val="24"/>
          <w:szCs w:val="24"/>
        </w:rPr>
        <w:t xml:space="preserve"> </w:t>
      </w:r>
      <w:proofErr w:type="spellStart"/>
      <w:r w:rsidR="00A2060E" w:rsidRPr="006D6788">
        <w:rPr>
          <w:rFonts w:ascii="Times New Roman" w:hAnsi="Times New Roman" w:cs="Times New Roman"/>
          <w:sz w:val="24"/>
          <w:szCs w:val="24"/>
        </w:rPr>
        <w:t>Ενδαγγειακή</w:t>
      </w:r>
      <w:proofErr w:type="spellEnd"/>
      <w:r w:rsidR="00A2060E" w:rsidRPr="006D6788">
        <w:rPr>
          <w:rFonts w:ascii="Times New Roman" w:hAnsi="Times New Roman" w:cs="Times New Roman"/>
          <w:sz w:val="24"/>
          <w:szCs w:val="24"/>
        </w:rPr>
        <w:t xml:space="preserve"> </w:t>
      </w:r>
      <w:r w:rsidR="00A2060E">
        <w:rPr>
          <w:rFonts w:ascii="Times New Roman" w:hAnsi="Times New Roman" w:cs="Times New Roman"/>
          <w:sz w:val="24"/>
          <w:szCs w:val="24"/>
        </w:rPr>
        <w:t>Αποκατάσταση</w:t>
      </w:r>
      <w:r w:rsidRPr="006D6788">
        <w:rPr>
          <w:rFonts w:ascii="Times New Roman" w:hAnsi="Times New Roman" w:cs="Times New Roman"/>
          <w:sz w:val="24"/>
          <w:szCs w:val="24"/>
        </w:rPr>
        <w:t>.</w:t>
      </w:r>
    </w:p>
    <w:p w14:paraId="5F9AF058" w14:textId="77777777" w:rsidR="006D6788" w:rsidRPr="006D6788" w:rsidRDefault="006D6788" w:rsidP="0073472F">
      <w:pPr>
        <w:spacing w:line="360" w:lineRule="auto"/>
        <w:ind w:left="360" w:firstLine="360"/>
        <w:jc w:val="both"/>
        <w:rPr>
          <w:rFonts w:ascii="Times New Roman" w:hAnsi="Times New Roman" w:cs="Times New Roman"/>
          <w:sz w:val="24"/>
          <w:szCs w:val="24"/>
        </w:rPr>
      </w:pPr>
      <w:r w:rsidRPr="00A2060E">
        <w:rPr>
          <w:rFonts w:ascii="Times New Roman" w:hAnsi="Times New Roman" w:cs="Times New Roman"/>
          <w:b/>
          <w:sz w:val="24"/>
          <w:szCs w:val="24"/>
        </w:rPr>
        <w:t>Μέθοδοι:</w:t>
      </w:r>
      <w:r w:rsidRPr="006D6788">
        <w:rPr>
          <w:rFonts w:ascii="Times New Roman" w:hAnsi="Times New Roman" w:cs="Times New Roman"/>
          <w:sz w:val="24"/>
          <w:szCs w:val="24"/>
        </w:rPr>
        <w:t xml:space="preserve"> Πραγματοποιήθηκε </w:t>
      </w:r>
      <w:proofErr w:type="spellStart"/>
      <w:r w:rsidRPr="006D6788">
        <w:rPr>
          <w:rFonts w:ascii="Times New Roman" w:hAnsi="Times New Roman" w:cs="Times New Roman"/>
          <w:sz w:val="24"/>
          <w:szCs w:val="24"/>
        </w:rPr>
        <w:t>μεταανάλυση</w:t>
      </w:r>
      <w:proofErr w:type="spellEnd"/>
      <w:r w:rsidRPr="006D6788">
        <w:rPr>
          <w:rFonts w:ascii="Times New Roman" w:hAnsi="Times New Roman" w:cs="Times New Roman"/>
          <w:sz w:val="24"/>
          <w:szCs w:val="24"/>
        </w:rPr>
        <w:t xml:space="preserve"> ανασκόπησης σύμφωνα με τις οδηγίες του </w:t>
      </w:r>
      <w:r w:rsidRPr="006D6788">
        <w:rPr>
          <w:rFonts w:ascii="Times New Roman" w:hAnsi="Times New Roman" w:cs="Times New Roman"/>
          <w:sz w:val="24"/>
          <w:szCs w:val="24"/>
          <w:lang w:val="en-US"/>
        </w:rPr>
        <w:t>PRISMA</w:t>
      </w:r>
      <w:r w:rsidRPr="006D6788">
        <w:rPr>
          <w:rFonts w:ascii="Times New Roman" w:hAnsi="Times New Roman" w:cs="Times New Roman"/>
          <w:sz w:val="24"/>
          <w:szCs w:val="24"/>
        </w:rPr>
        <w:t xml:space="preserve"> (Προτιμώμενα </w:t>
      </w:r>
      <w:r w:rsidR="00A2060E">
        <w:rPr>
          <w:rFonts w:ascii="Times New Roman" w:hAnsi="Times New Roman" w:cs="Times New Roman"/>
          <w:sz w:val="24"/>
          <w:szCs w:val="24"/>
        </w:rPr>
        <w:t>αναφερόμενα σ</w:t>
      </w:r>
      <w:r w:rsidRPr="006D6788">
        <w:rPr>
          <w:rFonts w:ascii="Times New Roman" w:hAnsi="Times New Roman" w:cs="Times New Roman"/>
          <w:sz w:val="24"/>
          <w:szCs w:val="24"/>
        </w:rPr>
        <w:t>τοιχεία για συστηματικές ανασκο</w:t>
      </w:r>
      <w:r w:rsidR="00A2060E">
        <w:rPr>
          <w:rFonts w:ascii="Times New Roman" w:hAnsi="Times New Roman" w:cs="Times New Roman"/>
          <w:sz w:val="24"/>
          <w:szCs w:val="24"/>
        </w:rPr>
        <w:t xml:space="preserve">πήσεις και </w:t>
      </w:r>
      <w:proofErr w:type="spellStart"/>
      <w:r w:rsidR="00A2060E">
        <w:rPr>
          <w:rFonts w:ascii="Times New Roman" w:hAnsi="Times New Roman" w:cs="Times New Roman"/>
          <w:sz w:val="24"/>
          <w:szCs w:val="24"/>
        </w:rPr>
        <w:t>μετ</w:t>
      </w:r>
      <w:r w:rsidRPr="006D6788">
        <w:rPr>
          <w:rFonts w:ascii="Times New Roman" w:hAnsi="Times New Roman" w:cs="Times New Roman"/>
          <w:sz w:val="24"/>
          <w:szCs w:val="24"/>
        </w:rPr>
        <w:t>αναλύσεις</w:t>
      </w:r>
      <w:proofErr w:type="spellEnd"/>
      <w:r w:rsidRPr="006D6788">
        <w:rPr>
          <w:rFonts w:ascii="Times New Roman" w:hAnsi="Times New Roman" w:cs="Times New Roman"/>
          <w:sz w:val="24"/>
          <w:szCs w:val="24"/>
        </w:rPr>
        <w:t xml:space="preserve">). Οι μελέτες </w:t>
      </w:r>
      <w:r w:rsidR="00A2060E">
        <w:rPr>
          <w:rFonts w:ascii="Times New Roman" w:hAnsi="Times New Roman" w:cs="Times New Roman"/>
          <w:sz w:val="24"/>
          <w:szCs w:val="24"/>
        </w:rPr>
        <w:t>ανασύρθηκαν</w:t>
      </w:r>
      <w:r w:rsidRPr="006D6788">
        <w:rPr>
          <w:rFonts w:ascii="Times New Roman" w:hAnsi="Times New Roman" w:cs="Times New Roman"/>
          <w:sz w:val="24"/>
          <w:szCs w:val="24"/>
        </w:rPr>
        <w:t xml:space="preserve"> με αναζήτηση </w:t>
      </w:r>
      <w:r w:rsidR="00A2060E">
        <w:rPr>
          <w:rFonts w:ascii="Times New Roman" w:hAnsi="Times New Roman" w:cs="Times New Roman"/>
          <w:sz w:val="24"/>
          <w:szCs w:val="24"/>
        </w:rPr>
        <w:t xml:space="preserve">σε </w:t>
      </w:r>
      <w:r w:rsidR="00E06B41" w:rsidRPr="006D6788">
        <w:rPr>
          <w:rFonts w:ascii="Times New Roman" w:hAnsi="Times New Roman" w:cs="Times New Roman"/>
          <w:sz w:val="24"/>
          <w:szCs w:val="24"/>
        </w:rPr>
        <w:t>ηλεκτρονικ</w:t>
      </w:r>
      <w:r w:rsidR="00E06B41">
        <w:rPr>
          <w:rFonts w:ascii="Times New Roman" w:hAnsi="Times New Roman" w:cs="Times New Roman"/>
          <w:sz w:val="24"/>
          <w:szCs w:val="24"/>
        </w:rPr>
        <w:t>ές</w:t>
      </w:r>
      <w:r w:rsidRPr="006D6788">
        <w:rPr>
          <w:rFonts w:ascii="Times New Roman" w:hAnsi="Times New Roman" w:cs="Times New Roman"/>
          <w:sz w:val="24"/>
          <w:szCs w:val="24"/>
        </w:rPr>
        <w:t xml:space="preserve"> </w:t>
      </w:r>
      <w:r w:rsidR="00E06B41" w:rsidRPr="006D6788">
        <w:rPr>
          <w:rFonts w:ascii="Times New Roman" w:hAnsi="Times New Roman" w:cs="Times New Roman"/>
          <w:sz w:val="24"/>
          <w:szCs w:val="24"/>
        </w:rPr>
        <w:t>βάσε</w:t>
      </w:r>
      <w:r w:rsidR="00E06B41">
        <w:rPr>
          <w:rFonts w:ascii="Times New Roman" w:hAnsi="Times New Roman" w:cs="Times New Roman"/>
          <w:sz w:val="24"/>
          <w:szCs w:val="24"/>
        </w:rPr>
        <w:t>ις</w:t>
      </w:r>
      <w:r w:rsidRPr="006D6788">
        <w:rPr>
          <w:rFonts w:ascii="Times New Roman" w:hAnsi="Times New Roman" w:cs="Times New Roman"/>
          <w:sz w:val="24"/>
          <w:szCs w:val="24"/>
        </w:rPr>
        <w:t xml:space="preserve"> δεδομένων και </w:t>
      </w:r>
      <w:r w:rsidR="00A2060E">
        <w:rPr>
          <w:rFonts w:ascii="Times New Roman" w:hAnsi="Times New Roman" w:cs="Times New Roman"/>
          <w:sz w:val="24"/>
          <w:szCs w:val="24"/>
        </w:rPr>
        <w:t>έλεγχο</w:t>
      </w:r>
      <w:r w:rsidRPr="006D6788">
        <w:rPr>
          <w:rFonts w:ascii="Times New Roman" w:hAnsi="Times New Roman" w:cs="Times New Roman"/>
          <w:sz w:val="24"/>
          <w:szCs w:val="24"/>
        </w:rPr>
        <w:t xml:space="preserve"> βιβλιογραφικών παραπομπών από το 1991 έως την 1η Απριλίου 2023. Διερευνήθηκαν αρκετοί παράγοντες, αλλά τα κύρια καταληκτικά σημεία της </w:t>
      </w:r>
      <w:proofErr w:type="spellStart"/>
      <w:r w:rsidRPr="006D6788">
        <w:rPr>
          <w:rFonts w:ascii="Times New Roman" w:hAnsi="Times New Roman" w:cs="Times New Roman"/>
          <w:sz w:val="24"/>
          <w:szCs w:val="24"/>
        </w:rPr>
        <w:t>μετα</w:t>
      </w:r>
      <w:proofErr w:type="spellEnd"/>
      <w:r w:rsidRPr="006D6788">
        <w:rPr>
          <w:rFonts w:ascii="Times New Roman" w:hAnsi="Times New Roman" w:cs="Times New Roman"/>
          <w:sz w:val="24"/>
          <w:szCs w:val="24"/>
        </w:rPr>
        <w:t xml:space="preserve">-ανάλυσης ήταν η </w:t>
      </w:r>
      <w:proofErr w:type="spellStart"/>
      <w:r w:rsidRPr="006D6788">
        <w:rPr>
          <w:rFonts w:ascii="Times New Roman" w:hAnsi="Times New Roman" w:cs="Times New Roman"/>
          <w:sz w:val="24"/>
          <w:szCs w:val="24"/>
        </w:rPr>
        <w:t>ενδονοσοκομειακή</w:t>
      </w:r>
      <w:proofErr w:type="spellEnd"/>
      <w:r w:rsidRPr="006D6788">
        <w:rPr>
          <w:rFonts w:ascii="Times New Roman" w:hAnsi="Times New Roman" w:cs="Times New Roman"/>
          <w:sz w:val="24"/>
          <w:szCs w:val="24"/>
        </w:rPr>
        <w:t xml:space="preserve"> θνησιμότητα και η σύ</w:t>
      </w:r>
      <w:r w:rsidR="00A2060E">
        <w:rPr>
          <w:rFonts w:ascii="Times New Roman" w:hAnsi="Times New Roman" w:cs="Times New Roman"/>
          <w:sz w:val="24"/>
          <w:szCs w:val="24"/>
        </w:rPr>
        <w:t>γκριση των θνησιμότητας μεταξύ Α</w:t>
      </w:r>
      <w:r w:rsidRPr="006D6788">
        <w:rPr>
          <w:rFonts w:ascii="Times New Roman" w:hAnsi="Times New Roman" w:cs="Times New Roman"/>
          <w:sz w:val="24"/>
          <w:szCs w:val="24"/>
        </w:rPr>
        <w:t>νοικτής</w:t>
      </w:r>
      <w:r w:rsidR="00A2060E">
        <w:rPr>
          <w:rFonts w:ascii="Times New Roman" w:hAnsi="Times New Roman" w:cs="Times New Roman"/>
          <w:sz w:val="24"/>
          <w:szCs w:val="24"/>
        </w:rPr>
        <w:t xml:space="preserve"> και </w:t>
      </w:r>
      <w:r w:rsidRPr="006D6788">
        <w:rPr>
          <w:rFonts w:ascii="Times New Roman" w:hAnsi="Times New Roman" w:cs="Times New Roman"/>
          <w:sz w:val="24"/>
          <w:szCs w:val="24"/>
        </w:rPr>
        <w:t xml:space="preserve"> </w:t>
      </w:r>
      <w:proofErr w:type="spellStart"/>
      <w:r w:rsidR="00A2060E">
        <w:rPr>
          <w:rFonts w:ascii="Times New Roman" w:hAnsi="Times New Roman" w:cs="Times New Roman"/>
          <w:sz w:val="24"/>
          <w:szCs w:val="24"/>
        </w:rPr>
        <w:t>Ενδαγγειακής</w:t>
      </w:r>
      <w:proofErr w:type="spellEnd"/>
      <w:r w:rsidR="00A2060E">
        <w:rPr>
          <w:rFonts w:ascii="Times New Roman" w:hAnsi="Times New Roman" w:cs="Times New Roman"/>
          <w:sz w:val="24"/>
          <w:szCs w:val="24"/>
        </w:rPr>
        <w:t xml:space="preserve"> αποκατάστασης. </w:t>
      </w:r>
    </w:p>
    <w:p w14:paraId="5603511C" w14:textId="33B1BE5B" w:rsidR="006D6788" w:rsidRPr="006D6788" w:rsidRDefault="006D6788" w:rsidP="0073472F">
      <w:pPr>
        <w:spacing w:line="360" w:lineRule="auto"/>
        <w:ind w:left="360" w:firstLine="360"/>
        <w:jc w:val="both"/>
        <w:rPr>
          <w:rFonts w:ascii="Times New Roman" w:hAnsi="Times New Roman" w:cs="Times New Roman"/>
          <w:sz w:val="24"/>
          <w:szCs w:val="24"/>
        </w:rPr>
      </w:pPr>
      <w:r w:rsidRPr="00A2060E">
        <w:rPr>
          <w:rFonts w:ascii="Times New Roman" w:hAnsi="Times New Roman" w:cs="Times New Roman"/>
          <w:b/>
          <w:sz w:val="24"/>
          <w:szCs w:val="24"/>
        </w:rPr>
        <w:t>Αποτελέσματα:</w:t>
      </w:r>
      <w:r w:rsidRPr="006D6788">
        <w:rPr>
          <w:rFonts w:ascii="Times New Roman" w:hAnsi="Times New Roman" w:cs="Times New Roman"/>
          <w:sz w:val="24"/>
          <w:szCs w:val="24"/>
        </w:rPr>
        <w:t xml:space="preserve"> Εντοπίσαμε 15 άρθρα που </w:t>
      </w:r>
      <w:r w:rsidR="00521D43" w:rsidRPr="006D6788">
        <w:rPr>
          <w:rFonts w:ascii="Times New Roman" w:hAnsi="Times New Roman" w:cs="Times New Roman"/>
          <w:sz w:val="24"/>
          <w:szCs w:val="24"/>
        </w:rPr>
        <w:t>περιλάμβαναν</w:t>
      </w:r>
      <w:r w:rsidRPr="006D6788">
        <w:rPr>
          <w:rFonts w:ascii="Times New Roman" w:hAnsi="Times New Roman" w:cs="Times New Roman"/>
          <w:sz w:val="24"/>
          <w:szCs w:val="24"/>
        </w:rPr>
        <w:t xml:space="preserve"> 398 ασθενείς με </w:t>
      </w:r>
      <w:r w:rsidR="00712F07">
        <w:rPr>
          <w:rFonts w:ascii="Times New Roman" w:hAnsi="Times New Roman" w:cs="Times New Roman"/>
          <w:sz w:val="24"/>
          <w:szCs w:val="24"/>
        </w:rPr>
        <w:t>απώτερη ρ</w:t>
      </w:r>
      <w:r w:rsidR="00712F07" w:rsidRPr="006D6788">
        <w:rPr>
          <w:rFonts w:ascii="Times New Roman" w:hAnsi="Times New Roman" w:cs="Times New Roman"/>
          <w:sz w:val="24"/>
          <w:szCs w:val="24"/>
        </w:rPr>
        <w:t xml:space="preserve">ήξη </w:t>
      </w:r>
      <w:r w:rsidR="00712F07">
        <w:rPr>
          <w:rFonts w:ascii="Times New Roman" w:hAnsi="Times New Roman" w:cs="Times New Roman"/>
          <w:sz w:val="24"/>
          <w:szCs w:val="24"/>
        </w:rPr>
        <w:t xml:space="preserve">του </w:t>
      </w:r>
      <w:r w:rsidR="00712F07" w:rsidRPr="006D6788">
        <w:rPr>
          <w:rFonts w:ascii="Times New Roman" w:hAnsi="Times New Roman" w:cs="Times New Roman"/>
          <w:sz w:val="24"/>
          <w:szCs w:val="24"/>
        </w:rPr>
        <w:t xml:space="preserve">ανευρύσματος </w:t>
      </w:r>
      <w:r w:rsidR="00712F07">
        <w:rPr>
          <w:rFonts w:ascii="Times New Roman" w:hAnsi="Times New Roman" w:cs="Times New Roman"/>
          <w:sz w:val="24"/>
          <w:szCs w:val="24"/>
        </w:rPr>
        <w:t xml:space="preserve">της κοιλιακής αορτής </w:t>
      </w:r>
      <w:r w:rsidR="00712F07" w:rsidRPr="006D6788">
        <w:rPr>
          <w:rFonts w:ascii="Times New Roman" w:hAnsi="Times New Roman" w:cs="Times New Roman"/>
          <w:sz w:val="24"/>
          <w:szCs w:val="24"/>
        </w:rPr>
        <w:t xml:space="preserve">μετά </w:t>
      </w:r>
      <w:r w:rsidR="00712F07">
        <w:rPr>
          <w:rFonts w:ascii="Times New Roman" w:hAnsi="Times New Roman" w:cs="Times New Roman"/>
          <w:sz w:val="24"/>
          <w:szCs w:val="24"/>
        </w:rPr>
        <w:t xml:space="preserve">από </w:t>
      </w:r>
      <w:proofErr w:type="spellStart"/>
      <w:r w:rsidR="00712F07" w:rsidRPr="006D6788">
        <w:rPr>
          <w:rFonts w:ascii="Times New Roman" w:hAnsi="Times New Roman" w:cs="Times New Roman"/>
          <w:sz w:val="24"/>
          <w:szCs w:val="24"/>
        </w:rPr>
        <w:t>Ενδαγγειακή</w:t>
      </w:r>
      <w:proofErr w:type="spellEnd"/>
      <w:r w:rsidR="00712F07" w:rsidRPr="006D6788">
        <w:rPr>
          <w:rFonts w:ascii="Times New Roman" w:hAnsi="Times New Roman" w:cs="Times New Roman"/>
          <w:sz w:val="24"/>
          <w:szCs w:val="24"/>
        </w:rPr>
        <w:t xml:space="preserve"> </w:t>
      </w:r>
      <w:r w:rsidR="00712F07">
        <w:rPr>
          <w:rFonts w:ascii="Times New Roman" w:hAnsi="Times New Roman" w:cs="Times New Roman"/>
          <w:sz w:val="24"/>
          <w:szCs w:val="24"/>
        </w:rPr>
        <w:lastRenderedPageBreak/>
        <w:t>Αποκατάσταση</w:t>
      </w:r>
      <w:r w:rsidRPr="006D6788">
        <w:rPr>
          <w:rFonts w:ascii="Times New Roman" w:hAnsi="Times New Roman" w:cs="Times New Roman"/>
          <w:sz w:val="24"/>
          <w:szCs w:val="24"/>
        </w:rPr>
        <w:t xml:space="preserve"> (86,4% άνδρες, μέση ηλικία 76,9 ± 2,43). Η επίπτωση ήταν 1,11% (95%, </w:t>
      </w:r>
      <w:r w:rsidRPr="006D6788">
        <w:rPr>
          <w:rFonts w:ascii="Times New Roman" w:hAnsi="Times New Roman" w:cs="Times New Roman"/>
          <w:sz w:val="24"/>
          <w:szCs w:val="24"/>
          <w:lang w:val="en-US"/>
        </w:rPr>
        <w:t>CI</w:t>
      </w:r>
      <w:r w:rsidRPr="006D6788">
        <w:rPr>
          <w:rFonts w:ascii="Times New Roman" w:hAnsi="Times New Roman" w:cs="Times New Roman"/>
          <w:sz w:val="24"/>
          <w:szCs w:val="24"/>
        </w:rPr>
        <w:t xml:space="preserve"> 0,77 έως 1,05). </w:t>
      </w:r>
      <w:r w:rsidR="00712F07">
        <w:rPr>
          <w:rFonts w:ascii="Times New Roman" w:hAnsi="Times New Roman" w:cs="Times New Roman"/>
          <w:sz w:val="24"/>
          <w:szCs w:val="24"/>
        </w:rPr>
        <w:t>Η απώτερη ρ</w:t>
      </w:r>
      <w:r w:rsidR="00712F07" w:rsidRPr="006D6788">
        <w:rPr>
          <w:rFonts w:ascii="Times New Roman" w:hAnsi="Times New Roman" w:cs="Times New Roman"/>
          <w:sz w:val="24"/>
          <w:szCs w:val="24"/>
        </w:rPr>
        <w:t xml:space="preserve">ήξη μετά </w:t>
      </w:r>
      <w:r w:rsidR="00712F07">
        <w:rPr>
          <w:rFonts w:ascii="Times New Roman" w:hAnsi="Times New Roman" w:cs="Times New Roman"/>
          <w:sz w:val="24"/>
          <w:szCs w:val="24"/>
        </w:rPr>
        <w:t>από</w:t>
      </w:r>
      <w:r w:rsidR="00712F07" w:rsidRPr="00712F07">
        <w:rPr>
          <w:rFonts w:ascii="Times New Roman" w:hAnsi="Times New Roman" w:cs="Times New Roman"/>
          <w:sz w:val="24"/>
          <w:szCs w:val="24"/>
        </w:rPr>
        <w:t xml:space="preserve"> </w:t>
      </w:r>
      <w:proofErr w:type="spellStart"/>
      <w:r w:rsidR="00712F07" w:rsidRPr="006D6788">
        <w:rPr>
          <w:rFonts w:ascii="Times New Roman" w:hAnsi="Times New Roman" w:cs="Times New Roman"/>
          <w:sz w:val="24"/>
          <w:szCs w:val="24"/>
        </w:rPr>
        <w:t>Ενδαγγειακή</w:t>
      </w:r>
      <w:proofErr w:type="spellEnd"/>
      <w:r w:rsidR="00712F07" w:rsidRPr="006D6788">
        <w:rPr>
          <w:rFonts w:ascii="Times New Roman" w:hAnsi="Times New Roman" w:cs="Times New Roman"/>
          <w:sz w:val="24"/>
          <w:szCs w:val="24"/>
        </w:rPr>
        <w:t xml:space="preserve"> </w:t>
      </w:r>
      <w:r w:rsidR="00712F07">
        <w:rPr>
          <w:rFonts w:ascii="Times New Roman" w:hAnsi="Times New Roman" w:cs="Times New Roman"/>
          <w:sz w:val="24"/>
          <w:szCs w:val="24"/>
        </w:rPr>
        <w:t>Αποκατάσταση</w:t>
      </w:r>
      <w:r w:rsidR="00712F07" w:rsidRPr="006D6788">
        <w:rPr>
          <w:rFonts w:ascii="Times New Roman" w:hAnsi="Times New Roman" w:cs="Times New Roman"/>
          <w:sz w:val="24"/>
          <w:szCs w:val="24"/>
        </w:rPr>
        <w:t xml:space="preserve"> </w:t>
      </w:r>
      <w:r w:rsidRPr="006D6788">
        <w:rPr>
          <w:rFonts w:ascii="Times New Roman" w:hAnsi="Times New Roman" w:cs="Times New Roman"/>
          <w:sz w:val="24"/>
          <w:szCs w:val="24"/>
        </w:rPr>
        <w:t xml:space="preserve">αντιπροσώπευε το 12,4% των συνολικών ρήξεων ανευρύσματος κατά την περίοδο της μελέτης. Ο μέσος χρόνος μέχρι τη ρήξη κυμαινόταν από 16 έως 72,3 μήνες (μέση τιμή 43,22 ±16,25) και η μέση μέγιστη διάμετρος ανευρύσματος κατά την εισαγωγή κυμαινόταν από 6,4 έως 9,5 </w:t>
      </w:r>
      <w:r w:rsidRPr="006D6788">
        <w:rPr>
          <w:rFonts w:ascii="Times New Roman" w:hAnsi="Times New Roman" w:cs="Times New Roman"/>
          <w:sz w:val="24"/>
          <w:szCs w:val="24"/>
          <w:lang w:val="en-US"/>
        </w:rPr>
        <w:t>cm</w:t>
      </w:r>
      <w:r w:rsidRPr="006D6788">
        <w:rPr>
          <w:rFonts w:ascii="Times New Roman" w:hAnsi="Times New Roman" w:cs="Times New Roman"/>
          <w:sz w:val="24"/>
          <w:szCs w:val="24"/>
        </w:rPr>
        <w:t xml:space="preserve"> (μέση τιμή: 7,54 ± 1,13 </w:t>
      </w:r>
      <w:r w:rsidRPr="006D6788">
        <w:rPr>
          <w:rFonts w:ascii="Times New Roman" w:hAnsi="Times New Roman" w:cs="Times New Roman"/>
          <w:sz w:val="24"/>
          <w:szCs w:val="24"/>
          <w:lang w:val="en-US"/>
        </w:rPr>
        <w:t>cm</w:t>
      </w:r>
      <w:r w:rsidRPr="006D6788">
        <w:rPr>
          <w:rFonts w:ascii="Times New Roman" w:hAnsi="Times New Roman" w:cs="Times New Roman"/>
          <w:sz w:val="24"/>
          <w:szCs w:val="24"/>
        </w:rPr>
        <w:t xml:space="preserve">). Σχεδόν οι μισοί ασθενείς (56,7%) είχαν τουλάχιστον μία προηγούμενη δευτερογενή </w:t>
      </w:r>
      <w:proofErr w:type="spellStart"/>
      <w:r w:rsidRPr="006D6788">
        <w:rPr>
          <w:rFonts w:ascii="Times New Roman" w:hAnsi="Times New Roman" w:cs="Times New Roman"/>
          <w:sz w:val="24"/>
          <w:szCs w:val="24"/>
        </w:rPr>
        <w:t>ενδαγγειακή</w:t>
      </w:r>
      <w:proofErr w:type="spellEnd"/>
      <w:r w:rsidRPr="006D6788">
        <w:rPr>
          <w:rFonts w:ascii="Times New Roman" w:hAnsi="Times New Roman" w:cs="Times New Roman"/>
          <w:sz w:val="24"/>
          <w:szCs w:val="24"/>
        </w:rPr>
        <w:t xml:space="preserve"> παρέμβαση. Σχεδόν το ένα τέταρτο των ασθενών (26,4%) είχαν χάσει τουλάχιστον ένα ραντεβού </w:t>
      </w:r>
      <w:r w:rsidR="00712F07">
        <w:rPr>
          <w:rFonts w:ascii="Times New Roman" w:hAnsi="Times New Roman" w:cs="Times New Roman"/>
          <w:sz w:val="24"/>
          <w:szCs w:val="24"/>
        </w:rPr>
        <w:t>παρακολούθησης</w:t>
      </w:r>
      <w:r w:rsidRPr="006D6788">
        <w:rPr>
          <w:rFonts w:ascii="Times New Roman" w:hAnsi="Times New Roman" w:cs="Times New Roman"/>
          <w:sz w:val="24"/>
          <w:szCs w:val="24"/>
        </w:rPr>
        <w:t xml:space="preserve"> πριν από τη ρήξη. Σχεδόν το ένα τρίτο (34,8%) των ασθενών ήταν </w:t>
      </w:r>
      <w:proofErr w:type="spellStart"/>
      <w:r w:rsidRPr="006D6788">
        <w:rPr>
          <w:rFonts w:ascii="Times New Roman" w:hAnsi="Times New Roman" w:cs="Times New Roman"/>
          <w:sz w:val="24"/>
          <w:szCs w:val="24"/>
        </w:rPr>
        <w:t>αιμοδυναμικά</w:t>
      </w:r>
      <w:proofErr w:type="spellEnd"/>
      <w:r w:rsidRPr="006D6788">
        <w:rPr>
          <w:rFonts w:ascii="Times New Roman" w:hAnsi="Times New Roman" w:cs="Times New Roman"/>
          <w:sz w:val="24"/>
          <w:szCs w:val="24"/>
        </w:rPr>
        <w:t xml:space="preserve"> ασταθείς κατά την </w:t>
      </w:r>
      <w:r w:rsidR="00712F07">
        <w:rPr>
          <w:rFonts w:ascii="Times New Roman" w:hAnsi="Times New Roman" w:cs="Times New Roman"/>
          <w:sz w:val="24"/>
          <w:szCs w:val="24"/>
        </w:rPr>
        <w:t>εισαγωγή</w:t>
      </w:r>
      <w:r w:rsidRPr="006D6788">
        <w:rPr>
          <w:rFonts w:ascii="Times New Roman" w:hAnsi="Times New Roman" w:cs="Times New Roman"/>
          <w:sz w:val="24"/>
          <w:szCs w:val="24"/>
        </w:rPr>
        <w:t>.</w:t>
      </w:r>
    </w:p>
    <w:p w14:paraId="584B83A6" w14:textId="77777777" w:rsidR="006D6788" w:rsidRPr="006D6788" w:rsidRDefault="006D6788" w:rsidP="006D6788">
      <w:pPr>
        <w:spacing w:line="360" w:lineRule="auto"/>
        <w:ind w:left="360"/>
        <w:jc w:val="both"/>
        <w:rPr>
          <w:rFonts w:ascii="Times New Roman" w:hAnsi="Times New Roman" w:cs="Times New Roman"/>
          <w:sz w:val="24"/>
          <w:szCs w:val="24"/>
        </w:rPr>
      </w:pPr>
      <w:r w:rsidRPr="006D6788">
        <w:rPr>
          <w:rFonts w:ascii="Times New Roman" w:hAnsi="Times New Roman" w:cs="Times New Roman"/>
          <w:sz w:val="24"/>
          <w:szCs w:val="24"/>
        </w:rPr>
        <w:t xml:space="preserve">Από τους 398 ασθενείς, 190 (55,5%) υποβλήθηκαν σε ανοιχτή μετατροπή, 149 (43,6%) </w:t>
      </w:r>
      <w:r w:rsidR="00712F07">
        <w:rPr>
          <w:rFonts w:ascii="Times New Roman" w:hAnsi="Times New Roman" w:cs="Times New Roman"/>
          <w:sz w:val="24"/>
          <w:szCs w:val="24"/>
        </w:rPr>
        <w:t xml:space="preserve">σε </w:t>
      </w:r>
      <w:proofErr w:type="spellStart"/>
      <w:r w:rsidRPr="006D6788">
        <w:rPr>
          <w:rFonts w:ascii="Times New Roman" w:hAnsi="Times New Roman" w:cs="Times New Roman"/>
          <w:sz w:val="24"/>
          <w:szCs w:val="24"/>
        </w:rPr>
        <w:t>ενδαγγειακή</w:t>
      </w:r>
      <w:proofErr w:type="spellEnd"/>
      <w:r w:rsidRPr="006D6788">
        <w:rPr>
          <w:rFonts w:ascii="Times New Roman" w:hAnsi="Times New Roman" w:cs="Times New Roman"/>
          <w:sz w:val="24"/>
          <w:szCs w:val="24"/>
        </w:rPr>
        <w:t xml:space="preserve"> αποκατάσταση και 3 (0,9%) </w:t>
      </w:r>
      <w:r w:rsidR="00712F07">
        <w:rPr>
          <w:rFonts w:ascii="Times New Roman" w:hAnsi="Times New Roman" w:cs="Times New Roman"/>
          <w:sz w:val="24"/>
          <w:szCs w:val="24"/>
        </w:rPr>
        <w:t xml:space="preserve">σε </w:t>
      </w:r>
      <w:r w:rsidRPr="006D6788">
        <w:rPr>
          <w:rFonts w:ascii="Times New Roman" w:hAnsi="Times New Roman" w:cs="Times New Roman"/>
          <w:sz w:val="24"/>
          <w:szCs w:val="24"/>
        </w:rPr>
        <w:t>υβριδική θεραπεία. Οι υπόλοιποι 56 ασθενείς αντιμετωπίστηκαν με παρηγορητική φροντίδα.</w:t>
      </w:r>
    </w:p>
    <w:p w14:paraId="64066765" w14:textId="77777777" w:rsidR="006D6788" w:rsidRPr="00712F07" w:rsidRDefault="00712F07" w:rsidP="006D678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6D6788" w:rsidRPr="006D6788">
        <w:rPr>
          <w:rFonts w:ascii="Times New Roman" w:hAnsi="Times New Roman" w:cs="Times New Roman"/>
          <w:sz w:val="24"/>
          <w:szCs w:val="24"/>
        </w:rPr>
        <w:t xml:space="preserve">Οι </w:t>
      </w:r>
      <w:proofErr w:type="spellStart"/>
      <w:r w:rsidR="006D6788" w:rsidRPr="006D6788">
        <w:rPr>
          <w:rFonts w:ascii="Times New Roman" w:hAnsi="Times New Roman" w:cs="Times New Roman"/>
          <w:sz w:val="24"/>
          <w:szCs w:val="24"/>
        </w:rPr>
        <w:t>ενδοδια</w:t>
      </w:r>
      <w:r w:rsidR="00E06B41">
        <w:rPr>
          <w:rFonts w:ascii="Times New Roman" w:hAnsi="Times New Roman" w:cs="Times New Roman"/>
          <w:sz w:val="24"/>
          <w:szCs w:val="24"/>
        </w:rPr>
        <w:t>φυγ</w:t>
      </w:r>
      <w:r w:rsidR="006D6788" w:rsidRPr="006D6788">
        <w:rPr>
          <w:rFonts w:ascii="Times New Roman" w:hAnsi="Times New Roman" w:cs="Times New Roman"/>
          <w:sz w:val="24"/>
          <w:szCs w:val="24"/>
        </w:rPr>
        <w:t>ές</w:t>
      </w:r>
      <w:proofErr w:type="spellEnd"/>
      <w:r w:rsidR="006D6788" w:rsidRPr="006D6788">
        <w:rPr>
          <w:rFonts w:ascii="Times New Roman" w:hAnsi="Times New Roman" w:cs="Times New Roman"/>
          <w:sz w:val="24"/>
          <w:szCs w:val="24"/>
        </w:rPr>
        <w:t xml:space="preserve"> τύπου </w:t>
      </w:r>
      <w:proofErr w:type="spellStart"/>
      <w:r w:rsidR="006D6788" w:rsidRPr="006D6788">
        <w:rPr>
          <w:rFonts w:ascii="Times New Roman" w:hAnsi="Times New Roman" w:cs="Times New Roman"/>
          <w:sz w:val="24"/>
          <w:szCs w:val="24"/>
        </w:rPr>
        <w:t>Ι</w:t>
      </w:r>
      <w:r w:rsidR="00104F3D">
        <w:rPr>
          <w:rFonts w:ascii="Times New Roman" w:hAnsi="Times New Roman" w:cs="Times New Roman"/>
          <w:sz w:val="24"/>
          <w:szCs w:val="24"/>
        </w:rPr>
        <w:t>α</w:t>
      </w:r>
      <w:proofErr w:type="spellEnd"/>
      <w:r w:rsidR="006D6788" w:rsidRPr="006D6788">
        <w:rPr>
          <w:rFonts w:ascii="Times New Roman" w:hAnsi="Times New Roman" w:cs="Times New Roman"/>
          <w:sz w:val="24"/>
          <w:szCs w:val="24"/>
        </w:rPr>
        <w:t xml:space="preserve"> και </w:t>
      </w:r>
      <w:r w:rsidR="00104F3D">
        <w:rPr>
          <w:rFonts w:ascii="Times New Roman" w:hAnsi="Times New Roman" w:cs="Times New Roman"/>
          <w:sz w:val="24"/>
          <w:szCs w:val="24"/>
        </w:rPr>
        <w:t xml:space="preserve">Ιβ </w:t>
      </w:r>
      <w:r w:rsidR="00104F3D" w:rsidRPr="006D6788">
        <w:rPr>
          <w:rFonts w:ascii="Times New Roman" w:hAnsi="Times New Roman" w:cs="Times New Roman"/>
          <w:sz w:val="24"/>
          <w:szCs w:val="24"/>
        </w:rPr>
        <w:t xml:space="preserve">ήταν οι κύριες αιτίες ρήξης </w:t>
      </w:r>
      <w:r w:rsidR="00104F3D">
        <w:rPr>
          <w:rFonts w:ascii="Times New Roman" w:hAnsi="Times New Roman" w:cs="Times New Roman"/>
          <w:sz w:val="24"/>
          <w:szCs w:val="24"/>
        </w:rPr>
        <w:t>(</w:t>
      </w:r>
      <w:r w:rsidR="00104F3D" w:rsidRPr="006D6788">
        <w:rPr>
          <w:rFonts w:ascii="Times New Roman" w:hAnsi="Times New Roman" w:cs="Times New Roman"/>
          <w:sz w:val="24"/>
          <w:szCs w:val="24"/>
        </w:rPr>
        <w:t>55,3%</w:t>
      </w:r>
      <w:r w:rsidR="00104F3D">
        <w:rPr>
          <w:rFonts w:ascii="Times New Roman" w:hAnsi="Times New Roman" w:cs="Times New Roman"/>
          <w:sz w:val="24"/>
          <w:szCs w:val="24"/>
        </w:rPr>
        <w:t xml:space="preserve"> συνολικά). Οι </w:t>
      </w:r>
      <w:proofErr w:type="spellStart"/>
      <w:r w:rsidR="00104F3D">
        <w:rPr>
          <w:rFonts w:ascii="Times New Roman" w:hAnsi="Times New Roman" w:cs="Times New Roman"/>
          <w:sz w:val="24"/>
          <w:szCs w:val="24"/>
        </w:rPr>
        <w:t>ενδοδιαφυγές</w:t>
      </w:r>
      <w:proofErr w:type="spellEnd"/>
      <w:r w:rsidR="00104F3D">
        <w:rPr>
          <w:rFonts w:ascii="Times New Roman" w:hAnsi="Times New Roman" w:cs="Times New Roman"/>
          <w:sz w:val="24"/>
          <w:szCs w:val="24"/>
        </w:rPr>
        <w:t xml:space="preserve"> τύπου </w:t>
      </w:r>
      <w:r w:rsidR="006D6788" w:rsidRPr="006D6788">
        <w:rPr>
          <w:rFonts w:ascii="Times New Roman" w:hAnsi="Times New Roman" w:cs="Times New Roman"/>
          <w:sz w:val="24"/>
          <w:szCs w:val="24"/>
        </w:rPr>
        <w:t xml:space="preserve">ΙΙΙ </w:t>
      </w:r>
      <w:r w:rsidR="00104F3D">
        <w:rPr>
          <w:rFonts w:ascii="Times New Roman" w:hAnsi="Times New Roman" w:cs="Times New Roman"/>
          <w:sz w:val="24"/>
          <w:szCs w:val="24"/>
        </w:rPr>
        <w:t xml:space="preserve">βρέθηκαν σε </w:t>
      </w:r>
      <w:r w:rsidR="006D6788" w:rsidRPr="006D6788">
        <w:rPr>
          <w:rFonts w:ascii="Times New Roman" w:hAnsi="Times New Roman" w:cs="Times New Roman"/>
          <w:sz w:val="24"/>
          <w:szCs w:val="24"/>
        </w:rPr>
        <w:t>14,8%</w:t>
      </w:r>
      <w:r w:rsidR="00104F3D">
        <w:rPr>
          <w:rFonts w:ascii="Times New Roman" w:hAnsi="Times New Roman" w:cs="Times New Roman"/>
          <w:sz w:val="24"/>
          <w:szCs w:val="24"/>
        </w:rPr>
        <w:t>, ενώ οι</w:t>
      </w:r>
      <w:r w:rsidR="006D6788" w:rsidRPr="006D6788">
        <w:rPr>
          <w:rFonts w:ascii="Times New Roman" w:hAnsi="Times New Roman" w:cs="Times New Roman"/>
          <w:sz w:val="24"/>
          <w:szCs w:val="24"/>
        </w:rPr>
        <w:t xml:space="preserve"> </w:t>
      </w:r>
      <w:proofErr w:type="spellStart"/>
      <w:r w:rsidR="006D6788" w:rsidRPr="006D6788">
        <w:rPr>
          <w:rFonts w:ascii="Times New Roman" w:hAnsi="Times New Roman" w:cs="Times New Roman"/>
          <w:sz w:val="24"/>
          <w:szCs w:val="24"/>
        </w:rPr>
        <w:t>ενδο</w:t>
      </w:r>
      <w:r>
        <w:rPr>
          <w:rFonts w:ascii="Times New Roman" w:hAnsi="Times New Roman" w:cs="Times New Roman"/>
          <w:sz w:val="24"/>
          <w:szCs w:val="24"/>
        </w:rPr>
        <w:t>διαφυγ</w:t>
      </w:r>
      <w:r w:rsidR="00104F3D">
        <w:rPr>
          <w:rFonts w:ascii="Times New Roman" w:hAnsi="Times New Roman" w:cs="Times New Roman"/>
          <w:sz w:val="24"/>
          <w:szCs w:val="24"/>
        </w:rPr>
        <w:t>ές</w:t>
      </w:r>
      <w:proofErr w:type="spellEnd"/>
      <w:r w:rsidR="006D6788" w:rsidRPr="006D6788">
        <w:rPr>
          <w:rFonts w:ascii="Times New Roman" w:hAnsi="Times New Roman" w:cs="Times New Roman"/>
          <w:sz w:val="24"/>
          <w:szCs w:val="24"/>
        </w:rPr>
        <w:t xml:space="preserve"> τύπου </w:t>
      </w:r>
      <w:r w:rsidR="006D6788" w:rsidRPr="006D6788">
        <w:rPr>
          <w:rFonts w:ascii="Times New Roman" w:hAnsi="Times New Roman" w:cs="Times New Roman"/>
          <w:sz w:val="24"/>
          <w:szCs w:val="24"/>
          <w:lang w:val="en-US"/>
        </w:rPr>
        <w:t>II</w:t>
      </w:r>
      <w:r w:rsidR="006D6788" w:rsidRPr="006D6788">
        <w:rPr>
          <w:rFonts w:ascii="Times New Roman" w:hAnsi="Times New Roman" w:cs="Times New Roman"/>
          <w:sz w:val="24"/>
          <w:szCs w:val="24"/>
        </w:rPr>
        <w:t xml:space="preserve"> στο 7% των περιπτώσεων. </w:t>
      </w:r>
      <w:r>
        <w:rPr>
          <w:rFonts w:ascii="Times New Roman" w:hAnsi="Times New Roman" w:cs="Times New Roman"/>
          <w:sz w:val="24"/>
          <w:szCs w:val="24"/>
        </w:rPr>
        <w:t>Σ</w:t>
      </w:r>
      <w:r w:rsidR="006D6788" w:rsidRPr="006D6788">
        <w:rPr>
          <w:rFonts w:ascii="Times New Roman" w:hAnsi="Times New Roman" w:cs="Times New Roman"/>
          <w:sz w:val="24"/>
          <w:szCs w:val="24"/>
        </w:rPr>
        <w:t>υνδυασμ</w:t>
      </w:r>
      <w:r>
        <w:rPr>
          <w:rFonts w:ascii="Times New Roman" w:hAnsi="Times New Roman" w:cs="Times New Roman"/>
          <w:sz w:val="24"/>
          <w:szCs w:val="24"/>
        </w:rPr>
        <w:t xml:space="preserve">ός </w:t>
      </w:r>
      <w:proofErr w:type="spellStart"/>
      <w:r>
        <w:rPr>
          <w:rFonts w:ascii="Times New Roman" w:hAnsi="Times New Roman" w:cs="Times New Roman"/>
          <w:sz w:val="24"/>
          <w:szCs w:val="24"/>
        </w:rPr>
        <w:t>ενδοδιαφυγών</w:t>
      </w:r>
      <w:proofErr w:type="spellEnd"/>
      <w:r w:rsidR="006D6788" w:rsidRPr="006D6788">
        <w:rPr>
          <w:rFonts w:ascii="Times New Roman" w:hAnsi="Times New Roman" w:cs="Times New Roman"/>
          <w:sz w:val="24"/>
          <w:szCs w:val="24"/>
        </w:rPr>
        <w:t xml:space="preserve"> </w:t>
      </w:r>
      <w:r>
        <w:rPr>
          <w:rFonts w:ascii="Times New Roman" w:hAnsi="Times New Roman" w:cs="Times New Roman"/>
          <w:sz w:val="24"/>
          <w:szCs w:val="24"/>
        </w:rPr>
        <w:t xml:space="preserve">διαπιστώθηκε </w:t>
      </w:r>
      <w:r w:rsidR="006D6788" w:rsidRPr="006D6788">
        <w:rPr>
          <w:rFonts w:ascii="Times New Roman" w:hAnsi="Times New Roman" w:cs="Times New Roman"/>
          <w:sz w:val="24"/>
          <w:szCs w:val="24"/>
        </w:rPr>
        <w:t xml:space="preserve">σε ποσοστό 13,8% και η μετανάστευση </w:t>
      </w:r>
      <w:r>
        <w:rPr>
          <w:rFonts w:ascii="Times New Roman" w:hAnsi="Times New Roman" w:cs="Times New Roman"/>
          <w:sz w:val="24"/>
          <w:szCs w:val="24"/>
        </w:rPr>
        <w:t xml:space="preserve">του μοσχεύματος </w:t>
      </w:r>
      <w:r w:rsidR="006D6788" w:rsidRPr="006D6788">
        <w:rPr>
          <w:rFonts w:ascii="Times New Roman" w:hAnsi="Times New Roman" w:cs="Times New Roman"/>
          <w:sz w:val="24"/>
          <w:szCs w:val="24"/>
        </w:rPr>
        <w:t xml:space="preserve">παρατηρήθηκε στο 9%. </w:t>
      </w:r>
      <w:r w:rsidR="006D6788" w:rsidRPr="00712F07">
        <w:rPr>
          <w:rFonts w:ascii="Times New Roman" w:hAnsi="Times New Roman" w:cs="Times New Roman"/>
          <w:sz w:val="24"/>
          <w:szCs w:val="24"/>
        </w:rPr>
        <w:t>Στο 6% η αιτία δεν μπορούσε να διευκρινιστεί.</w:t>
      </w:r>
    </w:p>
    <w:p w14:paraId="64B983B4" w14:textId="77777777" w:rsidR="006D6788" w:rsidRPr="006D6788" w:rsidRDefault="006D6788" w:rsidP="006D6788">
      <w:pPr>
        <w:spacing w:line="360" w:lineRule="auto"/>
        <w:ind w:left="360"/>
        <w:jc w:val="both"/>
        <w:rPr>
          <w:rFonts w:ascii="Times New Roman" w:hAnsi="Times New Roman" w:cs="Times New Roman"/>
          <w:sz w:val="24"/>
          <w:szCs w:val="24"/>
        </w:rPr>
      </w:pPr>
      <w:r w:rsidRPr="006D6788">
        <w:rPr>
          <w:rFonts w:ascii="Times New Roman" w:hAnsi="Times New Roman" w:cs="Times New Roman"/>
          <w:sz w:val="24"/>
          <w:szCs w:val="24"/>
        </w:rPr>
        <w:t>Η συ</w:t>
      </w:r>
      <w:r w:rsidR="00712F07">
        <w:rPr>
          <w:rFonts w:ascii="Times New Roman" w:hAnsi="Times New Roman" w:cs="Times New Roman"/>
          <w:sz w:val="24"/>
          <w:szCs w:val="24"/>
        </w:rPr>
        <w:t xml:space="preserve">νολική </w:t>
      </w:r>
      <w:proofErr w:type="spellStart"/>
      <w:r w:rsidRPr="006D6788">
        <w:rPr>
          <w:rFonts w:ascii="Times New Roman" w:hAnsi="Times New Roman" w:cs="Times New Roman"/>
          <w:sz w:val="24"/>
          <w:szCs w:val="24"/>
        </w:rPr>
        <w:t>ενδονοσοκομειακή</w:t>
      </w:r>
      <w:proofErr w:type="spellEnd"/>
      <w:r w:rsidRPr="006D6788">
        <w:rPr>
          <w:rFonts w:ascii="Times New Roman" w:hAnsi="Times New Roman" w:cs="Times New Roman"/>
          <w:sz w:val="24"/>
          <w:szCs w:val="24"/>
        </w:rPr>
        <w:t xml:space="preserve"> θνησιμότητα ήταν 35,6% (95% </w:t>
      </w:r>
      <w:r w:rsidRPr="006D6788">
        <w:rPr>
          <w:rFonts w:ascii="Times New Roman" w:hAnsi="Times New Roman" w:cs="Times New Roman"/>
          <w:sz w:val="24"/>
          <w:szCs w:val="24"/>
          <w:lang w:val="en-US"/>
        </w:rPr>
        <w:t>CI</w:t>
      </w:r>
      <w:r w:rsidRPr="006D6788">
        <w:rPr>
          <w:rFonts w:ascii="Times New Roman" w:hAnsi="Times New Roman" w:cs="Times New Roman"/>
          <w:sz w:val="24"/>
          <w:szCs w:val="24"/>
        </w:rPr>
        <w:t xml:space="preserve"> 0,274 έως 0,446). Η ανοικτή χειρουργική αντιμετώπιση συσχετίστηκε με σημαντικά υψηλότερη </w:t>
      </w:r>
      <w:proofErr w:type="spellStart"/>
      <w:r w:rsidRPr="006D6788">
        <w:rPr>
          <w:rFonts w:ascii="Times New Roman" w:hAnsi="Times New Roman" w:cs="Times New Roman"/>
          <w:sz w:val="24"/>
          <w:szCs w:val="24"/>
        </w:rPr>
        <w:t>περιεγχειρητική</w:t>
      </w:r>
      <w:proofErr w:type="spellEnd"/>
      <w:r w:rsidRPr="006D6788">
        <w:rPr>
          <w:rFonts w:ascii="Times New Roman" w:hAnsi="Times New Roman" w:cs="Times New Roman"/>
          <w:sz w:val="24"/>
          <w:szCs w:val="24"/>
        </w:rPr>
        <w:t xml:space="preserve"> θνησιμότητα σε σύγκριση με την </w:t>
      </w:r>
      <w:proofErr w:type="spellStart"/>
      <w:r w:rsidRPr="006D6788">
        <w:rPr>
          <w:rFonts w:ascii="Times New Roman" w:hAnsi="Times New Roman" w:cs="Times New Roman"/>
          <w:sz w:val="24"/>
          <w:szCs w:val="24"/>
        </w:rPr>
        <w:t>ενδαγγειακή</w:t>
      </w:r>
      <w:proofErr w:type="spellEnd"/>
      <w:r w:rsidRPr="006D6788">
        <w:rPr>
          <w:rFonts w:ascii="Times New Roman" w:hAnsi="Times New Roman" w:cs="Times New Roman"/>
          <w:sz w:val="24"/>
          <w:szCs w:val="24"/>
        </w:rPr>
        <w:t xml:space="preserve"> παρέμβαση (</w:t>
      </w:r>
      <w:r w:rsidR="00712F07" w:rsidRPr="00221509">
        <w:rPr>
          <w:rFonts w:ascii="Times New Roman" w:hAnsi="Times New Roman" w:cs="Times New Roman"/>
          <w:iCs/>
          <w:sz w:val="24"/>
          <w:szCs w:val="24"/>
          <w:lang w:val="en-US"/>
        </w:rPr>
        <w:t>pooled</w:t>
      </w:r>
      <w:r w:rsidR="00712F07" w:rsidRPr="00712F07">
        <w:rPr>
          <w:rFonts w:ascii="Times New Roman" w:hAnsi="Times New Roman" w:cs="Times New Roman"/>
          <w:iCs/>
          <w:sz w:val="24"/>
          <w:szCs w:val="24"/>
        </w:rPr>
        <w:t xml:space="preserve"> </w:t>
      </w:r>
      <w:r w:rsidR="00712F07" w:rsidRPr="00221509">
        <w:rPr>
          <w:rFonts w:ascii="Times New Roman" w:hAnsi="Times New Roman" w:cs="Times New Roman"/>
          <w:iCs/>
          <w:sz w:val="24"/>
          <w:szCs w:val="24"/>
          <w:lang w:val="en-US"/>
        </w:rPr>
        <w:t>odds</w:t>
      </w:r>
      <w:r w:rsidR="00712F07" w:rsidRPr="00712F07">
        <w:rPr>
          <w:rFonts w:ascii="Times New Roman" w:hAnsi="Times New Roman" w:cs="Times New Roman"/>
          <w:iCs/>
          <w:sz w:val="24"/>
          <w:szCs w:val="24"/>
        </w:rPr>
        <w:t xml:space="preserve"> </w:t>
      </w:r>
      <w:r w:rsidR="00712F07" w:rsidRPr="00221509">
        <w:rPr>
          <w:rFonts w:ascii="Times New Roman" w:hAnsi="Times New Roman" w:cs="Times New Roman"/>
          <w:iCs/>
          <w:sz w:val="24"/>
          <w:szCs w:val="24"/>
          <w:lang w:val="en-US"/>
        </w:rPr>
        <w:t>ratio</w:t>
      </w:r>
      <w:r w:rsidR="00712F07" w:rsidRPr="00712F07">
        <w:rPr>
          <w:rFonts w:ascii="Times New Roman" w:hAnsi="Times New Roman" w:cs="Times New Roman"/>
          <w:iCs/>
          <w:sz w:val="24"/>
          <w:szCs w:val="24"/>
        </w:rPr>
        <w:t xml:space="preserve"> </w:t>
      </w:r>
      <w:r w:rsidRPr="006D6788">
        <w:rPr>
          <w:rFonts w:ascii="Times New Roman" w:hAnsi="Times New Roman" w:cs="Times New Roman"/>
          <w:sz w:val="24"/>
          <w:szCs w:val="24"/>
        </w:rPr>
        <w:t xml:space="preserve">0,415, 95% </w:t>
      </w:r>
      <w:r w:rsidRPr="006D6788">
        <w:rPr>
          <w:rFonts w:ascii="Times New Roman" w:hAnsi="Times New Roman" w:cs="Times New Roman"/>
          <w:sz w:val="24"/>
          <w:szCs w:val="24"/>
          <w:lang w:val="en-US"/>
        </w:rPr>
        <w:t>CI</w:t>
      </w:r>
      <w:r w:rsidRPr="006D6788">
        <w:rPr>
          <w:rFonts w:ascii="Times New Roman" w:hAnsi="Times New Roman" w:cs="Times New Roman"/>
          <w:sz w:val="24"/>
          <w:szCs w:val="24"/>
        </w:rPr>
        <w:t xml:space="preserve"> 0,207 έως 0,831, η τιμή </w:t>
      </w:r>
      <w:r w:rsidRPr="006D6788">
        <w:rPr>
          <w:rFonts w:ascii="Times New Roman" w:hAnsi="Times New Roman" w:cs="Times New Roman"/>
          <w:sz w:val="24"/>
          <w:szCs w:val="24"/>
          <w:lang w:val="en-US"/>
        </w:rPr>
        <w:t>Z</w:t>
      </w:r>
      <w:r w:rsidRPr="006D6788">
        <w:rPr>
          <w:rFonts w:ascii="Times New Roman" w:hAnsi="Times New Roman" w:cs="Times New Roman"/>
          <w:sz w:val="24"/>
          <w:szCs w:val="24"/>
        </w:rPr>
        <w:t xml:space="preserve"> είναι -2,483 με </w:t>
      </w:r>
      <w:r w:rsidRPr="006D6788">
        <w:rPr>
          <w:rFonts w:ascii="Times New Roman" w:hAnsi="Times New Roman" w:cs="Times New Roman"/>
          <w:sz w:val="24"/>
          <w:szCs w:val="24"/>
          <w:lang w:val="en-US"/>
        </w:rPr>
        <w:t>p</w:t>
      </w:r>
      <w:r w:rsidRPr="006D6788">
        <w:rPr>
          <w:rFonts w:ascii="Times New Roman" w:hAnsi="Times New Roman" w:cs="Times New Roman"/>
          <w:sz w:val="24"/>
          <w:szCs w:val="24"/>
        </w:rPr>
        <w:t xml:space="preserve"> = 0,013). Δεν εντοπίστηκε σημαντική ετερογένεια μεταξύ των μελετών (Η τιμή </w:t>
      </w:r>
      <w:r w:rsidRPr="006D6788">
        <w:rPr>
          <w:rFonts w:ascii="Times New Roman" w:hAnsi="Times New Roman" w:cs="Times New Roman"/>
          <w:sz w:val="24"/>
          <w:szCs w:val="24"/>
          <w:lang w:val="en-US"/>
        </w:rPr>
        <w:t>Q</w:t>
      </w:r>
      <w:r w:rsidRPr="006D6788">
        <w:rPr>
          <w:rFonts w:ascii="Times New Roman" w:hAnsi="Times New Roman" w:cs="Times New Roman"/>
          <w:sz w:val="24"/>
          <w:szCs w:val="24"/>
        </w:rPr>
        <w:t xml:space="preserve"> ήταν 7,21, </w:t>
      </w:r>
      <w:r w:rsidRPr="006D6788">
        <w:rPr>
          <w:rFonts w:ascii="Times New Roman" w:hAnsi="Times New Roman" w:cs="Times New Roman"/>
          <w:sz w:val="24"/>
          <w:szCs w:val="24"/>
          <w:lang w:val="en-US"/>
        </w:rPr>
        <w:t>I</w:t>
      </w:r>
      <w:r w:rsidRPr="006D6788">
        <w:rPr>
          <w:rFonts w:ascii="Times New Roman" w:hAnsi="Times New Roman" w:cs="Times New Roman"/>
          <w:sz w:val="24"/>
          <w:szCs w:val="24"/>
        </w:rPr>
        <w:t>2=0%).</w:t>
      </w:r>
    </w:p>
    <w:p w14:paraId="3BFE6D74" w14:textId="77777777" w:rsidR="0065075E" w:rsidRDefault="006D6788" w:rsidP="00EE710C">
      <w:pPr>
        <w:spacing w:line="360" w:lineRule="auto"/>
        <w:ind w:left="426" w:firstLine="360"/>
        <w:jc w:val="both"/>
        <w:rPr>
          <w:rFonts w:ascii="Times New Roman" w:hAnsi="Times New Roman" w:cs="Times New Roman"/>
          <w:bCs/>
          <w:sz w:val="24"/>
          <w:szCs w:val="24"/>
        </w:rPr>
      </w:pPr>
      <w:r w:rsidRPr="00712F07">
        <w:rPr>
          <w:rFonts w:ascii="Times New Roman" w:hAnsi="Times New Roman" w:cs="Times New Roman"/>
          <w:b/>
          <w:sz w:val="24"/>
          <w:szCs w:val="24"/>
        </w:rPr>
        <w:t>Συμπέρασμα</w:t>
      </w:r>
      <w:r w:rsidRPr="00E94F4E">
        <w:rPr>
          <w:rFonts w:ascii="Times New Roman" w:hAnsi="Times New Roman" w:cs="Times New Roman"/>
          <w:b/>
          <w:sz w:val="24"/>
          <w:szCs w:val="24"/>
        </w:rPr>
        <w:t>:</w:t>
      </w:r>
      <w:r w:rsidRPr="00E94F4E">
        <w:rPr>
          <w:rFonts w:ascii="Times New Roman" w:hAnsi="Times New Roman" w:cs="Times New Roman"/>
          <w:sz w:val="24"/>
          <w:szCs w:val="24"/>
        </w:rPr>
        <w:t xml:space="preserve"> </w:t>
      </w:r>
      <w:r w:rsidR="008C79CD">
        <w:rPr>
          <w:rFonts w:ascii="Times New Roman" w:hAnsi="Times New Roman" w:cs="Times New Roman"/>
          <w:sz w:val="24"/>
          <w:szCs w:val="24"/>
        </w:rPr>
        <w:t>Η</w:t>
      </w:r>
      <w:r w:rsidR="008C79CD" w:rsidRPr="00E94F4E">
        <w:rPr>
          <w:rFonts w:ascii="Times New Roman" w:hAnsi="Times New Roman" w:cs="Times New Roman"/>
          <w:sz w:val="24"/>
          <w:szCs w:val="24"/>
        </w:rPr>
        <w:t xml:space="preserve"> </w:t>
      </w:r>
      <w:r w:rsidR="008C79CD">
        <w:rPr>
          <w:rFonts w:ascii="Times New Roman" w:hAnsi="Times New Roman" w:cs="Times New Roman"/>
          <w:sz w:val="24"/>
          <w:szCs w:val="24"/>
        </w:rPr>
        <w:t>μελέτη</w:t>
      </w:r>
      <w:r w:rsidR="008C79CD" w:rsidRPr="00E94F4E">
        <w:rPr>
          <w:rFonts w:ascii="Times New Roman" w:hAnsi="Times New Roman" w:cs="Times New Roman"/>
          <w:sz w:val="24"/>
          <w:szCs w:val="24"/>
        </w:rPr>
        <w:t xml:space="preserve"> </w:t>
      </w:r>
      <w:r w:rsidR="008C79CD">
        <w:rPr>
          <w:rFonts w:ascii="Times New Roman" w:hAnsi="Times New Roman" w:cs="Times New Roman"/>
          <w:sz w:val="24"/>
          <w:szCs w:val="24"/>
        </w:rPr>
        <w:t>μας</w:t>
      </w:r>
      <w:r w:rsidR="008C79CD" w:rsidRPr="00E94F4E">
        <w:rPr>
          <w:rFonts w:ascii="Times New Roman" w:hAnsi="Times New Roman" w:cs="Times New Roman"/>
          <w:sz w:val="24"/>
          <w:szCs w:val="24"/>
        </w:rPr>
        <w:t xml:space="preserve"> </w:t>
      </w:r>
      <w:r w:rsidR="008C79CD">
        <w:rPr>
          <w:rFonts w:ascii="Times New Roman" w:hAnsi="Times New Roman" w:cs="Times New Roman"/>
          <w:sz w:val="24"/>
          <w:szCs w:val="24"/>
        </w:rPr>
        <w:t>έδειξε</w:t>
      </w:r>
      <w:r w:rsidR="008C79CD" w:rsidRPr="00E94F4E">
        <w:rPr>
          <w:rFonts w:ascii="Times New Roman" w:hAnsi="Times New Roman" w:cs="Times New Roman"/>
          <w:sz w:val="24"/>
          <w:szCs w:val="24"/>
        </w:rPr>
        <w:t xml:space="preserve"> </w:t>
      </w:r>
      <w:r w:rsidR="008C79CD">
        <w:rPr>
          <w:rFonts w:ascii="Times New Roman" w:hAnsi="Times New Roman" w:cs="Times New Roman"/>
          <w:sz w:val="24"/>
          <w:szCs w:val="24"/>
        </w:rPr>
        <w:t>ότι</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η</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συχνότερη</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αιτία</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απώτερης</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ρήξης</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του</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ανευρύσματος</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της</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κοιλιακής</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αορτής</w:t>
      </w:r>
      <w:r w:rsidR="008C79CD" w:rsidRPr="00E94F4E">
        <w:rPr>
          <w:rFonts w:ascii="Times New Roman" w:hAnsi="Times New Roman" w:cs="Times New Roman"/>
          <w:bCs/>
          <w:sz w:val="24"/>
          <w:szCs w:val="24"/>
        </w:rPr>
        <w:t xml:space="preserve"> </w:t>
      </w:r>
      <w:r w:rsidR="008C79CD">
        <w:rPr>
          <w:rFonts w:ascii="Times New Roman" w:hAnsi="Times New Roman" w:cs="Times New Roman"/>
          <w:bCs/>
          <w:sz w:val="24"/>
          <w:szCs w:val="24"/>
        </w:rPr>
        <w:t>μετά</w:t>
      </w:r>
      <w:r w:rsidR="008C79CD" w:rsidRPr="00E94F4E">
        <w:rPr>
          <w:rFonts w:ascii="Times New Roman" w:hAnsi="Times New Roman" w:cs="Times New Roman"/>
          <w:bCs/>
          <w:sz w:val="24"/>
          <w:szCs w:val="24"/>
        </w:rPr>
        <w:t xml:space="preserve"> </w:t>
      </w:r>
      <w:proofErr w:type="spellStart"/>
      <w:r w:rsidR="00E94F4E">
        <w:rPr>
          <w:rFonts w:ascii="Times New Roman" w:hAnsi="Times New Roman" w:cs="Times New Roman"/>
          <w:bCs/>
          <w:sz w:val="24"/>
          <w:szCs w:val="24"/>
        </w:rPr>
        <w:t>ενδαγγειακή</w:t>
      </w:r>
      <w:proofErr w:type="spellEnd"/>
      <w:r w:rsidR="00E94F4E" w:rsidRPr="00E94F4E">
        <w:rPr>
          <w:rFonts w:ascii="Times New Roman" w:hAnsi="Times New Roman" w:cs="Times New Roman"/>
          <w:bCs/>
          <w:sz w:val="24"/>
          <w:szCs w:val="24"/>
        </w:rPr>
        <w:t xml:space="preserve"> </w:t>
      </w:r>
      <w:r w:rsidR="00E94F4E">
        <w:rPr>
          <w:rFonts w:ascii="Times New Roman" w:hAnsi="Times New Roman" w:cs="Times New Roman"/>
          <w:bCs/>
          <w:sz w:val="24"/>
          <w:szCs w:val="24"/>
        </w:rPr>
        <w:t>αποκατάσταση</w:t>
      </w:r>
      <w:r w:rsidR="00E94F4E" w:rsidRPr="00E94F4E">
        <w:rPr>
          <w:rFonts w:ascii="Times New Roman" w:hAnsi="Times New Roman" w:cs="Times New Roman"/>
          <w:bCs/>
          <w:sz w:val="24"/>
          <w:szCs w:val="24"/>
        </w:rPr>
        <w:t xml:space="preserve"> </w:t>
      </w:r>
      <w:r w:rsidR="00E94F4E">
        <w:rPr>
          <w:rFonts w:ascii="Times New Roman" w:hAnsi="Times New Roman" w:cs="Times New Roman"/>
          <w:bCs/>
          <w:sz w:val="24"/>
          <w:szCs w:val="24"/>
        </w:rPr>
        <w:t>είναι</w:t>
      </w:r>
      <w:r w:rsidR="00E94F4E" w:rsidRPr="00E94F4E">
        <w:rPr>
          <w:rFonts w:ascii="Times New Roman" w:hAnsi="Times New Roman" w:cs="Times New Roman"/>
          <w:bCs/>
          <w:sz w:val="24"/>
          <w:szCs w:val="24"/>
        </w:rPr>
        <w:t xml:space="preserve"> </w:t>
      </w:r>
      <w:r w:rsidR="00E94F4E">
        <w:rPr>
          <w:rFonts w:ascii="Times New Roman" w:hAnsi="Times New Roman" w:cs="Times New Roman"/>
          <w:bCs/>
          <w:sz w:val="24"/>
          <w:szCs w:val="24"/>
        </w:rPr>
        <w:t>οι</w:t>
      </w:r>
      <w:r w:rsidR="00E94F4E" w:rsidRPr="00E94F4E">
        <w:rPr>
          <w:rFonts w:ascii="Times New Roman" w:hAnsi="Times New Roman" w:cs="Times New Roman"/>
          <w:bCs/>
          <w:sz w:val="24"/>
          <w:szCs w:val="24"/>
        </w:rPr>
        <w:t xml:space="preserve"> </w:t>
      </w:r>
      <w:proofErr w:type="spellStart"/>
      <w:r w:rsidR="00E94F4E">
        <w:rPr>
          <w:rFonts w:ascii="Times New Roman" w:hAnsi="Times New Roman" w:cs="Times New Roman"/>
          <w:bCs/>
          <w:sz w:val="24"/>
          <w:szCs w:val="24"/>
        </w:rPr>
        <w:t>ενδοδιαφυγές</w:t>
      </w:r>
      <w:proofErr w:type="spellEnd"/>
      <w:r w:rsidR="00E94F4E" w:rsidRPr="00E94F4E">
        <w:rPr>
          <w:rFonts w:ascii="Times New Roman" w:hAnsi="Times New Roman" w:cs="Times New Roman"/>
          <w:bCs/>
          <w:sz w:val="24"/>
          <w:szCs w:val="24"/>
        </w:rPr>
        <w:t xml:space="preserve"> </w:t>
      </w:r>
      <w:r w:rsidR="00E94F4E">
        <w:rPr>
          <w:rFonts w:ascii="Times New Roman" w:hAnsi="Times New Roman" w:cs="Times New Roman"/>
          <w:bCs/>
          <w:sz w:val="24"/>
          <w:szCs w:val="24"/>
        </w:rPr>
        <w:t>τύπου</w:t>
      </w:r>
      <w:r w:rsidR="00E94F4E" w:rsidRPr="00E94F4E">
        <w:rPr>
          <w:rFonts w:ascii="Times New Roman" w:hAnsi="Times New Roman" w:cs="Times New Roman"/>
          <w:bCs/>
          <w:sz w:val="24"/>
          <w:szCs w:val="24"/>
        </w:rPr>
        <w:t xml:space="preserve"> </w:t>
      </w:r>
      <w:r w:rsidR="00E94F4E">
        <w:rPr>
          <w:rFonts w:ascii="Times New Roman" w:hAnsi="Times New Roman" w:cs="Times New Roman"/>
          <w:bCs/>
          <w:sz w:val="24"/>
          <w:szCs w:val="24"/>
        </w:rPr>
        <w:t>Ι</w:t>
      </w:r>
      <w:r w:rsidR="00E94F4E" w:rsidRPr="00E94F4E">
        <w:rPr>
          <w:rFonts w:ascii="Times New Roman" w:hAnsi="Times New Roman" w:cs="Times New Roman"/>
          <w:bCs/>
          <w:sz w:val="24"/>
          <w:szCs w:val="24"/>
        </w:rPr>
        <w:t xml:space="preserve"> </w:t>
      </w:r>
      <w:r w:rsidR="00E94F4E">
        <w:rPr>
          <w:rFonts w:ascii="Times New Roman" w:hAnsi="Times New Roman" w:cs="Times New Roman"/>
          <w:bCs/>
          <w:sz w:val="24"/>
          <w:szCs w:val="24"/>
        </w:rPr>
        <w:t>και</w:t>
      </w:r>
      <w:r w:rsidR="00E94F4E" w:rsidRPr="00E94F4E">
        <w:rPr>
          <w:rFonts w:ascii="Times New Roman" w:hAnsi="Times New Roman" w:cs="Times New Roman"/>
          <w:bCs/>
          <w:sz w:val="24"/>
          <w:szCs w:val="24"/>
        </w:rPr>
        <w:t xml:space="preserve"> </w:t>
      </w:r>
      <w:r w:rsidR="00E94F4E">
        <w:rPr>
          <w:rFonts w:ascii="Times New Roman" w:hAnsi="Times New Roman" w:cs="Times New Roman"/>
          <w:bCs/>
          <w:sz w:val="24"/>
          <w:szCs w:val="24"/>
        </w:rPr>
        <w:t>ΙΙ</w:t>
      </w:r>
      <w:r w:rsidR="00B9082A" w:rsidRPr="00B9082A">
        <w:rPr>
          <w:rFonts w:ascii="Times New Roman" w:hAnsi="Times New Roman" w:cs="Times New Roman"/>
          <w:bCs/>
          <w:sz w:val="24"/>
          <w:szCs w:val="24"/>
        </w:rPr>
        <w:t xml:space="preserve">. </w:t>
      </w:r>
      <w:r w:rsidR="00B9082A">
        <w:rPr>
          <w:rFonts w:ascii="Times New Roman" w:hAnsi="Times New Roman" w:cs="Times New Roman"/>
          <w:bCs/>
          <w:sz w:val="24"/>
          <w:szCs w:val="24"/>
          <w:lang w:val="en-US"/>
        </w:rPr>
        <w:t>H</w:t>
      </w:r>
      <w:r w:rsidR="00B9082A" w:rsidRPr="00B9082A">
        <w:rPr>
          <w:rFonts w:ascii="Times New Roman" w:hAnsi="Times New Roman" w:cs="Times New Roman"/>
          <w:bCs/>
          <w:sz w:val="24"/>
          <w:szCs w:val="24"/>
        </w:rPr>
        <w:t xml:space="preserve"> </w:t>
      </w:r>
      <w:r w:rsidR="00B9082A">
        <w:rPr>
          <w:rFonts w:ascii="Times New Roman" w:hAnsi="Times New Roman" w:cs="Times New Roman"/>
          <w:bCs/>
          <w:sz w:val="24"/>
          <w:szCs w:val="24"/>
        </w:rPr>
        <w:t xml:space="preserve">μετεγχειρητική θνητότητα της απώτερης ρήξης είναι υψηλή </w:t>
      </w:r>
      <w:r w:rsidR="00B9082A" w:rsidRPr="00F44EE3">
        <w:rPr>
          <w:rFonts w:ascii="Times New Roman" w:hAnsi="Times New Roman" w:cs="Times New Roman"/>
          <w:sz w:val="24"/>
          <w:szCs w:val="24"/>
        </w:rPr>
        <w:t xml:space="preserve">(35.6%) </w:t>
      </w:r>
      <w:r w:rsidR="00B9082A">
        <w:rPr>
          <w:rFonts w:ascii="Times New Roman" w:hAnsi="Times New Roman" w:cs="Times New Roman"/>
          <w:bCs/>
          <w:sz w:val="24"/>
          <w:szCs w:val="24"/>
        </w:rPr>
        <w:t xml:space="preserve">και συγκρίσιμη με την αντίστοιχη της </w:t>
      </w:r>
      <w:r w:rsidR="00B9082A" w:rsidRPr="00F1135C">
        <w:rPr>
          <w:rFonts w:ascii="Times New Roman" w:hAnsi="Times New Roman" w:cs="Times New Roman"/>
          <w:sz w:val="24"/>
          <w:szCs w:val="24"/>
          <w:lang w:val="en-US"/>
        </w:rPr>
        <w:t>de</w:t>
      </w:r>
      <w:r w:rsidR="00B9082A" w:rsidRPr="00B9082A">
        <w:rPr>
          <w:rFonts w:ascii="Times New Roman" w:hAnsi="Times New Roman" w:cs="Times New Roman"/>
          <w:sz w:val="24"/>
          <w:szCs w:val="24"/>
        </w:rPr>
        <w:t xml:space="preserve"> </w:t>
      </w:r>
      <w:r w:rsidR="00B9082A" w:rsidRPr="00F1135C">
        <w:rPr>
          <w:rFonts w:ascii="Times New Roman" w:hAnsi="Times New Roman" w:cs="Times New Roman"/>
          <w:sz w:val="24"/>
          <w:szCs w:val="24"/>
          <w:lang w:val="en-US"/>
        </w:rPr>
        <w:t>novo</w:t>
      </w:r>
      <w:r w:rsidR="00B9082A" w:rsidRPr="00B9082A">
        <w:rPr>
          <w:rFonts w:ascii="Times New Roman" w:hAnsi="Times New Roman" w:cs="Times New Roman"/>
          <w:sz w:val="24"/>
          <w:szCs w:val="24"/>
        </w:rPr>
        <w:t xml:space="preserve"> </w:t>
      </w:r>
      <w:r w:rsidR="00B9082A">
        <w:rPr>
          <w:rFonts w:ascii="Times New Roman" w:hAnsi="Times New Roman" w:cs="Times New Roman"/>
          <w:bCs/>
          <w:sz w:val="24"/>
          <w:szCs w:val="24"/>
        </w:rPr>
        <w:t>ρήξης.</w:t>
      </w:r>
      <w:r w:rsidR="00F44EE3">
        <w:rPr>
          <w:rFonts w:ascii="Times New Roman" w:hAnsi="Times New Roman" w:cs="Times New Roman"/>
          <w:bCs/>
          <w:sz w:val="24"/>
          <w:szCs w:val="24"/>
        </w:rPr>
        <w:t xml:space="preserve"> Η </w:t>
      </w:r>
      <w:proofErr w:type="spellStart"/>
      <w:r w:rsidR="00F44EE3">
        <w:rPr>
          <w:rFonts w:ascii="Times New Roman" w:hAnsi="Times New Roman" w:cs="Times New Roman"/>
          <w:bCs/>
          <w:sz w:val="24"/>
          <w:szCs w:val="24"/>
        </w:rPr>
        <w:t>ενδαγγειακή</w:t>
      </w:r>
      <w:proofErr w:type="spellEnd"/>
      <w:r w:rsidR="00F44EE3">
        <w:rPr>
          <w:rFonts w:ascii="Times New Roman" w:hAnsi="Times New Roman" w:cs="Times New Roman"/>
          <w:bCs/>
          <w:sz w:val="24"/>
          <w:szCs w:val="24"/>
        </w:rPr>
        <w:t xml:space="preserve"> αποκατάσταση φαίνεται να έχει καλυτέρα αποτελέσματα </w:t>
      </w:r>
      <w:r w:rsidR="0065075E">
        <w:rPr>
          <w:rFonts w:ascii="Times New Roman" w:hAnsi="Times New Roman" w:cs="Times New Roman"/>
          <w:bCs/>
          <w:sz w:val="24"/>
          <w:szCs w:val="24"/>
        </w:rPr>
        <w:t xml:space="preserve">σε σχέση με </w:t>
      </w:r>
      <w:r w:rsidR="00F44EE3">
        <w:rPr>
          <w:rFonts w:ascii="Times New Roman" w:hAnsi="Times New Roman" w:cs="Times New Roman"/>
          <w:bCs/>
          <w:sz w:val="24"/>
          <w:szCs w:val="24"/>
        </w:rPr>
        <w:t xml:space="preserve">την μετατροπή σε ανοικτή επέμβαση. </w:t>
      </w:r>
      <w:r w:rsidR="0065075E">
        <w:rPr>
          <w:rFonts w:ascii="Times New Roman" w:hAnsi="Times New Roman" w:cs="Times New Roman"/>
          <w:bCs/>
          <w:sz w:val="24"/>
          <w:szCs w:val="24"/>
        </w:rPr>
        <w:t>Έ</w:t>
      </w:r>
      <w:r w:rsidR="00E94F4E">
        <w:rPr>
          <w:rFonts w:ascii="Times New Roman" w:hAnsi="Times New Roman" w:cs="Times New Roman"/>
          <w:bCs/>
          <w:sz w:val="24"/>
          <w:szCs w:val="24"/>
        </w:rPr>
        <w:t>να σημαντικό</w:t>
      </w:r>
      <w:r w:rsidR="00E94F4E" w:rsidRPr="00E94F4E">
        <w:rPr>
          <w:rFonts w:ascii="Times New Roman" w:hAnsi="Times New Roman" w:cs="Times New Roman"/>
          <w:bCs/>
          <w:sz w:val="24"/>
          <w:szCs w:val="24"/>
        </w:rPr>
        <w:t xml:space="preserve"> </w:t>
      </w:r>
      <w:r w:rsidR="00E94F4E">
        <w:rPr>
          <w:rFonts w:ascii="Times New Roman" w:hAnsi="Times New Roman" w:cs="Times New Roman"/>
          <w:bCs/>
          <w:sz w:val="24"/>
          <w:szCs w:val="24"/>
        </w:rPr>
        <w:t xml:space="preserve">ποσοστό των ασθενών είχαν </w:t>
      </w:r>
      <w:proofErr w:type="spellStart"/>
      <w:r w:rsidR="00E94F4E">
        <w:rPr>
          <w:rFonts w:ascii="Times New Roman" w:hAnsi="Times New Roman" w:cs="Times New Roman"/>
          <w:bCs/>
          <w:sz w:val="24"/>
          <w:szCs w:val="24"/>
        </w:rPr>
        <w:t>προηγηθείσες</w:t>
      </w:r>
      <w:proofErr w:type="spellEnd"/>
      <w:r w:rsidR="00E94F4E">
        <w:rPr>
          <w:rFonts w:ascii="Times New Roman" w:hAnsi="Times New Roman" w:cs="Times New Roman"/>
          <w:bCs/>
          <w:sz w:val="24"/>
          <w:szCs w:val="24"/>
        </w:rPr>
        <w:t xml:space="preserve"> </w:t>
      </w:r>
      <w:proofErr w:type="spellStart"/>
      <w:r w:rsidR="00E94F4E">
        <w:rPr>
          <w:rFonts w:ascii="Times New Roman" w:hAnsi="Times New Roman" w:cs="Times New Roman"/>
          <w:bCs/>
          <w:sz w:val="24"/>
          <w:szCs w:val="24"/>
        </w:rPr>
        <w:t>επανεπεμβάσεις</w:t>
      </w:r>
      <w:proofErr w:type="spellEnd"/>
      <w:r w:rsidR="00E94F4E">
        <w:rPr>
          <w:rFonts w:ascii="Times New Roman" w:hAnsi="Times New Roman" w:cs="Times New Roman"/>
          <w:bCs/>
          <w:sz w:val="24"/>
          <w:szCs w:val="24"/>
        </w:rPr>
        <w:t xml:space="preserve"> και ανεπαρκ</w:t>
      </w:r>
      <w:r w:rsidR="00507950">
        <w:rPr>
          <w:rFonts w:ascii="Times New Roman" w:hAnsi="Times New Roman" w:cs="Times New Roman"/>
          <w:bCs/>
          <w:sz w:val="24"/>
          <w:szCs w:val="24"/>
        </w:rPr>
        <w:t>ή παρακολούθηση (</w:t>
      </w:r>
      <w:r w:rsidR="00E94F4E">
        <w:rPr>
          <w:rFonts w:ascii="Times New Roman" w:hAnsi="Times New Roman" w:cs="Times New Roman"/>
          <w:bCs/>
          <w:sz w:val="24"/>
          <w:szCs w:val="24"/>
          <w:lang w:val="en-US"/>
        </w:rPr>
        <w:t>follow</w:t>
      </w:r>
      <w:r w:rsidR="00E94F4E" w:rsidRPr="00E94F4E">
        <w:rPr>
          <w:rFonts w:ascii="Times New Roman" w:hAnsi="Times New Roman" w:cs="Times New Roman"/>
          <w:bCs/>
          <w:sz w:val="24"/>
          <w:szCs w:val="24"/>
        </w:rPr>
        <w:t>-</w:t>
      </w:r>
      <w:r w:rsidR="00E94F4E">
        <w:rPr>
          <w:rFonts w:ascii="Times New Roman" w:hAnsi="Times New Roman" w:cs="Times New Roman"/>
          <w:bCs/>
          <w:sz w:val="24"/>
          <w:szCs w:val="24"/>
          <w:lang w:val="en-US"/>
        </w:rPr>
        <w:t>up</w:t>
      </w:r>
      <w:r w:rsidR="00507950">
        <w:rPr>
          <w:rFonts w:ascii="Times New Roman" w:hAnsi="Times New Roman" w:cs="Times New Roman"/>
          <w:bCs/>
          <w:sz w:val="24"/>
          <w:szCs w:val="24"/>
        </w:rPr>
        <w:t>)</w:t>
      </w:r>
      <w:r w:rsidR="0065075E">
        <w:rPr>
          <w:rFonts w:ascii="Times New Roman" w:hAnsi="Times New Roman" w:cs="Times New Roman"/>
          <w:bCs/>
          <w:sz w:val="24"/>
          <w:szCs w:val="24"/>
        </w:rPr>
        <w:t xml:space="preserve">. Η </w:t>
      </w:r>
      <w:r w:rsidR="0065075E">
        <w:rPr>
          <w:rFonts w:ascii="Times New Roman" w:hAnsi="Times New Roman" w:cs="Times New Roman"/>
          <w:bCs/>
          <w:sz w:val="24"/>
          <w:szCs w:val="24"/>
        </w:rPr>
        <w:lastRenderedPageBreak/>
        <w:t xml:space="preserve">συμμόρφωση του ασθενούς με το πρωτόκολλο του τακτικού επανελέγχου είναι πολύ σημαντική. </w:t>
      </w:r>
    </w:p>
    <w:p w14:paraId="2AB9C58C" w14:textId="77777777" w:rsidR="00D07B63" w:rsidRDefault="00D07B63" w:rsidP="00EE710C">
      <w:pPr>
        <w:spacing w:line="360" w:lineRule="auto"/>
        <w:ind w:left="426" w:firstLine="360"/>
        <w:jc w:val="both"/>
        <w:rPr>
          <w:rFonts w:ascii="Times New Roman" w:hAnsi="Times New Roman" w:cs="Times New Roman"/>
          <w:bCs/>
          <w:sz w:val="24"/>
          <w:szCs w:val="24"/>
        </w:rPr>
      </w:pPr>
    </w:p>
    <w:p w14:paraId="33DC4D7F" w14:textId="77777777" w:rsidR="00D07B63" w:rsidRPr="00AA4CB3" w:rsidRDefault="00D07B63" w:rsidP="00AA4CB3">
      <w:pPr>
        <w:spacing w:line="360" w:lineRule="auto"/>
        <w:ind w:left="426"/>
        <w:jc w:val="both"/>
        <w:rPr>
          <w:rFonts w:ascii="Times New Roman" w:hAnsi="Times New Roman" w:cs="Times New Roman"/>
          <w:sz w:val="24"/>
          <w:szCs w:val="24"/>
        </w:rPr>
      </w:pPr>
      <w:r>
        <w:rPr>
          <w:rFonts w:ascii="Times New Roman" w:hAnsi="Times New Roman" w:cs="Times New Roman"/>
          <w:b/>
          <w:iCs/>
          <w:sz w:val="24"/>
          <w:szCs w:val="24"/>
        </w:rPr>
        <w:t>Λέξεις</w:t>
      </w:r>
      <w:r w:rsidRPr="00AA4CB3">
        <w:rPr>
          <w:rFonts w:ascii="Times New Roman" w:hAnsi="Times New Roman" w:cs="Times New Roman"/>
          <w:b/>
          <w:iCs/>
          <w:sz w:val="24"/>
          <w:szCs w:val="24"/>
        </w:rPr>
        <w:t>-</w:t>
      </w:r>
      <w:r>
        <w:rPr>
          <w:rFonts w:ascii="Times New Roman" w:hAnsi="Times New Roman" w:cs="Times New Roman"/>
          <w:b/>
          <w:iCs/>
          <w:sz w:val="24"/>
          <w:szCs w:val="24"/>
        </w:rPr>
        <w:t>Κλειδιά</w:t>
      </w:r>
      <w:r w:rsidRPr="00AA4CB3">
        <w:rPr>
          <w:rFonts w:ascii="Times New Roman" w:hAnsi="Times New Roman" w:cs="Times New Roman"/>
          <w:b/>
          <w:iCs/>
          <w:sz w:val="24"/>
          <w:szCs w:val="24"/>
        </w:rPr>
        <w:t xml:space="preserve">: </w:t>
      </w:r>
      <w:r w:rsidR="00AA4CB3" w:rsidRPr="00AA4CB3">
        <w:rPr>
          <w:rFonts w:ascii="Times New Roman" w:hAnsi="Times New Roman" w:cs="Times New Roman"/>
          <w:iCs/>
          <w:sz w:val="24"/>
          <w:szCs w:val="24"/>
        </w:rPr>
        <w:t xml:space="preserve">Ανεύρυσμα κοιλιακής αορτής, </w:t>
      </w:r>
      <w:proofErr w:type="spellStart"/>
      <w:r w:rsidR="00AA4CB3">
        <w:rPr>
          <w:rFonts w:ascii="Times New Roman" w:hAnsi="Times New Roman" w:cs="Times New Roman"/>
          <w:iCs/>
          <w:sz w:val="24"/>
          <w:szCs w:val="24"/>
        </w:rPr>
        <w:t>ενδαγγειακή</w:t>
      </w:r>
      <w:proofErr w:type="spellEnd"/>
      <w:r w:rsidR="00AA4CB3" w:rsidRPr="00AA4CB3">
        <w:rPr>
          <w:rFonts w:ascii="Times New Roman" w:hAnsi="Times New Roman" w:cs="Times New Roman"/>
          <w:iCs/>
          <w:sz w:val="24"/>
          <w:szCs w:val="24"/>
        </w:rPr>
        <w:t xml:space="preserve"> </w:t>
      </w:r>
      <w:proofErr w:type="spellStart"/>
      <w:r w:rsidR="00AA4CB3">
        <w:rPr>
          <w:rFonts w:ascii="Times New Roman" w:hAnsi="Times New Roman" w:cs="Times New Roman"/>
          <w:iCs/>
          <w:sz w:val="24"/>
          <w:szCs w:val="24"/>
        </w:rPr>
        <w:t>αποκατατάσταση</w:t>
      </w:r>
      <w:proofErr w:type="spellEnd"/>
      <w:r w:rsidR="00AA4CB3" w:rsidRPr="00AA4CB3">
        <w:rPr>
          <w:rFonts w:ascii="Times New Roman" w:hAnsi="Times New Roman" w:cs="Times New Roman"/>
          <w:iCs/>
          <w:sz w:val="24"/>
          <w:szCs w:val="24"/>
        </w:rPr>
        <w:t xml:space="preserve"> </w:t>
      </w:r>
      <w:r w:rsidR="00AA4CB3">
        <w:rPr>
          <w:rFonts w:ascii="Times New Roman" w:hAnsi="Times New Roman" w:cs="Times New Roman"/>
          <w:iCs/>
          <w:sz w:val="24"/>
          <w:szCs w:val="24"/>
        </w:rPr>
        <w:t>ανευρύσματος</w:t>
      </w:r>
      <w:r w:rsidR="00AA4CB3" w:rsidRPr="00AA4CB3">
        <w:rPr>
          <w:rFonts w:ascii="Times New Roman" w:hAnsi="Times New Roman" w:cs="Times New Roman"/>
          <w:iCs/>
          <w:sz w:val="24"/>
          <w:szCs w:val="24"/>
        </w:rPr>
        <w:t xml:space="preserve"> </w:t>
      </w:r>
      <w:r w:rsidR="00AA4CB3">
        <w:rPr>
          <w:rFonts w:ascii="Times New Roman" w:hAnsi="Times New Roman" w:cs="Times New Roman"/>
          <w:iCs/>
          <w:sz w:val="24"/>
          <w:szCs w:val="24"/>
        </w:rPr>
        <w:t xml:space="preserve">κοιλιακής αορτής, </w:t>
      </w:r>
      <w:proofErr w:type="spellStart"/>
      <w:r w:rsidR="00D060F7">
        <w:rPr>
          <w:rFonts w:ascii="Times New Roman" w:hAnsi="Times New Roman" w:cs="Times New Roman"/>
          <w:iCs/>
          <w:sz w:val="24"/>
          <w:szCs w:val="24"/>
        </w:rPr>
        <w:t>ενδαγγειακή</w:t>
      </w:r>
      <w:proofErr w:type="spellEnd"/>
      <w:r w:rsidR="00D060F7" w:rsidRPr="00AA4CB3">
        <w:rPr>
          <w:rFonts w:ascii="Times New Roman" w:hAnsi="Times New Roman" w:cs="Times New Roman"/>
          <w:iCs/>
          <w:sz w:val="24"/>
          <w:szCs w:val="24"/>
        </w:rPr>
        <w:t xml:space="preserve"> </w:t>
      </w:r>
      <w:proofErr w:type="spellStart"/>
      <w:r w:rsidR="00D060F7">
        <w:rPr>
          <w:rFonts w:ascii="Times New Roman" w:hAnsi="Times New Roman" w:cs="Times New Roman"/>
          <w:iCs/>
          <w:sz w:val="24"/>
          <w:szCs w:val="24"/>
        </w:rPr>
        <w:t>αποκατατάσταση</w:t>
      </w:r>
      <w:proofErr w:type="spellEnd"/>
      <w:r w:rsidR="00D060F7">
        <w:rPr>
          <w:rFonts w:ascii="Times New Roman" w:hAnsi="Times New Roman" w:cs="Times New Roman"/>
          <w:iCs/>
          <w:sz w:val="24"/>
          <w:szCs w:val="24"/>
        </w:rPr>
        <w:t xml:space="preserve">, </w:t>
      </w:r>
      <w:r w:rsidR="00AA4CB3">
        <w:rPr>
          <w:rFonts w:ascii="Times New Roman" w:hAnsi="Times New Roman" w:cs="Times New Roman"/>
          <w:iCs/>
          <w:sz w:val="24"/>
          <w:szCs w:val="24"/>
        </w:rPr>
        <w:t>ανοικτή αποκατάσταση</w:t>
      </w:r>
      <w:r w:rsidR="00AA4CB3">
        <w:rPr>
          <w:rFonts w:ascii="Times New Roman" w:hAnsi="Times New Roman" w:cs="Times New Roman"/>
          <w:sz w:val="24"/>
          <w:szCs w:val="24"/>
        </w:rPr>
        <w:t xml:space="preserve">, ανοικτή μετατροπή, ρήξη, απώτερη ρήξη, </w:t>
      </w:r>
      <w:r w:rsidRPr="00AA4CB3">
        <w:rPr>
          <w:rFonts w:ascii="Times New Roman" w:hAnsi="Times New Roman" w:cs="Times New Roman"/>
          <w:sz w:val="24"/>
          <w:szCs w:val="24"/>
        </w:rPr>
        <w:t xml:space="preserve"> </w:t>
      </w:r>
      <w:r w:rsidR="00AA4CB3">
        <w:rPr>
          <w:rFonts w:ascii="Times New Roman" w:hAnsi="Times New Roman" w:cs="Times New Roman"/>
          <w:sz w:val="24"/>
          <w:szCs w:val="24"/>
        </w:rPr>
        <w:t xml:space="preserve">ρήξη μετά από </w:t>
      </w:r>
      <w:proofErr w:type="spellStart"/>
      <w:r w:rsidR="00AA4CB3">
        <w:rPr>
          <w:rFonts w:ascii="Times New Roman" w:hAnsi="Times New Roman" w:cs="Times New Roman"/>
          <w:iCs/>
          <w:sz w:val="24"/>
          <w:szCs w:val="24"/>
        </w:rPr>
        <w:t>ενδαγγειακή</w:t>
      </w:r>
      <w:proofErr w:type="spellEnd"/>
      <w:r w:rsidR="00AA4CB3" w:rsidRPr="00AA4CB3">
        <w:rPr>
          <w:rFonts w:ascii="Times New Roman" w:hAnsi="Times New Roman" w:cs="Times New Roman"/>
          <w:iCs/>
          <w:sz w:val="24"/>
          <w:szCs w:val="24"/>
        </w:rPr>
        <w:t xml:space="preserve"> </w:t>
      </w:r>
      <w:proofErr w:type="spellStart"/>
      <w:r w:rsidR="00AA4CB3">
        <w:rPr>
          <w:rFonts w:ascii="Times New Roman" w:hAnsi="Times New Roman" w:cs="Times New Roman"/>
          <w:iCs/>
          <w:sz w:val="24"/>
          <w:szCs w:val="24"/>
        </w:rPr>
        <w:t>αποκατατάσταση</w:t>
      </w:r>
      <w:proofErr w:type="spellEnd"/>
      <w:r w:rsidR="00AA4CB3">
        <w:rPr>
          <w:rFonts w:ascii="Times New Roman" w:hAnsi="Times New Roman" w:cs="Times New Roman"/>
          <w:iCs/>
          <w:sz w:val="24"/>
          <w:szCs w:val="24"/>
        </w:rPr>
        <w:t>, επιπλοκές μετά</w:t>
      </w:r>
      <w:r w:rsidR="00F442A5">
        <w:rPr>
          <w:rFonts w:ascii="Times New Roman" w:hAnsi="Times New Roman" w:cs="Times New Roman"/>
          <w:iCs/>
          <w:sz w:val="24"/>
          <w:szCs w:val="24"/>
        </w:rPr>
        <w:t xml:space="preserve"> </w:t>
      </w:r>
      <w:proofErr w:type="spellStart"/>
      <w:r w:rsidR="00F442A5">
        <w:rPr>
          <w:rFonts w:ascii="Times New Roman" w:hAnsi="Times New Roman" w:cs="Times New Roman"/>
          <w:iCs/>
          <w:sz w:val="24"/>
          <w:szCs w:val="24"/>
        </w:rPr>
        <w:t>ενδαγγειακή</w:t>
      </w:r>
      <w:proofErr w:type="spellEnd"/>
      <w:r w:rsidR="00F442A5" w:rsidRPr="00AA4CB3">
        <w:rPr>
          <w:rFonts w:ascii="Times New Roman" w:hAnsi="Times New Roman" w:cs="Times New Roman"/>
          <w:iCs/>
          <w:sz w:val="24"/>
          <w:szCs w:val="24"/>
        </w:rPr>
        <w:t xml:space="preserve"> </w:t>
      </w:r>
      <w:proofErr w:type="spellStart"/>
      <w:r w:rsidR="00F442A5">
        <w:rPr>
          <w:rFonts w:ascii="Times New Roman" w:hAnsi="Times New Roman" w:cs="Times New Roman"/>
          <w:iCs/>
          <w:sz w:val="24"/>
          <w:szCs w:val="24"/>
        </w:rPr>
        <w:t>αποκατατάσταση</w:t>
      </w:r>
      <w:proofErr w:type="spellEnd"/>
      <w:r w:rsidRPr="00AA4CB3">
        <w:rPr>
          <w:rFonts w:ascii="Times New Roman" w:hAnsi="Times New Roman" w:cs="Times New Roman"/>
          <w:sz w:val="24"/>
          <w:szCs w:val="24"/>
        </w:rPr>
        <w:t xml:space="preserve">, </w:t>
      </w:r>
      <w:proofErr w:type="spellStart"/>
      <w:r w:rsidR="00F442A5">
        <w:rPr>
          <w:rFonts w:ascii="Times New Roman" w:hAnsi="Times New Roman" w:cs="Times New Roman"/>
          <w:sz w:val="24"/>
          <w:szCs w:val="24"/>
        </w:rPr>
        <w:t>ενδαγγειακές</w:t>
      </w:r>
      <w:proofErr w:type="spellEnd"/>
      <w:r w:rsidR="00F442A5">
        <w:rPr>
          <w:rFonts w:ascii="Times New Roman" w:hAnsi="Times New Roman" w:cs="Times New Roman"/>
          <w:sz w:val="24"/>
          <w:szCs w:val="24"/>
        </w:rPr>
        <w:t xml:space="preserve"> επιπλοκές, </w:t>
      </w:r>
      <w:proofErr w:type="spellStart"/>
      <w:r w:rsidR="00F442A5">
        <w:rPr>
          <w:rFonts w:ascii="Times New Roman" w:hAnsi="Times New Roman" w:cs="Times New Roman"/>
          <w:sz w:val="24"/>
          <w:szCs w:val="24"/>
        </w:rPr>
        <w:t>ενδοδιαφυγή</w:t>
      </w:r>
      <w:proofErr w:type="spellEnd"/>
      <w:r w:rsidR="00F442A5">
        <w:rPr>
          <w:rFonts w:ascii="Times New Roman" w:hAnsi="Times New Roman" w:cs="Times New Roman"/>
          <w:sz w:val="24"/>
          <w:szCs w:val="24"/>
        </w:rPr>
        <w:t xml:space="preserve">, </w:t>
      </w:r>
      <w:r w:rsidR="00805A2F">
        <w:rPr>
          <w:rFonts w:ascii="Times New Roman" w:hAnsi="Times New Roman" w:cs="Times New Roman"/>
          <w:sz w:val="24"/>
          <w:szCs w:val="24"/>
        </w:rPr>
        <w:t>μετανάστευση</w:t>
      </w:r>
      <w:r w:rsidRPr="00AA4CB3">
        <w:rPr>
          <w:rFonts w:ascii="Times New Roman" w:hAnsi="Times New Roman" w:cs="Times New Roman"/>
          <w:sz w:val="24"/>
          <w:szCs w:val="24"/>
        </w:rPr>
        <w:t>.</w:t>
      </w:r>
    </w:p>
    <w:p w14:paraId="2595DF79" w14:textId="77777777" w:rsidR="00D07B63" w:rsidRPr="00AA4CB3" w:rsidRDefault="00D07B63" w:rsidP="00EE710C">
      <w:pPr>
        <w:spacing w:line="360" w:lineRule="auto"/>
        <w:ind w:left="426" w:firstLine="360"/>
        <w:jc w:val="both"/>
        <w:rPr>
          <w:rFonts w:ascii="Times New Roman" w:hAnsi="Times New Roman" w:cs="Times New Roman"/>
          <w:bCs/>
          <w:sz w:val="24"/>
          <w:szCs w:val="24"/>
        </w:rPr>
      </w:pPr>
    </w:p>
    <w:p w14:paraId="01AAF2BD" w14:textId="77777777" w:rsidR="0065075E" w:rsidRPr="00AA4CB3" w:rsidRDefault="0065075E" w:rsidP="00B9082A">
      <w:pPr>
        <w:spacing w:line="360" w:lineRule="auto"/>
        <w:ind w:firstLine="360"/>
        <w:jc w:val="both"/>
        <w:rPr>
          <w:rFonts w:ascii="Times New Roman" w:hAnsi="Times New Roman" w:cs="Times New Roman"/>
          <w:bCs/>
          <w:sz w:val="24"/>
          <w:szCs w:val="24"/>
        </w:rPr>
      </w:pPr>
    </w:p>
    <w:p w14:paraId="162EDE9B"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1F1E9EA7"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74B93BF0"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013D6D23"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2C909070"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4101DF6C"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7FE50331"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0FB865F1"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302B7AD6"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0F1424A2"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12CE19DF"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07C32A46"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653983FD"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6A896277" w14:textId="77777777" w:rsidR="00316F26" w:rsidRPr="00AA4CB3" w:rsidRDefault="00316F26" w:rsidP="00B9082A">
      <w:pPr>
        <w:spacing w:line="360" w:lineRule="auto"/>
        <w:ind w:firstLine="360"/>
        <w:jc w:val="both"/>
        <w:rPr>
          <w:rFonts w:ascii="Times New Roman" w:hAnsi="Times New Roman" w:cs="Times New Roman"/>
          <w:bCs/>
          <w:sz w:val="24"/>
          <w:szCs w:val="24"/>
        </w:rPr>
      </w:pPr>
    </w:p>
    <w:p w14:paraId="33935C1A" w14:textId="77777777" w:rsidR="001B6A6B" w:rsidRPr="003074F5" w:rsidRDefault="001B6A6B" w:rsidP="00FA2283">
      <w:pPr>
        <w:pStyle w:val="a3"/>
        <w:numPr>
          <w:ilvl w:val="0"/>
          <w:numId w:val="30"/>
        </w:numPr>
        <w:spacing w:line="360" w:lineRule="auto"/>
        <w:rPr>
          <w:rFonts w:ascii="Times New Roman" w:hAnsi="Times New Roman" w:cs="Times New Roman"/>
          <w:b/>
          <w:sz w:val="24"/>
          <w:szCs w:val="24"/>
          <w:lang w:val="en-US"/>
        </w:rPr>
      </w:pPr>
      <w:r w:rsidRPr="00FA2283">
        <w:rPr>
          <w:rFonts w:ascii="Times New Roman" w:hAnsi="Times New Roman" w:cs="Times New Roman"/>
          <w:b/>
          <w:sz w:val="28"/>
          <w:szCs w:val="28"/>
          <w:lang w:val="en-US"/>
        </w:rPr>
        <w:lastRenderedPageBreak/>
        <w:t>REFERENCES</w:t>
      </w:r>
    </w:p>
    <w:p w14:paraId="3741285D" w14:textId="77777777" w:rsidR="003074F5" w:rsidRPr="00FA2283" w:rsidRDefault="003074F5" w:rsidP="003074F5">
      <w:pPr>
        <w:pStyle w:val="a3"/>
        <w:spacing w:line="360" w:lineRule="auto"/>
        <w:rPr>
          <w:rFonts w:ascii="Times New Roman" w:hAnsi="Times New Roman" w:cs="Times New Roman"/>
          <w:b/>
          <w:sz w:val="24"/>
          <w:szCs w:val="24"/>
          <w:lang w:val="en-US"/>
        </w:rPr>
      </w:pPr>
    </w:p>
    <w:p w14:paraId="59B6463C" w14:textId="77777777" w:rsidR="00EB0120" w:rsidRPr="00EB0120"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Schanzer A, </w:t>
      </w:r>
      <w:proofErr w:type="spellStart"/>
      <w:r w:rsidRPr="00EB0120">
        <w:rPr>
          <w:rFonts w:ascii="Times New Roman" w:hAnsi="Times New Roman" w:cs="Times New Roman"/>
          <w:sz w:val="24"/>
          <w:szCs w:val="24"/>
          <w:shd w:val="clear" w:color="auto" w:fill="FFFFFF"/>
          <w:lang w:val="en-US"/>
        </w:rPr>
        <w:t>Oderich</w:t>
      </w:r>
      <w:proofErr w:type="spellEnd"/>
      <w:r w:rsidRPr="00EB0120">
        <w:rPr>
          <w:rFonts w:ascii="Times New Roman" w:hAnsi="Times New Roman" w:cs="Times New Roman"/>
          <w:sz w:val="24"/>
          <w:szCs w:val="24"/>
          <w:shd w:val="clear" w:color="auto" w:fill="FFFFFF"/>
          <w:lang w:val="en-US"/>
        </w:rPr>
        <w:t xml:space="preserve"> GS. Management of Abdominal Aortic Aneurysms. N Engl J Med. 2021 Oct 28;385(18):1690-1698. </w:t>
      </w:r>
    </w:p>
    <w:p w14:paraId="40B14C74" w14:textId="77777777" w:rsidR="00EB0120" w:rsidRPr="00EB0120"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Gozzo C, Caruana G, Cannella R, Farina A, Giambelluca D, Dinoto E, </w:t>
      </w:r>
      <w:proofErr w:type="spellStart"/>
      <w:r w:rsidRPr="00EB0120">
        <w:rPr>
          <w:rFonts w:ascii="Times New Roman" w:hAnsi="Times New Roman" w:cs="Times New Roman"/>
          <w:sz w:val="24"/>
          <w:szCs w:val="24"/>
          <w:shd w:val="clear" w:color="auto" w:fill="FFFFFF"/>
          <w:lang w:val="en-US"/>
        </w:rPr>
        <w:t>Vernuccio</w:t>
      </w:r>
      <w:proofErr w:type="spellEnd"/>
      <w:r w:rsidRPr="00EB0120">
        <w:rPr>
          <w:rFonts w:ascii="Times New Roman" w:hAnsi="Times New Roman" w:cs="Times New Roman"/>
          <w:sz w:val="24"/>
          <w:szCs w:val="24"/>
          <w:shd w:val="clear" w:color="auto" w:fill="FFFFFF"/>
          <w:lang w:val="en-US"/>
        </w:rPr>
        <w:t xml:space="preserve"> F, Basile A, Midiri M. CT angiography for the assessment of EVAR complications: a pictorial review. Insights Imaging. 2022 Jan 15;13(1):5. </w:t>
      </w:r>
    </w:p>
    <w:p w14:paraId="6CCEE41E" w14:textId="77777777" w:rsidR="0027104C" w:rsidRPr="00EB0120" w:rsidRDefault="0027104C" w:rsidP="00EB0120">
      <w:pPr>
        <w:pStyle w:val="a3"/>
        <w:numPr>
          <w:ilvl w:val="0"/>
          <w:numId w:val="26"/>
        </w:numPr>
        <w:spacing w:line="360" w:lineRule="auto"/>
        <w:jc w:val="both"/>
        <w:rPr>
          <w:rFonts w:ascii="Times New Roman" w:hAnsi="Times New Roman" w:cs="Times New Roman"/>
          <w:sz w:val="24"/>
          <w:szCs w:val="24"/>
          <w:lang w:val="en-US"/>
        </w:rPr>
      </w:pPr>
      <w:proofErr w:type="spellStart"/>
      <w:r w:rsidRPr="00EB0120">
        <w:rPr>
          <w:rFonts w:ascii="Times New Roman" w:hAnsi="Times New Roman" w:cs="Times New Roman"/>
          <w:sz w:val="24"/>
          <w:szCs w:val="24"/>
          <w:lang w:val="en-US"/>
        </w:rPr>
        <w:t>Sidawy</w:t>
      </w:r>
      <w:proofErr w:type="spellEnd"/>
      <w:r w:rsidRPr="00EB0120">
        <w:rPr>
          <w:rFonts w:ascii="Times New Roman" w:hAnsi="Times New Roman" w:cs="Times New Roman"/>
          <w:sz w:val="24"/>
          <w:szCs w:val="24"/>
          <w:lang w:val="en-US"/>
        </w:rPr>
        <w:t xml:space="preserve"> AP, Perler BA. Rutherford's Vascular Surgery and Endovascular Therapy. (10th Edition): Elsevier - OHCE; 2022:p 904-995.</w:t>
      </w:r>
    </w:p>
    <w:p w14:paraId="581234E7" w14:textId="77777777" w:rsidR="0027104C" w:rsidRPr="00221509"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Yei K, </w:t>
      </w:r>
      <w:proofErr w:type="spellStart"/>
      <w:r w:rsidRPr="00221509">
        <w:rPr>
          <w:rFonts w:ascii="Times New Roman" w:hAnsi="Times New Roman" w:cs="Times New Roman"/>
          <w:sz w:val="24"/>
          <w:szCs w:val="24"/>
          <w:shd w:val="clear" w:color="auto" w:fill="FFFFFF"/>
          <w:lang w:val="en-US"/>
        </w:rPr>
        <w:t>Mathlouthi</w:t>
      </w:r>
      <w:proofErr w:type="spellEnd"/>
      <w:r w:rsidRPr="00221509">
        <w:rPr>
          <w:rFonts w:ascii="Times New Roman" w:hAnsi="Times New Roman" w:cs="Times New Roman"/>
          <w:sz w:val="24"/>
          <w:szCs w:val="24"/>
          <w:shd w:val="clear" w:color="auto" w:fill="FFFFFF"/>
          <w:lang w:val="en-US"/>
        </w:rPr>
        <w:t xml:space="preserve"> A, </w:t>
      </w:r>
      <w:proofErr w:type="spellStart"/>
      <w:r w:rsidRPr="00221509">
        <w:rPr>
          <w:rFonts w:ascii="Times New Roman" w:hAnsi="Times New Roman" w:cs="Times New Roman"/>
          <w:sz w:val="24"/>
          <w:szCs w:val="24"/>
          <w:shd w:val="clear" w:color="auto" w:fill="FFFFFF"/>
          <w:lang w:val="en-US"/>
        </w:rPr>
        <w:t>Naazie</w:t>
      </w:r>
      <w:proofErr w:type="spellEnd"/>
      <w:r w:rsidRPr="00221509">
        <w:rPr>
          <w:rFonts w:ascii="Times New Roman" w:hAnsi="Times New Roman" w:cs="Times New Roman"/>
          <w:sz w:val="24"/>
          <w:szCs w:val="24"/>
          <w:shd w:val="clear" w:color="auto" w:fill="FFFFFF"/>
          <w:lang w:val="en-US"/>
        </w:rPr>
        <w:t xml:space="preserve"> I, Elsayed N, Clary B, Malas M. Long-term Outcomes Associated </w:t>
      </w:r>
      <w:proofErr w:type="gramStart"/>
      <w:r w:rsidRPr="00221509">
        <w:rPr>
          <w:rFonts w:ascii="Times New Roman" w:hAnsi="Times New Roman" w:cs="Times New Roman"/>
          <w:sz w:val="24"/>
          <w:szCs w:val="24"/>
          <w:shd w:val="clear" w:color="auto" w:fill="FFFFFF"/>
          <w:lang w:val="en-US"/>
        </w:rPr>
        <w:t>With</w:t>
      </w:r>
      <w:proofErr w:type="gramEnd"/>
      <w:r w:rsidRPr="00221509">
        <w:rPr>
          <w:rFonts w:ascii="Times New Roman" w:hAnsi="Times New Roman" w:cs="Times New Roman"/>
          <w:sz w:val="24"/>
          <w:szCs w:val="24"/>
          <w:shd w:val="clear" w:color="auto" w:fill="FFFFFF"/>
          <w:lang w:val="en-US"/>
        </w:rPr>
        <w:t xml:space="preserve"> Open vs Endovascular Abdominal Aortic Aneurysm Repair in a Medicare-Matched Database. JAMA </w:t>
      </w:r>
      <w:proofErr w:type="spellStart"/>
      <w:r w:rsidRPr="00221509">
        <w:rPr>
          <w:rFonts w:ascii="Times New Roman" w:hAnsi="Times New Roman" w:cs="Times New Roman"/>
          <w:sz w:val="24"/>
          <w:szCs w:val="24"/>
          <w:shd w:val="clear" w:color="auto" w:fill="FFFFFF"/>
          <w:lang w:val="en-US"/>
        </w:rPr>
        <w:t>Netw</w:t>
      </w:r>
      <w:proofErr w:type="spellEnd"/>
      <w:r w:rsidRPr="00221509">
        <w:rPr>
          <w:rFonts w:ascii="Times New Roman" w:hAnsi="Times New Roman" w:cs="Times New Roman"/>
          <w:sz w:val="24"/>
          <w:szCs w:val="24"/>
          <w:shd w:val="clear" w:color="auto" w:fill="FFFFFF"/>
          <w:lang w:val="en-US"/>
        </w:rPr>
        <w:t xml:space="preserve"> Open. 2022 May 2;5(5):e2212081.</w:t>
      </w:r>
      <w:r w:rsidRPr="00221509">
        <w:rPr>
          <w:rFonts w:ascii="Times New Roman" w:hAnsi="Times New Roman" w:cs="Times New Roman"/>
          <w:sz w:val="24"/>
          <w:szCs w:val="24"/>
          <w:lang w:val="en-US"/>
        </w:rPr>
        <w:t xml:space="preserve"> </w:t>
      </w:r>
    </w:p>
    <w:p w14:paraId="4D84723C" w14:textId="77777777" w:rsidR="0027104C" w:rsidRPr="00221509"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Andersson M, Talvitie M, Benson L, Roy J, </w:t>
      </w:r>
      <w:proofErr w:type="spellStart"/>
      <w:r w:rsidRPr="00221509">
        <w:rPr>
          <w:rFonts w:ascii="Times New Roman" w:hAnsi="Times New Roman" w:cs="Times New Roman"/>
          <w:sz w:val="24"/>
          <w:szCs w:val="24"/>
          <w:shd w:val="clear" w:color="auto" w:fill="FFFFFF"/>
          <w:lang w:val="en-US"/>
        </w:rPr>
        <w:t>Roos</w:t>
      </w:r>
      <w:proofErr w:type="spellEnd"/>
      <w:r w:rsidRPr="00221509">
        <w:rPr>
          <w:rFonts w:ascii="Times New Roman" w:hAnsi="Times New Roman" w:cs="Times New Roman"/>
          <w:sz w:val="24"/>
          <w:szCs w:val="24"/>
          <w:shd w:val="clear" w:color="auto" w:fill="FFFFFF"/>
          <w:lang w:val="en-US"/>
        </w:rPr>
        <w:t xml:space="preserve"> H, Hultgren R. A population-based study of post-endovascular aortic repair rupture </w:t>
      </w:r>
      <w:proofErr w:type="gramStart"/>
      <w:r w:rsidRPr="00221509">
        <w:rPr>
          <w:rFonts w:ascii="Times New Roman" w:hAnsi="Times New Roman" w:cs="Times New Roman"/>
          <w:sz w:val="24"/>
          <w:szCs w:val="24"/>
          <w:shd w:val="clear" w:color="auto" w:fill="FFFFFF"/>
          <w:lang w:val="en-US"/>
        </w:rPr>
        <w:t>during</w:t>
      </w:r>
      <w:proofErr w:type="gramEnd"/>
      <w:r w:rsidRPr="00221509">
        <w:rPr>
          <w:rFonts w:ascii="Times New Roman" w:hAnsi="Times New Roman" w:cs="Times New Roman"/>
          <w:sz w:val="24"/>
          <w:szCs w:val="24"/>
          <w:shd w:val="clear" w:color="auto" w:fill="FFFFFF"/>
          <w:lang w:val="en-US"/>
        </w:rPr>
        <w:t xml:space="preserve"> 15 years. </w:t>
      </w:r>
      <w:r w:rsidRPr="00221509">
        <w:rPr>
          <w:rFonts w:ascii="Times New Roman" w:hAnsi="Times New Roman" w:cs="Times New Roman"/>
          <w:sz w:val="24"/>
          <w:szCs w:val="24"/>
          <w:shd w:val="clear" w:color="auto" w:fill="FFFFFF"/>
          <w:lang w:val="fr-FR"/>
        </w:rPr>
        <w:t xml:space="preserve">J Vasc Surg. 2021 </w:t>
      </w:r>
      <w:proofErr w:type="gramStart"/>
      <w:r w:rsidRPr="00221509">
        <w:rPr>
          <w:rFonts w:ascii="Times New Roman" w:hAnsi="Times New Roman" w:cs="Times New Roman"/>
          <w:sz w:val="24"/>
          <w:szCs w:val="24"/>
          <w:shd w:val="clear" w:color="auto" w:fill="FFFFFF"/>
          <w:lang w:val="fr-FR"/>
        </w:rPr>
        <w:t>Sep;</w:t>
      </w:r>
      <w:proofErr w:type="gramEnd"/>
      <w:r w:rsidRPr="00221509">
        <w:rPr>
          <w:rFonts w:ascii="Times New Roman" w:hAnsi="Times New Roman" w:cs="Times New Roman"/>
          <w:sz w:val="24"/>
          <w:szCs w:val="24"/>
          <w:shd w:val="clear" w:color="auto" w:fill="FFFFFF"/>
          <w:lang w:val="fr-FR"/>
        </w:rPr>
        <w:t xml:space="preserve">74(3):701-710.e3. </w:t>
      </w:r>
    </w:p>
    <w:p w14:paraId="6D1F4C59" w14:textId="77777777" w:rsidR="0027104C" w:rsidRPr="00221509"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Li B, Khan S, Salata K, Hussain MA, de </w:t>
      </w:r>
      <w:proofErr w:type="spellStart"/>
      <w:r w:rsidRPr="00221509">
        <w:rPr>
          <w:rFonts w:ascii="Times New Roman" w:hAnsi="Times New Roman" w:cs="Times New Roman"/>
          <w:sz w:val="24"/>
          <w:szCs w:val="24"/>
          <w:shd w:val="clear" w:color="auto" w:fill="FFFFFF"/>
          <w:lang w:val="en-US"/>
        </w:rPr>
        <w:t>Mestral</w:t>
      </w:r>
      <w:proofErr w:type="spellEnd"/>
      <w:r w:rsidRPr="00221509">
        <w:rPr>
          <w:rFonts w:ascii="Times New Roman" w:hAnsi="Times New Roman" w:cs="Times New Roman"/>
          <w:sz w:val="24"/>
          <w:szCs w:val="24"/>
          <w:shd w:val="clear" w:color="auto" w:fill="FFFFFF"/>
          <w:lang w:val="en-US"/>
        </w:rPr>
        <w:t xml:space="preserve"> C, Greco E, </w:t>
      </w:r>
      <w:proofErr w:type="spellStart"/>
      <w:r w:rsidRPr="00221509">
        <w:rPr>
          <w:rFonts w:ascii="Times New Roman" w:hAnsi="Times New Roman" w:cs="Times New Roman"/>
          <w:sz w:val="24"/>
          <w:szCs w:val="24"/>
          <w:shd w:val="clear" w:color="auto" w:fill="FFFFFF"/>
          <w:lang w:val="en-US"/>
        </w:rPr>
        <w:t>Aljabri</w:t>
      </w:r>
      <w:proofErr w:type="spellEnd"/>
      <w:r w:rsidRPr="00221509">
        <w:rPr>
          <w:rFonts w:ascii="Times New Roman" w:hAnsi="Times New Roman" w:cs="Times New Roman"/>
          <w:sz w:val="24"/>
          <w:szCs w:val="24"/>
          <w:shd w:val="clear" w:color="auto" w:fill="FFFFFF"/>
          <w:lang w:val="en-US"/>
        </w:rPr>
        <w:t xml:space="preserve"> BA, Forbes TL, Verma S, Al-Omran M. A systematic review and meta-analysis of the long-term outcomes of endovascular versus open repair of abdominal aortic aneurysm. J Vasc Surg. 2019 Sep;70(3):954-969.e30. </w:t>
      </w:r>
    </w:p>
    <w:p w14:paraId="64C0E964" w14:textId="77777777" w:rsidR="0027104C" w:rsidRPr="00221509"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Wanhainen A, Verzini F, Van Herzeele I, Allaire E, Bown M, Cohnert T, Dick F, van Herwaarden J, Karkos C, Koelemay M, Kölbel T, Loftus I, Mani K, Melissano G, Powell J, Szeberin Z, Esvs Guidelines Committee, de Borst GJ, Chakfe N, Debus S, Hinchliffe R, Kakkos S, Koncar I, Kolh P, Lindholt JS, de Vega M, Vermassen F, Document Reviewers, Björck M, Cheng S, Dalman R, Davidovic L, Donas K, Earnshaw J, Eckstein HH, Golledge J, Haulon S, Mastracci T, Naylor R, Ricco JB, Verhagen H. Editor's Choice - European Society for Vascular Surgery (ESVS) 2019 Clinical Practice Guidelines on the Management of Abdominal Aorto-iliac Artery Aneurysms. Eur J Vasc Endovasc Surg. 2019 Jan;57(1):8-93.</w:t>
      </w:r>
    </w:p>
    <w:p w14:paraId="57C6934B" w14:textId="77777777" w:rsidR="0027104C" w:rsidRPr="00221509" w:rsidRDefault="0027104C" w:rsidP="00EB0120">
      <w:pPr>
        <w:pStyle w:val="a3"/>
        <w:numPr>
          <w:ilvl w:val="0"/>
          <w:numId w:val="26"/>
        </w:numPr>
        <w:spacing w:line="360" w:lineRule="auto"/>
        <w:jc w:val="both"/>
        <w:rPr>
          <w:rFonts w:ascii="Times New Roman" w:hAnsi="Times New Roman" w:cs="Times New Roman"/>
          <w:bCs/>
          <w:sz w:val="24"/>
          <w:szCs w:val="24"/>
          <w:lang w:val="en-US"/>
        </w:rPr>
      </w:pPr>
      <w:r w:rsidRPr="00221509">
        <w:rPr>
          <w:rFonts w:ascii="Times New Roman" w:hAnsi="Times New Roman" w:cs="Times New Roman"/>
          <w:bCs/>
          <w:sz w:val="24"/>
          <w:szCs w:val="24"/>
          <w:lang w:val="en-US"/>
        </w:rPr>
        <w:lastRenderedPageBreak/>
        <w:t>A multicenter Greek study assessing the outcome of late ruptures after endovascular abdominal aortic aneurysm repair. Moulakakis et al (under evaluation in Eur J Vasc Endovasc Surg).</w:t>
      </w:r>
    </w:p>
    <w:p w14:paraId="780D88A6" w14:textId="77777777" w:rsidR="0027104C" w:rsidRPr="00221509"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w:t>
      </w:r>
      <w:hyperlink r:id="rId13" w:tgtFrame="_blank" w:history="1">
        <w:r w:rsidRPr="00221509">
          <w:rPr>
            <w:rStyle w:val="-"/>
            <w:rFonts w:ascii="Times New Roman" w:hAnsi="Times New Roman" w:cs="Times New Roman"/>
            <w:color w:val="auto"/>
            <w:sz w:val="24"/>
            <w:szCs w:val="24"/>
            <w:shd w:val="clear" w:color="auto" w:fill="FFFFFF"/>
            <w:lang w:val="en-US"/>
          </w:rPr>
          <w:t>https://www.nice.org.uk/guidance/ng156</w:t>
        </w:r>
      </w:hyperlink>
      <w:r w:rsidRPr="00221509">
        <w:rPr>
          <w:rFonts w:ascii="Times New Roman" w:hAnsi="Times New Roman" w:cs="Times New Roman"/>
          <w:sz w:val="24"/>
          <w:szCs w:val="24"/>
          <w:shd w:val="clear" w:color="auto" w:fill="FFFFFF"/>
          <w:lang w:val="en-US"/>
        </w:rPr>
        <w:t>)</w:t>
      </w:r>
      <w:r w:rsidR="00EB0120">
        <w:rPr>
          <w:rFonts w:ascii="Times New Roman" w:hAnsi="Times New Roman" w:cs="Times New Roman"/>
          <w:sz w:val="24"/>
          <w:szCs w:val="24"/>
          <w:shd w:val="clear" w:color="auto" w:fill="FFFFFF"/>
          <w:lang w:val="en-US"/>
        </w:rPr>
        <w:t>.</w:t>
      </w:r>
    </w:p>
    <w:p w14:paraId="3A40316E" w14:textId="77777777" w:rsidR="0027104C" w:rsidRPr="00221509"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fr-FR"/>
        </w:rPr>
        <w:t xml:space="preserve">Becquemin JP, Pillet JC, Lescalie F, Sapoval M, Goueffic Y, Lermusiaux P, Steinmetz E, Marzelle </w:t>
      </w:r>
      <w:proofErr w:type="gramStart"/>
      <w:r w:rsidRPr="00221509">
        <w:rPr>
          <w:rFonts w:ascii="Times New Roman" w:hAnsi="Times New Roman" w:cs="Times New Roman"/>
          <w:sz w:val="24"/>
          <w:szCs w:val="24"/>
          <w:lang w:val="fr-FR"/>
        </w:rPr>
        <w:t>J;</w:t>
      </w:r>
      <w:proofErr w:type="gramEnd"/>
      <w:r w:rsidRPr="00221509">
        <w:rPr>
          <w:rFonts w:ascii="Times New Roman" w:hAnsi="Times New Roman" w:cs="Times New Roman"/>
          <w:sz w:val="24"/>
          <w:szCs w:val="24"/>
          <w:lang w:val="fr-FR"/>
        </w:rPr>
        <w:t xml:space="preserve"> ACE Trialists. </w:t>
      </w:r>
      <w:r w:rsidRPr="00221509">
        <w:rPr>
          <w:rFonts w:ascii="Times New Roman" w:hAnsi="Times New Roman" w:cs="Times New Roman"/>
          <w:sz w:val="24"/>
          <w:szCs w:val="24"/>
          <w:lang w:val="en-US"/>
        </w:rPr>
        <w:t>A randomized controlled trial of endovascular aneurysm repair versus open surgery for abdominal aortic aneurysms in low- to moderate-risk patients. </w:t>
      </w:r>
      <w:r w:rsidRPr="00221509">
        <w:rPr>
          <w:rStyle w:val="a4"/>
          <w:rFonts w:ascii="Times New Roman" w:hAnsi="Times New Roman" w:cs="Times New Roman"/>
          <w:sz w:val="24"/>
          <w:szCs w:val="24"/>
        </w:rPr>
        <w:t>J Vasc Surg</w:t>
      </w:r>
      <w:r w:rsidRPr="00221509">
        <w:rPr>
          <w:rFonts w:ascii="Times New Roman" w:hAnsi="Times New Roman" w:cs="Times New Roman"/>
          <w:sz w:val="24"/>
          <w:szCs w:val="24"/>
        </w:rPr>
        <w:t>. 2011;53:1167–1173</w:t>
      </w:r>
      <w:r w:rsidR="00EB0120">
        <w:rPr>
          <w:rFonts w:ascii="Times New Roman" w:hAnsi="Times New Roman" w:cs="Times New Roman"/>
          <w:sz w:val="24"/>
          <w:szCs w:val="24"/>
          <w:lang w:val="en-US"/>
        </w:rPr>
        <w:t>.</w:t>
      </w:r>
    </w:p>
    <w:p w14:paraId="4BB51CCE" w14:textId="77777777" w:rsidR="0027104C" w:rsidRPr="00221509" w:rsidRDefault="0027104C" w:rsidP="00EB0120">
      <w:pPr>
        <w:pStyle w:val="a3"/>
        <w:numPr>
          <w:ilvl w:val="0"/>
          <w:numId w:val="26"/>
        </w:numPr>
        <w:spacing w:line="360" w:lineRule="auto"/>
        <w:jc w:val="both"/>
        <w:rPr>
          <w:rFonts w:ascii="Times New Roman" w:hAnsi="Times New Roman" w:cs="Times New Roman"/>
          <w:sz w:val="24"/>
          <w:szCs w:val="24"/>
        </w:rPr>
      </w:pPr>
      <w:r w:rsidRPr="00221509">
        <w:rPr>
          <w:rFonts w:ascii="Times New Roman" w:hAnsi="Times New Roman" w:cs="Times New Roman"/>
          <w:sz w:val="24"/>
          <w:szCs w:val="24"/>
          <w:shd w:val="clear" w:color="auto" w:fill="FFFFFF"/>
          <w:lang w:val="en-US"/>
        </w:rPr>
        <w:t xml:space="preserve">Patel R, Sweeting MJ, Powell JT, Greenhalgh RM; EVAR trial investigators. Endovascular versus open repair of abdominal aortic aneurysm in 15-years' follow-up of the UK endovascular aneurysm repair trial 1 (EVAR trial 1): a randomised controlled trial. </w:t>
      </w:r>
      <w:r w:rsidRPr="00221509">
        <w:rPr>
          <w:rFonts w:ascii="Times New Roman" w:hAnsi="Times New Roman" w:cs="Times New Roman"/>
          <w:sz w:val="24"/>
          <w:szCs w:val="24"/>
          <w:shd w:val="clear" w:color="auto" w:fill="FFFFFF"/>
        </w:rPr>
        <w:t>Lancet. 2016;388:2366-2374.</w:t>
      </w:r>
    </w:p>
    <w:p w14:paraId="7E1EEE7D" w14:textId="77777777" w:rsidR="0027104C" w:rsidRPr="00221509" w:rsidRDefault="0027104C" w:rsidP="00EB0120">
      <w:pPr>
        <w:pStyle w:val="a3"/>
        <w:numPr>
          <w:ilvl w:val="0"/>
          <w:numId w:val="26"/>
        </w:numPr>
        <w:spacing w:line="360" w:lineRule="auto"/>
        <w:jc w:val="both"/>
        <w:rPr>
          <w:rFonts w:ascii="Times New Roman" w:hAnsi="Times New Roman" w:cs="Times New Roman"/>
          <w:sz w:val="24"/>
          <w:szCs w:val="24"/>
          <w:shd w:val="clear" w:color="auto" w:fill="FFFFFF"/>
          <w:lang w:val="en-US"/>
        </w:rPr>
      </w:pPr>
      <w:r w:rsidRPr="00221509">
        <w:rPr>
          <w:rFonts w:ascii="Times New Roman" w:hAnsi="Times New Roman" w:cs="Times New Roman"/>
          <w:sz w:val="24"/>
          <w:szCs w:val="24"/>
          <w:shd w:val="clear" w:color="auto" w:fill="FFFFFF"/>
          <w:lang w:val="en-US"/>
        </w:rPr>
        <w:t xml:space="preserve">Major M, Long GW, Eden CL, Studzinski DM, Callahan RE, Brown OW. Long-term outcomes and interventions of postoperative type 1a </w:t>
      </w:r>
      <w:proofErr w:type="spellStart"/>
      <w:r w:rsidRPr="00221509">
        <w:rPr>
          <w:rFonts w:ascii="Times New Roman" w:hAnsi="Times New Roman" w:cs="Times New Roman"/>
          <w:sz w:val="24"/>
          <w:szCs w:val="24"/>
          <w:shd w:val="clear" w:color="auto" w:fill="FFFFFF"/>
          <w:lang w:val="en-US"/>
        </w:rPr>
        <w:t>endoleak</w:t>
      </w:r>
      <w:proofErr w:type="spellEnd"/>
      <w:r w:rsidRPr="00221509">
        <w:rPr>
          <w:rFonts w:ascii="Times New Roman" w:hAnsi="Times New Roman" w:cs="Times New Roman"/>
          <w:sz w:val="24"/>
          <w:szCs w:val="24"/>
          <w:shd w:val="clear" w:color="auto" w:fill="FFFFFF"/>
          <w:lang w:val="en-US"/>
        </w:rPr>
        <w:t xml:space="preserve"> following elective endovascular aortic aneurysm repair. </w:t>
      </w:r>
      <w:r w:rsidRPr="00221509">
        <w:rPr>
          <w:rFonts w:ascii="Times New Roman" w:hAnsi="Times New Roman" w:cs="Times New Roman"/>
          <w:sz w:val="24"/>
          <w:szCs w:val="24"/>
          <w:shd w:val="clear" w:color="auto" w:fill="FFFFFF"/>
        </w:rPr>
        <w:t>J Vasc Surg. 2022 Jan;75(1):136-143.e1. </w:t>
      </w:r>
    </w:p>
    <w:p w14:paraId="03B02195" w14:textId="77777777" w:rsidR="00EB0120" w:rsidRPr="00EB0120"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Skervin AL, Lim CS, Sritharan K. Improving Patient Compliance </w:t>
      </w:r>
      <w:proofErr w:type="gramStart"/>
      <w:r w:rsidRPr="00EB0120">
        <w:rPr>
          <w:rFonts w:ascii="Times New Roman" w:hAnsi="Times New Roman" w:cs="Times New Roman"/>
          <w:sz w:val="24"/>
          <w:szCs w:val="24"/>
          <w:shd w:val="clear" w:color="auto" w:fill="FFFFFF"/>
          <w:lang w:val="en-US"/>
        </w:rPr>
        <w:t>With</w:t>
      </w:r>
      <w:proofErr w:type="gramEnd"/>
      <w:r w:rsidRPr="00EB0120">
        <w:rPr>
          <w:rFonts w:ascii="Times New Roman" w:hAnsi="Times New Roman" w:cs="Times New Roman"/>
          <w:sz w:val="24"/>
          <w:szCs w:val="24"/>
          <w:shd w:val="clear" w:color="auto" w:fill="FFFFFF"/>
          <w:lang w:val="en-US"/>
        </w:rPr>
        <w:t xml:space="preserve"> Post-EVAR Surveillance May Prevent Late Rupture. Vasc Endovascular Surg. 2017 Oct;51(7):522-526. </w:t>
      </w:r>
    </w:p>
    <w:p w14:paraId="17050176" w14:textId="77777777" w:rsidR="0027104C" w:rsidRPr="00EB0120" w:rsidRDefault="0027104C"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lang w:val="en-US"/>
        </w:rPr>
        <w:t xml:space="preserve">Candell L, Tucker LY, Goodney P, et al. Early and delayed rupture after endovascular abdominal aortic aneurysm repair in a 10-year multicenter registry. </w:t>
      </w:r>
      <w:r w:rsidRPr="00EB0120">
        <w:rPr>
          <w:rFonts w:ascii="Times New Roman" w:hAnsi="Times New Roman" w:cs="Times New Roman"/>
          <w:sz w:val="24"/>
          <w:szCs w:val="24"/>
        </w:rPr>
        <w:t>J Vasc Surg. 2014;60: 1146–1153.</w:t>
      </w:r>
    </w:p>
    <w:p w14:paraId="3615C56A" w14:textId="77777777" w:rsidR="00EB0120" w:rsidRPr="00EB0120" w:rsidRDefault="0027104C" w:rsidP="00EB0120">
      <w:pPr>
        <w:pStyle w:val="a3"/>
        <w:numPr>
          <w:ilvl w:val="0"/>
          <w:numId w:val="26"/>
        </w:numPr>
        <w:spacing w:line="360" w:lineRule="auto"/>
        <w:jc w:val="both"/>
        <w:rPr>
          <w:rFonts w:ascii="Times New Roman" w:hAnsi="Times New Roman" w:cs="Times New Roman"/>
          <w:sz w:val="24"/>
          <w:szCs w:val="24"/>
        </w:rPr>
      </w:pPr>
      <w:r w:rsidRPr="00EB0120">
        <w:rPr>
          <w:rFonts w:ascii="Times New Roman" w:hAnsi="Times New Roman" w:cs="Times New Roman"/>
          <w:sz w:val="24"/>
          <w:szCs w:val="24"/>
          <w:shd w:val="clear" w:color="auto" w:fill="FFFFFF"/>
          <w:lang w:val="en-US"/>
        </w:rPr>
        <w:t xml:space="preserve">Perini P, Gargiulo M, Silingardi R, Piccinini E, Capelli P, Fontana A, </w:t>
      </w:r>
      <w:proofErr w:type="spellStart"/>
      <w:r w:rsidRPr="00EB0120">
        <w:rPr>
          <w:rFonts w:ascii="Times New Roman" w:hAnsi="Times New Roman" w:cs="Times New Roman"/>
          <w:sz w:val="24"/>
          <w:szCs w:val="24"/>
          <w:shd w:val="clear" w:color="auto" w:fill="FFFFFF"/>
          <w:lang w:val="en-US"/>
        </w:rPr>
        <w:t>Migliari</w:t>
      </w:r>
      <w:proofErr w:type="spellEnd"/>
      <w:r w:rsidRPr="00EB0120">
        <w:rPr>
          <w:rFonts w:ascii="Times New Roman" w:hAnsi="Times New Roman" w:cs="Times New Roman"/>
          <w:sz w:val="24"/>
          <w:szCs w:val="24"/>
          <w:shd w:val="clear" w:color="auto" w:fill="FFFFFF"/>
          <w:lang w:val="en-US"/>
        </w:rPr>
        <w:t xml:space="preserve"> M, Masi G, </w:t>
      </w:r>
      <w:proofErr w:type="spellStart"/>
      <w:r w:rsidRPr="00EB0120">
        <w:rPr>
          <w:rFonts w:ascii="Times New Roman" w:hAnsi="Times New Roman" w:cs="Times New Roman"/>
          <w:sz w:val="24"/>
          <w:szCs w:val="24"/>
          <w:shd w:val="clear" w:color="auto" w:fill="FFFFFF"/>
          <w:lang w:val="en-US"/>
        </w:rPr>
        <w:t>Scabini</w:t>
      </w:r>
      <w:proofErr w:type="spellEnd"/>
      <w:r w:rsidRPr="00EB0120">
        <w:rPr>
          <w:rFonts w:ascii="Times New Roman" w:hAnsi="Times New Roman" w:cs="Times New Roman"/>
          <w:sz w:val="24"/>
          <w:szCs w:val="24"/>
          <w:shd w:val="clear" w:color="auto" w:fill="FFFFFF"/>
          <w:lang w:val="en-US"/>
        </w:rPr>
        <w:t xml:space="preserve"> M, </w:t>
      </w:r>
      <w:proofErr w:type="spellStart"/>
      <w:r w:rsidRPr="00EB0120">
        <w:rPr>
          <w:rFonts w:ascii="Times New Roman" w:hAnsi="Times New Roman" w:cs="Times New Roman"/>
          <w:sz w:val="24"/>
          <w:szCs w:val="24"/>
          <w:shd w:val="clear" w:color="auto" w:fill="FFFFFF"/>
          <w:lang w:val="en-US"/>
        </w:rPr>
        <w:t>Tusini</w:t>
      </w:r>
      <w:proofErr w:type="spellEnd"/>
      <w:r w:rsidRPr="00EB0120">
        <w:rPr>
          <w:rFonts w:ascii="Times New Roman" w:hAnsi="Times New Roman" w:cs="Times New Roman"/>
          <w:sz w:val="24"/>
          <w:szCs w:val="24"/>
          <w:shd w:val="clear" w:color="auto" w:fill="FFFFFF"/>
          <w:lang w:val="en-US"/>
        </w:rPr>
        <w:t xml:space="preserve"> N, Faggioli G, </w:t>
      </w:r>
      <w:proofErr w:type="spellStart"/>
      <w:r w:rsidRPr="00EB0120">
        <w:rPr>
          <w:rFonts w:ascii="Times New Roman" w:hAnsi="Times New Roman" w:cs="Times New Roman"/>
          <w:sz w:val="24"/>
          <w:szCs w:val="24"/>
          <w:shd w:val="clear" w:color="auto" w:fill="FFFFFF"/>
          <w:lang w:val="en-US"/>
        </w:rPr>
        <w:t>Freyrie</w:t>
      </w:r>
      <w:proofErr w:type="spellEnd"/>
      <w:r w:rsidRPr="00EB0120">
        <w:rPr>
          <w:rFonts w:ascii="Times New Roman" w:hAnsi="Times New Roman" w:cs="Times New Roman"/>
          <w:sz w:val="24"/>
          <w:szCs w:val="24"/>
          <w:shd w:val="clear" w:color="auto" w:fill="FFFFFF"/>
          <w:lang w:val="en-US"/>
        </w:rPr>
        <w:t xml:space="preserve"> A. Late open conversions after endovascular abdominal aneurysm repair in an urgent setting. J Vasc Surg. 2019 Feb;69(2):423-431. </w:t>
      </w:r>
    </w:p>
    <w:p w14:paraId="7C433A29" w14:textId="77777777" w:rsidR="0027104C" w:rsidRPr="00EB0120" w:rsidRDefault="0027104C" w:rsidP="00EB0120">
      <w:pPr>
        <w:pStyle w:val="a3"/>
        <w:numPr>
          <w:ilvl w:val="0"/>
          <w:numId w:val="26"/>
        </w:numPr>
        <w:spacing w:line="360" w:lineRule="auto"/>
        <w:jc w:val="both"/>
        <w:rPr>
          <w:rFonts w:ascii="Times New Roman" w:hAnsi="Times New Roman" w:cs="Times New Roman"/>
          <w:sz w:val="24"/>
          <w:szCs w:val="24"/>
        </w:rPr>
      </w:pPr>
      <w:r w:rsidRPr="00EB0120">
        <w:rPr>
          <w:rFonts w:ascii="Times New Roman" w:hAnsi="Times New Roman" w:cs="Times New Roman"/>
          <w:sz w:val="24"/>
          <w:szCs w:val="24"/>
          <w:shd w:val="clear" w:color="auto" w:fill="FFFFFF"/>
          <w:lang w:val="en-US"/>
        </w:rPr>
        <w:t xml:space="preserve">Mulay S, </w:t>
      </w:r>
      <w:proofErr w:type="spellStart"/>
      <w:r w:rsidRPr="00EB0120">
        <w:rPr>
          <w:rFonts w:ascii="Times New Roman" w:hAnsi="Times New Roman" w:cs="Times New Roman"/>
          <w:sz w:val="24"/>
          <w:szCs w:val="24"/>
          <w:shd w:val="clear" w:color="auto" w:fill="FFFFFF"/>
          <w:lang w:val="en-US"/>
        </w:rPr>
        <w:t>Geraedts</w:t>
      </w:r>
      <w:proofErr w:type="spellEnd"/>
      <w:r w:rsidRPr="00EB0120">
        <w:rPr>
          <w:rFonts w:ascii="Times New Roman" w:hAnsi="Times New Roman" w:cs="Times New Roman"/>
          <w:sz w:val="24"/>
          <w:szCs w:val="24"/>
          <w:shd w:val="clear" w:color="auto" w:fill="FFFFFF"/>
          <w:lang w:val="en-US"/>
        </w:rPr>
        <w:t xml:space="preserve"> ACM, Koelemay MJW, Balm R; ODYSSEUS study group. Type 2 </w:t>
      </w:r>
      <w:proofErr w:type="spellStart"/>
      <w:r w:rsidRPr="00EB0120">
        <w:rPr>
          <w:rFonts w:ascii="Times New Roman" w:hAnsi="Times New Roman" w:cs="Times New Roman"/>
          <w:sz w:val="24"/>
          <w:szCs w:val="24"/>
          <w:shd w:val="clear" w:color="auto" w:fill="FFFFFF"/>
          <w:lang w:val="en-US"/>
        </w:rPr>
        <w:t>Endoleak</w:t>
      </w:r>
      <w:proofErr w:type="spellEnd"/>
      <w:r w:rsidRPr="00EB0120">
        <w:rPr>
          <w:rFonts w:ascii="Times New Roman" w:hAnsi="Times New Roman" w:cs="Times New Roman"/>
          <w:sz w:val="24"/>
          <w:szCs w:val="24"/>
          <w:shd w:val="clear" w:color="auto" w:fill="FFFFFF"/>
          <w:lang w:val="en-US"/>
        </w:rPr>
        <w:t xml:space="preserve"> </w:t>
      </w:r>
      <w:proofErr w:type="gramStart"/>
      <w:r w:rsidRPr="00EB0120">
        <w:rPr>
          <w:rFonts w:ascii="Times New Roman" w:hAnsi="Times New Roman" w:cs="Times New Roman"/>
          <w:sz w:val="24"/>
          <w:szCs w:val="24"/>
          <w:shd w:val="clear" w:color="auto" w:fill="FFFFFF"/>
          <w:lang w:val="en-US"/>
        </w:rPr>
        <w:t>With</w:t>
      </w:r>
      <w:proofErr w:type="gramEnd"/>
      <w:r w:rsidRPr="00EB0120">
        <w:rPr>
          <w:rFonts w:ascii="Times New Roman" w:hAnsi="Times New Roman" w:cs="Times New Roman"/>
          <w:sz w:val="24"/>
          <w:szCs w:val="24"/>
          <w:shd w:val="clear" w:color="auto" w:fill="FFFFFF"/>
          <w:lang w:val="en-US"/>
        </w:rPr>
        <w:t xml:space="preserve"> or Without Intervention and Survival After Endovascular Aneurysm Repair. </w:t>
      </w:r>
      <w:r w:rsidRPr="00EB0120">
        <w:rPr>
          <w:rFonts w:ascii="Times New Roman" w:hAnsi="Times New Roman" w:cs="Times New Roman"/>
          <w:sz w:val="24"/>
          <w:szCs w:val="24"/>
          <w:shd w:val="clear" w:color="auto" w:fill="FFFFFF"/>
        </w:rPr>
        <w:t>Eur J Vasc Endovasc Surg. 2021 May;61(5):779-786.</w:t>
      </w:r>
    </w:p>
    <w:p w14:paraId="3A1B421D" w14:textId="77777777" w:rsidR="00CE727F" w:rsidRPr="00221509" w:rsidRDefault="00CE727F" w:rsidP="00EB0120">
      <w:pPr>
        <w:pStyle w:val="a3"/>
        <w:numPr>
          <w:ilvl w:val="0"/>
          <w:numId w:val="26"/>
        </w:numPr>
        <w:spacing w:line="360" w:lineRule="auto"/>
        <w:jc w:val="both"/>
        <w:rPr>
          <w:rFonts w:ascii="Times New Roman" w:hAnsi="Times New Roman" w:cs="Times New Roman"/>
          <w:sz w:val="24"/>
          <w:szCs w:val="24"/>
          <w:shd w:val="clear" w:color="auto" w:fill="FFFFFF"/>
          <w:lang w:val="en-US"/>
        </w:rPr>
      </w:pPr>
      <w:r w:rsidRPr="00221509">
        <w:rPr>
          <w:rFonts w:ascii="Times New Roman" w:hAnsi="Times New Roman" w:cs="Times New Roman"/>
          <w:sz w:val="24"/>
          <w:szCs w:val="24"/>
          <w:shd w:val="clear" w:color="auto" w:fill="FFFFFF"/>
          <w:lang w:val="en-US"/>
        </w:rPr>
        <w:t xml:space="preserve">O'Donnell TFX, Corey MR, Deery SE, </w:t>
      </w:r>
      <w:proofErr w:type="spellStart"/>
      <w:r w:rsidRPr="00221509">
        <w:rPr>
          <w:rFonts w:ascii="Times New Roman" w:hAnsi="Times New Roman" w:cs="Times New Roman"/>
          <w:sz w:val="24"/>
          <w:szCs w:val="24"/>
          <w:shd w:val="clear" w:color="auto" w:fill="FFFFFF"/>
          <w:lang w:val="en-US"/>
        </w:rPr>
        <w:t>Tsougranis</w:t>
      </w:r>
      <w:proofErr w:type="spellEnd"/>
      <w:r w:rsidRPr="00221509">
        <w:rPr>
          <w:rFonts w:ascii="Times New Roman" w:hAnsi="Times New Roman" w:cs="Times New Roman"/>
          <w:sz w:val="24"/>
          <w:szCs w:val="24"/>
          <w:shd w:val="clear" w:color="auto" w:fill="FFFFFF"/>
          <w:lang w:val="en-US"/>
        </w:rPr>
        <w:t xml:space="preserve"> G, Maruthi R, Clouse WD, Cambria RP, Conrad MF. Select early type IA endoleaks after </w:t>
      </w:r>
      <w:r w:rsidRPr="00221509">
        <w:rPr>
          <w:rFonts w:ascii="Times New Roman" w:hAnsi="Times New Roman" w:cs="Times New Roman"/>
          <w:sz w:val="24"/>
          <w:szCs w:val="24"/>
          <w:shd w:val="clear" w:color="auto" w:fill="FFFFFF"/>
          <w:lang w:val="en-US"/>
        </w:rPr>
        <w:lastRenderedPageBreak/>
        <w:t xml:space="preserve">endovascular aneurysm repair will resolve without secondary intervention. </w:t>
      </w:r>
      <w:r w:rsidRPr="00221509">
        <w:rPr>
          <w:rFonts w:ascii="Times New Roman" w:hAnsi="Times New Roman" w:cs="Times New Roman"/>
          <w:sz w:val="24"/>
          <w:szCs w:val="24"/>
          <w:shd w:val="clear" w:color="auto" w:fill="FFFFFF"/>
        </w:rPr>
        <w:t>J Vasc Surg. 2018 Jan;67(1):119-125</w:t>
      </w:r>
    </w:p>
    <w:p w14:paraId="42C418E5" w14:textId="77777777" w:rsidR="00CE727F" w:rsidRPr="00EB0120" w:rsidRDefault="00CE727F" w:rsidP="00EB0120">
      <w:pPr>
        <w:pStyle w:val="a3"/>
        <w:numPr>
          <w:ilvl w:val="0"/>
          <w:numId w:val="26"/>
        </w:numPr>
        <w:spacing w:after="160" w:line="360" w:lineRule="auto"/>
        <w:jc w:val="both"/>
        <w:rPr>
          <w:rFonts w:ascii="Times New Roman" w:hAnsi="Times New Roman" w:cs="Times New Roman"/>
          <w:sz w:val="24"/>
          <w:szCs w:val="24"/>
          <w:shd w:val="clear" w:color="auto" w:fill="FFFFFF"/>
          <w:lang w:val="en-US"/>
        </w:rPr>
      </w:pPr>
      <w:r w:rsidRPr="00EB0120">
        <w:rPr>
          <w:rFonts w:ascii="Times New Roman" w:hAnsi="Times New Roman" w:cs="Times New Roman"/>
          <w:sz w:val="24"/>
          <w:szCs w:val="24"/>
          <w:shd w:val="clear" w:color="auto" w:fill="FFFFFF"/>
          <w:lang w:val="en-US"/>
        </w:rPr>
        <w:t xml:space="preserve">Mutlu D, Ateş İ, </w:t>
      </w:r>
      <w:proofErr w:type="spellStart"/>
      <w:r w:rsidRPr="00EB0120">
        <w:rPr>
          <w:rFonts w:ascii="Times New Roman" w:hAnsi="Times New Roman" w:cs="Times New Roman"/>
          <w:sz w:val="24"/>
          <w:szCs w:val="24"/>
          <w:shd w:val="clear" w:color="auto" w:fill="FFFFFF"/>
          <w:lang w:val="en-US"/>
        </w:rPr>
        <w:t>Marmagkiolis</w:t>
      </w:r>
      <w:proofErr w:type="spellEnd"/>
      <w:r w:rsidRPr="00EB0120">
        <w:rPr>
          <w:rFonts w:ascii="Times New Roman" w:hAnsi="Times New Roman" w:cs="Times New Roman"/>
          <w:sz w:val="24"/>
          <w:szCs w:val="24"/>
          <w:shd w:val="clear" w:color="auto" w:fill="FFFFFF"/>
          <w:lang w:val="en-US"/>
        </w:rPr>
        <w:t xml:space="preserve"> K, Iliescu CA, </w:t>
      </w:r>
      <w:proofErr w:type="spellStart"/>
      <w:r w:rsidRPr="00EB0120">
        <w:rPr>
          <w:rFonts w:ascii="Times New Roman" w:hAnsi="Times New Roman" w:cs="Times New Roman"/>
          <w:sz w:val="24"/>
          <w:szCs w:val="24"/>
          <w:shd w:val="clear" w:color="auto" w:fill="FFFFFF"/>
          <w:lang w:val="en-US"/>
        </w:rPr>
        <w:t>Çilingiroğlu</w:t>
      </w:r>
      <w:proofErr w:type="spellEnd"/>
      <w:r w:rsidRPr="00EB0120">
        <w:rPr>
          <w:rFonts w:ascii="Times New Roman" w:hAnsi="Times New Roman" w:cs="Times New Roman"/>
          <w:sz w:val="24"/>
          <w:szCs w:val="24"/>
          <w:shd w:val="clear" w:color="auto" w:fill="FFFFFF"/>
          <w:lang w:val="en-US"/>
        </w:rPr>
        <w:t xml:space="preserve"> M. Primary Endovascular Treatment of Late-Onset Type 3 Endovascular Aortic Repair Rupture Using </w:t>
      </w:r>
      <w:proofErr w:type="gramStart"/>
      <w:r w:rsidRPr="00EB0120">
        <w:rPr>
          <w:rFonts w:ascii="Times New Roman" w:hAnsi="Times New Roman" w:cs="Times New Roman"/>
          <w:sz w:val="24"/>
          <w:szCs w:val="24"/>
          <w:shd w:val="clear" w:color="auto" w:fill="FFFFFF"/>
          <w:lang w:val="en-US"/>
        </w:rPr>
        <w:t>The</w:t>
      </w:r>
      <w:proofErr w:type="gramEnd"/>
      <w:r w:rsidRPr="00EB0120">
        <w:rPr>
          <w:rFonts w:ascii="Times New Roman" w:hAnsi="Times New Roman" w:cs="Times New Roman"/>
          <w:sz w:val="24"/>
          <w:szCs w:val="24"/>
          <w:shd w:val="clear" w:color="auto" w:fill="FFFFFF"/>
          <w:lang w:val="en-US"/>
        </w:rPr>
        <w:t xml:space="preserve"> Endurant II Stent Graft and Rapid Response Protocol. Turk Kardiyol Dern Ars. 2022 Dec;50(8):613-616. </w:t>
      </w:r>
    </w:p>
    <w:p w14:paraId="77FBD22B" w14:textId="77777777" w:rsidR="00CE727F" w:rsidRPr="00221509" w:rsidRDefault="00CE727F" w:rsidP="00EB0120">
      <w:pPr>
        <w:pStyle w:val="a3"/>
        <w:numPr>
          <w:ilvl w:val="0"/>
          <w:numId w:val="26"/>
        </w:numPr>
        <w:spacing w:after="160" w:line="360" w:lineRule="auto"/>
        <w:jc w:val="both"/>
        <w:rPr>
          <w:rFonts w:ascii="Times New Roman" w:hAnsi="Times New Roman" w:cs="Times New Roman"/>
          <w:b/>
          <w:bCs/>
          <w:sz w:val="24"/>
          <w:szCs w:val="24"/>
          <w:lang w:val="en-US"/>
        </w:rPr>
      </w:pPr>
      <w:r w:rsidRPr="00EB0120">
        <w:rPr>
          <w:rFonts w:ascii="Times New Roman" w:hAnsi="Times New Roman" w:cs="Times New Roman"/>
          <w:sz w:val="24"/>
          <w:szCs w:val="24"/>
          <w:shd w:val="clear" w:color="auto" w:fill="FFFFFF"/>
          <w:lang w:val="en-US"/>
        </w:rPr>
        <w:t xml:space="preserve">Parsa P, Das Gupta J, McNally M, Chandra V. </w:t>
      </w:r>
      <w:proofErr w:type="spellStart"/>
      <w:r w:rsidRPr="00EB0120">
        <w:rPr>
          <w:rFonts w:ascii="Times New Roman" w:hAnsi="Times New Roman" w:cs="Times New Roman"/>
          <w:sz w:val="24"/>
          <w:szCs w:val="24"/>
          <w:shd w:val="clear" w:color="auto" w:fill="FFFFFF"/>
          <w:lang w:val="en-US"/>
        </w:rPr>
        <w:t>Endotension</w:t>
      </w:r>
      <w:proofErr w:type="spellEnd"/>
      <w:r w:rsidRPr="00EB0120">
        <w:rPr>
          <w:rFonts w:ascii="Times New Roman" w:hAnsi="Times New Roman" w:cs="Times New Roman"/>
          <w:sz w:val="24"/>
          <w:szCs w:val="24"/>
          <w:shd w:val="clear" w:color="auto" w:fill="FFFFFF"/>
          <w:lang w:val="en-US"/>
        </w:rPr>
        <w:t>: What do we know and not know about this enigmatic complication of endovascular aneurysm repair. J Vasc Surg. 2021 Aug;74(2):639-645</w:t>
      </w:r>
      <w:r w:rsidRPr="00EB0120">
        <w:rPr>
          <w:rFonts w:ascii="Times New Roman" w:hAnsi="Times New Roman" w:cs="Times New Roman"/>
          <w:b/>
          <w:bCs/>
          <w:sz w:val="24"/>
          <w:szCs w:val="24"/>
          <w:shd w:val="clear" w:color="auto" w:fill="FFFFFF"/>
          <w:lang w:val="en-US"/>
        </w:rPr>
        <w:t>.</w:t>
      </w:r>
    </w:p>
    <w:p w14:paraId="12BAB8AE" w14:textId="77777777" w:rsidR="00CE727F" w:rsidRPr="00EB0120" w:rsidRDefault="00CE727F"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shd w:val="clear" w:color="auto" w:fill="FFFFFF"/>
          <w:lang w:val="en-GB"/>
        </w:rPr>
      </w:pPr>
      <w:r w:rsidRPr="00EB0120">
        <w:rPr>
          <w:rFonts w:ascii="Times New Roman" w:hAnsi="Times New Roman" w:cs="Times New Roman"/>
          <w:sz w:val="24"/>
          <w:szCs w:val="24"/>
          <w:shd w:val="clear" w:color="auto" w:fill="FFFFFF"/>
          <w:lang w:val="en-US"/>
        </w:rPr>
        <w:t xml:space="preserve">de Guerre LEVM, Dansey K, Li C, Lu J, Patel PB, van Herwaarden JA, Jones DW, Goodney PP, Schermerhorn ML. Late outcomes after endovascular and open repair of large abdominal aortic aneurysms. J Vasc Surg. 2021 Oct;74(4):1152-1160. </w:t>
      </w:r>
    </w:p>
    <w:p w14:paraId="204BA4D5" w14:textId="77777777" w:rsidR="00CE727F" w:rsidRPr="00221509" w:rsidRDefault="00CE727F"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S</w:t>
      </w:r>
      <w:r w:rsidRPr="00EB0120">
        <w:rPr>
          <w:rFonts w:ascii="Times New Roman" w:hAnsi="Times New Roman" w:cs="Times New Roman"/>
          <w:sz w:val="24"/>
          <w:szCs w:val="24"/>
          <w:lang w:val="en-US"/>
        </w:rPr>
        <w:t>chermerhorn ML, Buck DB, O’Malley AJ, Curran T, McCallum JC, Darling J, et al. Long-term outcomes of abdominal aortic aneurysm in the Medicare population. N Engl J Med 2015;373:328-38.</w:t>
      </w:r>
    </w:p>
    <w:p w14:paraId="10FF4D02" w14:textId="77777777" w:rsidR="00EB0120" w:rsidRPr="00EB0120" w:rsidRDefault="00CE727F"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Powell JT, Sweeting MJ, Ulug P, Blankensteijn JD, Lederle FA, Becquemin JP, Greenhalgh RM; EVAR-1, DREAM, OVER and ACE Trialists. Meta-analysis of individual-patient data from EVAR-1, DREAM, OVER and ACE trials comparing outcomes of endovascular or open repair for abdominal aortic aneurysm over 5 years. Br J Surg. 2017 Feb;104(3):166-178. </w:t>
      </w:r>
    </w:p>
    <w:p w14:paraId="2D3A0019" w14:textId="77777777" w:rsidR="00CE727F" w:rsidRPr="00EB0120" w:rsidRDefault="00CE727F"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Baderkhan H, Wanhainen A, Haller O, Björck M, Mani K. Editor's Choice - Detection of Late Complications After Endovascular Abdominal Aortic Aneurysm Repair and Implications for Follow up Based on Retrospective Assessment of a Two Centre Cohort. Eur J Vasc Endovasc Surg. 2020 Aug;60(2):171-179. </w:t>
      </w:r>
    </w:p>
    <w:p w14:paraId="252285AB" w14:textId="77777777" w:rsidR="008B7B9E" w:rsidRPr="00221509" w:rsidRDefault="008B7B9E"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lang w:val="en-US"/>
        </w:rPr>
        <w:t>Columbo JA, Ramkumar N, Martinez-Camblor P, Kang R, Suckow BD, O’Malley AJ, et al. Five-year reintervention after endovascular abdominal aortic aneurysm repair in the Vascular Quality Initiative. J Vasc Surg 2020;71:799-805.e1.</w:t>
      </w:r>
    </w:p>
    <w:p w14:paraId="386EA8A5" w14:textId="77777777" w:rsidR="008B7B9E" w:rsidRPr="00221509" w:rsidRDefault="008B7B9E"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Goudeketting SR, Fung Kon Jin PHP, Ünlü Ç, de Vries JPM. Systematic review and meta-analysis of elective and urgent late open conversion after </w:t>
      </w:r>
      <w:r w:rsidRPr="00221509">
        <w:rPr>
          <w:rFonts w:ascii="Times New Roman" w:hAnsi="Times New Roman" w:cs="Times New Roman"/>
          <w:sz w:val="24"/>
          <w:szCs w:val="24"/>
          <w:shd w:val="clear" w:color="auto" w:fill="FFFFFF"/>
          <w:lang w:val="en-US"/>
        </w:rPr>
        <w:lastRenderedPageBreak/>
        <w:t xml:space="preserve">failed endovascular aneurysm repair. J Vasc Surg. 2019 Aug;70(2):615-628.e7. </w:t>
      </w:r>
    </w:p>
    <w:p w14:paraId="08488C46" w14:textId="77777777" w:rsidR="008B7B9E" w:rsidRPr="00221509" w:rsidRDefault="008B7B9E"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Goodney P, Mao J, Columbo J, Suckow B, Schermerhorn M, Malas M, Brooke B, Hoel A, Scali S, Arya S, Spangler E, Alabi O, Beck A, Gladders B, Moore K, Zheng X, Eldrup-Jorgensen J, Sedrakyan A; Society for Vascular Surgery’s Patient Safety Organization. Use of linked registry claims data for long term surveillance of devices after endovascular abdominal aortic aneurysm repair: observational surveillance study. </w:t>
      </w:r>
      <w:r w:rsidRPr="00221509">
        <w:rPr>
          <w:rFonts w:ascii="Times New Roman" w:hAnsi="Times New Roman" w:cs="Times New Roman"/>
          <w:sz w:val="24"/>
          <w:szCs w:val="24"/>
          <w:shd w:val="clear" w:color="auto" w:fill="FFFFFF"/>
        </w:rPr>
        <w:t xml:space="preserve">BMJ. 2022 Oct 25;379:e071452. </w:t>
      </w:r>
    </w:p>
    <w:p w14:paraId="623A1419" w14:textId="77777777" w:rsidR="008B7B9E" w:rsidRPr="00221509" w:rsidRDefault="008B7B9E" w:rsidP="00EB0120">
      <w:pPr>
        <w:pStyle w:val="a3"/>
        <w:numPr>
          <w:ilvl w:val="0"/>
          <w:numId w:val="26"/>
        </w:numPr>
        <w:spacing w:line="360" w:lineRule="auto"/>
        <w:jc w:val="both"/>
        <w:rPr>
          <w:rFonts w:ascii="Times New Roman" w:hAnsi="Times New Roman" w:cs="Times New Roman"/>
          <w:sz w:val="24"/>
          <w:szCs w:val="24"/>
        </w:rPr>
      </w:pPr>
      <w:r w:rsidRPr="00221509">
        <w:rPr>
          <w:rFonts w:ascii="Times New Roman" w:hAnsi="Times New Roman" w:cs="Times New Roman"/>
          <w:sz w:val="24"/>
          <w:szCs w:val="24"/>
          <w:shd w:val="clear" w:color="auto" w:fill="FFFFFF"/>
          <w:lang w:val="fr-FR"/>
        </w:rPr>
        <w:t xml:space="preserve">Antoniou GA, Juszczak MT, Nasr H, Narlawar R, Antoniou SA, Matsagkas M, Donas KP, de Vries JPM. </w:t>
      </w:r>
      <w:r w:rsidRPr="00221509">
        <w:rPr>
          <w:rFonts w:ascii="Times New Roman" w:hAnsi="Times New Roman" w:cs="Times New Roman"/>
          <w:sz w:val="24"/>
          <w:szCs w:val="24"/>
          <w:shd w:val="clear" w:color="auto" w:fill="FFFFFF"/>
          <w:lang w:val="en-US"/>
        </w:rPr>
        <w:t xml:space="preserve">Prognosis review and time-to-event data meta-analysis of endovascular aneurysm repair outside versus within instructions for use of aortic endograft devices. </w:t>
      </w:r>
      <w:r w:rsidRPr="00221509">
        <w:rPr>
          <w:rFonts w:ascii="Times New Roman" w:hAnsi="Times New Roman" w:cs="Times New Roman"/>
          <w:sz w:val="24"/>
          <w:szCs w:val="24"/>
          <w:shd w:val="clear" w:color="auto" w:fill="FFFFFF"/>
        </w:rPr>
        <w:t>J Vasc Surg. 2020 Apr;71(4):1415-1431.e15.</w:t>
      </w:r>
    </w:p>
    <w:p w14:paraId="6921E589" w14:textId="77777777" w:rsidR="008B7B9E" w:rsidRPr="00221509" w:rsidRDefault="008B7B9E" w:rsidP="00EB0120">
      <w:pPr>
        <w:pStyle w:val="a3"/>
        <w:numPr>
          <w:ilvl w:val="0"/>
          <w:numId w:val="26"/>
        </w:numPr>
        <w:spacing w:line="360" w:lineRule="auto"/>
        <w:jc w:val="both"/>
        <w:rPr>
          <w:rFonts w:ascii="Times New Roman" w:hAnsi="Times New Roman" w:cs="Times New Roman"/>
          <w:sz w:val="24"/>
          <w:szCs w:val="24"/>
          <w:shd w:val="clear" w:color="auto" w:fill="FFFFFF"/>
          <w:lang w:val="en-US"/>
        </w:rPr>
      </w:pPr>
      <w:r w:rsidRPr="00221509">
        <w:rPr>
          <w:rFonts w:ascii="Times New Roman" w:hAnsi="Times New Roman" w:cs="Times New Roman"/>
          <w:sz w:val="24"/>
          <w:szCs w:val="24"/>
          <w:shd w:val="clear" w:color="auto" w:fill="FFFFFF"/>
          <w:lang w:val="en-US"/>
        </w:rPr>
        <w:t>Hahl T, Protto S, Järvenpää V, Uurto I, Väärämäki S, Suominen V. Long-term outcomes of endovascular aneurysm repair according to instructions for use adherence status. J Vasc Surg. 2022 Sep;76(3):699-706.e2</w:t>
      </w:r>
    </w:p>
    <w:p w14:paraId="546FAC88" w14:textId="77777777" w:rsidR="008B7B9E" w:rsidRPr="00221509" w:rsidRDefault="008B7B9E" w:rsidP="00EB0120">
      <w:pPr>
        <w:pStyle w:val="a3"/>
        <w:numPr>
          <w:ilvl w:val="0"/>
          <w:numId w:val="26"/>
        </w:numPr>
        <w:spacing w:line="360" w:lineRule="auto"/>
        <w:jc w:val="both"/>
        <w:rPr>
          <w:rFonts w:ascii="Times New Roman" w:hAnsi="Times New Roman" w:cs="Times New Roman"/>
          <w:sz w:val="24"/>
          <w:szCs w:val="24"/>
        </w:rPr>
      </w:pPr>
      <w:r w:rsidRPr="00221509">
        <w:rPr>
          <w:rFonts w:ascii="Times New Roman" w:hAnsi="Times New Roman" w:cs="Times New Roman"/>
          <w:sz w:val="24"/>
          <w:szCs w:val="24"/>
          <w:lang w:val="en-US"/>
        </w:rPr>
        <w:t xml:space="preserve">Moulakakis KG, Dalainas I, Mylonas S, Giannakopoulos TG, Avgerinos ED, Liapis CD. Conversion to open repair after endografting for abdominal aortic aneurysm: a review of causes, incidence, results, and surgical techniques of reconstruction. </w:t>
      </w:r>
      <w:r w:rsidRPr="00221509">
        <w:rPr>
          <w:rFonts w:ascii="Times New Roman" w:hAnsi="Times New Roman" w:cs="Times New Roman"/>
          <w:sz w:val="24"/>
          <w:szCs w:val="24"/>
        </w:rPr>
        <w:t>J Endovasc Ther. 2010 Dec;17(6):694-702</w:t>
      </w:r>
    </w:p>
    <w:p w14:paraId="5B3ACF98" w14:textId="77777777" w:rsidR="005427EC" w:rsidRPr="00EB0120" w:rsidRDefault="005427EC"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Mohapatra A, Robinson D, Malak O, Madigan MC, Avgerinos ED, Chaer RA, Singh MJ, Makaroun MS. Increasing use of open conversion for late complications after endovascular aortic aneurysm repair. J Vasc Surg. 2019 Jun;69(6):1766-1775. </w:t>
      </w:r>
    </w:p>
    <w:p w14:paraId="7A3AF386" w14:textId="77777777" w:rsidR="005427EC" w:rsidRPr="00221509" w:rsidRDefault="005427EC"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lang w:val="en-US"/>
        </w:rPr>
        <w:t>Turney EJ, Steenberge SP, Lyden SP, Eagleton MJ, Srivastava SD, Sarac TP, et al. Late graft explants in endovascular aneurysm repair. J Vasc Surg 2014;59:886-93.</w:t>
      </w:r>
    </w:p>
    <w:p w14:paraId="429D5ECE"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Zarins CK, White RA, Fogarty TJ. Aneurysm rupture after endovascular repair using the </w:t>
      </w:r>
      <w:proofErr w:type="spellStart"/>
      <w:r w:rsidRPr="00221509">
        <w:rPr>
          <w:rFonts w:ascii="Times New Roman" w:hAnsi="Times New Roman" w:cs="Times New Roman"/>
          <w:sz w:val="24"/>
          <w:szCs w:val="24"/>
          <w:lang w:val="en-US"/>
        </w:rPr>
        <w:t>AneuRx</w:t>
      </w:r>
      <w:proofErr w:type="spellEnd"/>
      <w:r w:rsidRPr="00221509">
        <w:rPr>
          <w:rFonts w:ascii="Times New Roman" w:hAnsi="Times New Roman" w:cs="Times New Roman"/>
          <w:sz w:val="24"/>
          <w:szCs w:val="24"/>
          <w:lang w:val="en-US"/>
        </w:rPr>
        <w:t xml:space="preserve"> stent graft. </w:t>
      </w:r>
      <w:r w:rsidRPr="00221509">
        <w:rPr>
          <w:rFonts w:ascii="Times New Roman" w:hAnsi="Times New Roman" w:cs="Times New Roman"/>
          <w:sz w:val="24"/>
          <w:szCs w:val="24"/>
        </w:rPr>
        <w:t>J Vasc Surg. 2000;31:960–970.</w:t>
      </w:r>
    </w:p>
    <w:p w14:paraId="2A4AD9E2"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Bernhard VM, Mitchell RS, Matsumura JS, et al. Ruptured abdominal aortic aneurysm after endovascular repair. J Vasc Surg. 2002;35:1155–1162.</w:t>
      </w:r>
    </w:p>
    <w:p w14:paraId="14956CCD"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lastRenderedPageBreak/>
        <w:t>Fransen GA, Vallabhaneni SR, van Marrewijk CJ, et al. Rupture of infrarenal aortic aneurysm after endovascular repair: a series from EUROSTAR registry. Eur J Vasc Endovasc Surg. 2003;26:487–493.</w:t>
      </w:r>
    </w:p>
    <w:p w14:paraId="437BA2B4"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May J, White GH, Stephen MS, et al. Rupture of abdominal aortic aneurysm: concurrent comparison of outcome of those occurring after endovascular repair versus those occurring without previous treatment in an 11-year single-center experience. J Vasc Surg. 2004;40:860–866.</w:t>
      </w:r>
    </w:p>
    <w:p w14:paraId="791DB000"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Coppi G, Gennai S, Saitta G, et al. Treatment of ruptured abdominal aortic aneurysm after endovascular abdominal aortic repair: a comparison with patients without prior treatment. J Vasc Surg. 2009;49:582–588.</w:t>
      </w:r>
    </w:p>
    <w:p w14:paraId="02F5DD53"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Wyss TR, Brown LC, Powell JT, et al. Rate and predictability of graft rupture after endovascular and open abdominal aortic aneurysm repair: data from the EVAR Trials. Ann Surg. 2010;252:805–812.</w:t>
      </w:r>
    </w:p>
    <w:p w14:paraId="2D386D3B"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fr-FR"/>
        </w:rPr>
        <w:t xml:space="preserve">Cho JS, Park T, Kim JY, et al. </w:t>
      </w:r>
      <w:r w:rsidRPr="00221509">
        <w:rPr>
          <w:rFonts w:ascii="Times New Roman" w:hAnsi="Times New Roman" w:cs="Times New Roman"/>
          <w:sz w:val="24"/>
          <w:szCs w:val="24"/>
          <w:lang w:val="en-US"/>
        </w:rPr>
        <w:t xml:space="preserve">Prior endovascular abdominal aortic aneurysm repair provides no survival benefits when the aneurysm ruptures. </w:t>
      </w:r>
      <w:r w:rsidRPr="00221509">
        <w:rPr>
          <w:rFonts w:ascii="Times New Roman" w:hAnsi="Times New Roman" w:cs="Times New Roman"/>
          <w:sz w:val="24"/>
          <w:szCs w:val="24"/>
        </w:rPr>
        <w:t>J Vasc Surg. 2010;52:1127–1134</w:t>
      </w:r>
      <w:r w:rsidRPr="00221509">
        <w:rPr>
          <w:rFonts w:ascii="Times New Roman" w:hAnsi="Times New Roman" w:cs="Times New Roman"/>
          <w:sz w:val="24"/>
          <w:szCs w:val="24"/>
          <w:lang w:val="en-US"/>
        </w:rPr>
        <w:t>.</w:t>
      </w:r>
    </w:p>
    <w:p w14:paraId="68C32D20"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Mehta M, Paty PS, Roddy SP, et al. Treatment options for delayed AAA rupture following endovascular repair. J Vasc Surg. 2011;53:14–20.</w:t>
      </w:r>
    </w:p>
    <w:p w14:paraId="22A71A6A"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fr-FR"/>
        </w:rPr>
        <w:t xml:space="preserve">Greiner A, Schleimer K, Jalaie H, et al. </w:t>
      </w:r>
      <w:r w:rsidRPr="00221509">
        <w:rPr>
          <w:rFonts w:ascii="Times New Roman" w:hAnsi="Times New Roman" w:cs="Times New Roman"/>
          <w:sz w:val="24"/>
          <w:szCs w:val="24"/>
          <w:lang w:val="en-US"/>
        </w:rPr>
        <w:t xml:space="preserve">Late rupture after EVAR: a new trend? </w:t>
      </w:r>
      <w:r w:rsidRPr="00221509">
        <w:rPr>
          <w:rFonts w:ascii="Times New Roman" w:hAnsi="Times New Roman" w:cs="Times New Roman"/>
          <w:sz w:val="24"/>
          <w:szCs w:val="24"/>
        </w:rPr>
        <w:t>J Cardiovasc Surg (Torino). 2014;55(2 suppl 1):169–174.</w:t>
      </w:r>
    </w:p>
    <w:p w14:paraId="7FAD1CA9"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fr-FR"/>
        </w:rPr>
        <w:t xml:space="preserve">Antonopoulos CN, Kakisis JD, Giannakopoulos TG, et al. </w:t>
      </w:r>
      <w:r w:rsidRPr="00221509">
        <w:rPr>
          <w:rFonts w:ascii="Times New Roman" w:hAnsi="Times New Roman" w:cs="Times New Roman"/>
          <w:sz w:val="24"/>
          <w:szCs w:val="24"/>
          <w:lang w:val="en-US"/>
        </w:rPr>
        <w:t xml:space="preserve">Rupture after endovascular abdominal aortic aneurysm repair: a multicenter study. </w:t>
      </w:r>
      <w:r w:rsidRPr="00221509">
        <w:rPr>
          <w:rFonts w:ascii="Times New Roman" w:hAnsi="Times New Roman" w:cs="Times New Roman"/>
          <w:sz w:val="24"/>
          <w:szCs w:val="24"/>
        </w:rPr>
        <w:t>Vasc Endovascular Surg. 2014;48: 476–481.</w:t>
      </w:r>
    </w:p>
    <w:p w14:paraId="2F317C87"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Rajendran S, May J. Late rupture of abdominal aortic aneurysm after endovascular repair. J Vasc Surg 2017;65:52-7.</w:t>
      </w:r>
    </w:p>
    <w:p w14:paraId="188307B5" w14:textId="77777777" w:rsidR="005427EC" w:rsidRPr="00221509"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Sen I, Kanzafarova I, Yonkus J, Mendes BC, Colglazier JJ, Shuja F, DeMartino RR, Kalra M, Rasmussen TE. Clinical presentation, operative management, and long-term outcomes of rupture after previous abdominal aortic aneurysm repair. J Vasc Surg. 2023 Feb;77(2):396-405.e7. </w:t>
      </w:r>
    </w:p>
    <w:p w14:paraId="75CB7B39" w14:textId="77777777" w:rsidR="001B6A6B" w:rsidRPr="00221509" w:rsidRDefault="001B6A6B"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fr-FR"/>
        </w:rPr>
        <w:t xml:space="preserve">Antoniou GA, Georgiadis GS, Antoniou SA, Neequaye S, Brennan JA, Torella F, et al. </w:t>
      </w:r>
      <w:r w:rsidRPr="00221509">
        <w:rPr>
          <w:rFonts w:ascii="Times New Roman" w:hAnsi="Times New Roman" w:cs="Times New Roman"/>
          <w:sz w:val="24"/>
          <w:szCs w:val="24"/>
          <w:lang w:val="en-US"/>
        </w:rPr>
        <w:t xml:space="preserve">Late rupture of abdominal aortic aneurysm after previous endovascular repair: a systematic review and meta-analysis. </w:t>
      </w:r>
      <w:r w:rsidRPr="00221509">
        <w:rPr>
          <w:rFonts w:ascii="Times New Roman" w:hAnsi="Times New Roman" w:cs="Times New Roman"/>
          <w:sz w:val="24"/>
          <w:szCs w:val="24"/>
        </w:rPr>
        <w:t>J Endovasc Ther 2015;22:734-44</w:t>
      </w:r>
      <w:r w:rsidRPr="00221509">
        <w:rPr>
          <w:rFonts w:ascii="Times New Roman" w:hAnsi="Times New Roman" w:cs="Times New Roman"/>
          <w:sz w:val="24"/>
          <w:szCs w:val="24"/>
          <w:lang w:val="en-US"/>
        </w:rPr>
        <w:t>.</w:t>
      </w:r>
    </w:p>
    <w:p w14:paraId="1A433D0F" w14:textId="77777777" w:rsidR="00EB0120" w:rsidRPr="00EB0120"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lastRenderedPageBreak/>
        <w:t xml:space="preserve">Kansal V, Nagpal S, Jetty P. Editor's Choice - Late Open Surgical Conversion after Endovascular Abdominal Aortic Aneurysm Repair. Eur J Vasc Endovasc Surg. 2018 Feb;55(2):163-169. </w:t>
      </w:r>
    </w:p>
    <w:p w14:paraId="208A2BF6" w14:textId="77777777" w:rsidR="005427EC" w:rsidRPr="00EB0120" w:rsidRDefault="005427EC"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shd w:val="clear" w:color="auto" w:fill="FFFFFF"/>
          <w:lang w:val="en-US"/>
        </w:rPr>
      </w:pPr>
      <w:r w:rsidRPr="00EB0120">
        <w:rPr>
          <w:rFonts w:ascii="Times New Roman" w:hAnsi="Times New Roman" w:cs="Times New Roman"/>
          <w:sz w:val="24"/>
          <w:szCs w:val="24"/>
          <w:shd w:val="clear" w:color="auto" w:fill="FFFFFF"/>
          <w:lang w:val="en-US"/>
        </w:rPr>
        <w:t xml:space="preserve">Saratzis A, Bown MJ, Sayers RD. Commentary: Late Rupture After Endovascular Aneurysm Repair: Addressing the "Achilles' Heel" of EVAR. J Endovasc Ther. 2015 Oct;22(5):745-7. </w:t>
      </w:r>
    </w:p>
    <w:p w14:paraId="6FC54917" w14:textId="77777777" w:rsidR="005427EC" w:rsidRPr="00221509" w:rsidRDefault="005427EC"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van Rijn MJE, Ten Raa S, Hendriks JM, Bastos Goncalves F, Verhagen HJM. Unexplained rupture after endovascular aneurysm repair. J Vasc Surg Cases Innov Tech. 2017 Jul 18;3(3):126-128. </w:t>
      </w:r>
    </w:p>
    <w:p w14:paraId="7E91F78E" w14:textId="77777777" w:rsidR="00EB0120" w:rsidRPr="00EB0120" w:rsidRDefault="005427EC"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Hatzl J, Peters AS, Pfeiffer S, Meisenbacher K, Bischoff MS, Böckler D. Midterm single-center results after endovascular aneurysm sealing reveal a high rate of stent graft migration, secondary aneurysm ruptures, and device-related reinterventions. J Vasc Surg. 2021 Sep;74(3):738-745.e3. </w:t>
      </w:r>
    </w:p>
    <w:p w14:paraId="40D2FAB2" w14:textId="77777777" w:rsidR="005427EC" w:rsidRPr="00EB0120" w:rsidRDefault="005427EC" w:rsidP="00EB0120">
      <w:pPr>
        <w:pStyle w:val="a3"/>
        <w:numPr>
          <w:ilvl w:val="0"/>
          <w:numId w:val="26"/>
        </w:numPr>
        <w:spacing w:line="360" w:lineRule="auto"/>
        <w:jc w:val="both"/>
        <w:rPr>
          <w:rFonts w:ascii="Times New Roman" w:hAnsi="Times New Roman" w:cs="Times New Roman"/>
          <w:sz w:val="24"/>
          <w:szCs w:val="24"/>
          <w:shd w:val="clear" w:color="auto" w:fill="FFFFFF"/>
          <w:lang w:val="en-US"/>
        </w:rPr>
      </w:pPr>
      <w:r w:rsidRPr="00EB0120">
        <w:rPr>
          <w:rFonts w:ascii="Times New Roman" w:hAnsi="Times New Roman" w:cs="Times New Roman"/>
          <w:sz w:val="24"/>
          <w:szCs w:val="24"/>
          <w:shd w:val="clear" w:color="auto" w:fill="FFFFFF"/>
          <w:lang w:val="en-US"/>
        </w:rPr>
        <w:t xml:space="preserve">Smith T, Quencer KB. Best Practice Guidelines: Imaging Surveillance After Endovascular Aneurysm Repair. AJR Am J Roentgenol. 2020 May;214(5):1165-1174. </w:t>
      </w:r>
    </w:p>
    <w:p w14:paraId="78E85F18" w14:textId="77777777" w:rsidR="00223A1D" w:rsidRPr="00EB0120" w:rsidRDefault="00223A1D" w:rsidP="00EB0120">
      <w:pPr>
        <w:pStyle w:val="a3"/>
        <w:numPr>
          <w:ilvl w:val="0"/>
          <w:numId w:val="26"/>
        </w:numPr>
        <w:spacing w:line="360" w:lineRule="auto"/>
        <w:jc w:val="both"/>
        <w:rPr>
          <w:rFonts w:ascii="Times New Roman" w:hAnsi="Times New Roman" w:cs="Times New Roman"/>
          <w:sz w:val="24"/>
          <w:szCs w:val="24"/>
          <w:shd w:val="clear" w:color="auto" w:fill="FFFFFF"/>
          <w:lang w:val="en-US"/>
        </w:rPr>
      </w:pPr>
      <w:r w:rsidRPr="00EB0120">
        <w:rPr>
          <w:rFonts w:ascii="Times New Roman" w:hAnsi="Times New Roman" w:cs="Times New Roman"/>
          <w:sz w:val="24"/>
          <w:szCs w:val="24"/>
          <w:shd w:val="clear" w:color="auto" w:fill="FFFFFF"/>
          <w:lang w:val="en-US"/>
        </w:rPr>
        <w:t xml:space="preserve">van Rijswijk RE, Groot Jebbink E, Holewijn S, Stoop N, van Sterkenburg SM, Reijnen MMPJ. Predictors of Abdominal Aortic Aneurysm Shrinkage after Endovascular Repair. J Clin Med. 2022 Mar 3;11(5):1394. </w:t>
      </w:r>
    </w:p>
    <w:p w14:paraId="05951329" w14:textId="77777777" w:rsidR="009B0820" w:rsidRPr="00EB0120" w:rsidRDefault="009B0820"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van Rijswijk RE, Jebbink EG, Zeebregts CJ, Reijnen MMPJ. A systematic review of anatomic predictors of abdominal aortic aneurysm remodeling after endovascular repair. J Vasc Surg. 2022 May;75(5):1777-1785. </w:t>
      </w:r>
    </w:p>
    <w:p w14:paraId="430CADB0" w14:textId="77777777" w:rsidR="009B0820" w:rsidRPr="00221509" w:rsidRDefault="009B0820"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lang w:val="en-US"/>
        </w:rPr>
        <w:t xml:space="preserve">Jacobs CR, Scali ST, Khan T, Cadavid F, Staton KM, Feezor RJ, et al. Endovascular aneurysm repair conversion is an increasingly common indication for open abdominal aortic aneurysm repair. J Vasc Surg 2022;75:144-52.e1. </w:t>
      </w:r>
    </w:p>
    <w:p w14:paraId="58700FB4" w14:textId="77777777" w:rsidR="009B0820" w:rsidRPr="00221509" w:rsidRDefault="009B0820"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Grootes I, Barrett JK, Ulug P, et al. Predicting risk of rupture and rupture-preventing reinterventions following endovascular abdominal aortic aneurysm repair. Br J Surg. Sept 2018;105:1294-1304.</w:t>
      </w:r>
    </w:p>
    <w:p w14:paraId="5E175344" w14:textId="77777777" w:rsidR="00EB0120" w:rsidRPr="00EB0120" w:rsidRDefault="00EB7EE9"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Andersson M, Sandström C, Stackelberg O, Lundqvist R, Nordanstig J, Jonsson M, Roy J, Andersson M, Hultgren R, </w:t>
      </w:r>
      <w:proofErr w:type="spellStart"/>
      <w:r w:rsidRPr="00EB0120">
        <w:rPr>
          <w:rFonts w:ascii="Times New Roman" w:hAnsi="Times New Roman" w:cs="Times New Roman"/>
          <w:sz w:val="24"/>
          <w:szCs w:val="24"/>
          <w:shd w:val="clear" w:color="auto" w:fill="FFFFFF"/>
          <w:lang w:val="en-US"/>
        </w:rPr>
        <w:t>Roos</w:t>
      </w:r>
      <w:proofErr w:type="spellEnd"/>
      <w:r w:rsidRPr="00EB0120">
        <w:rPr>
          <w:rFonts w:ascii="Times New Roman" w:hAnsi="Times New Roman" w:cs="Times New Roman"/>
          <w:sz w:val="24"/>
          <w:szCs w:val="24"/>
          <w:shd w:val="clear" w:color="auto" w:fill="FFFFFF"/>
          <w:lang w:val="en-US"/>
        </w:rPr>
        <w:t xml:space="preserve"> H. Editor's Choice - Structured Computed Tomography Analysis </w:t>
      </w:r>
      <w:proofErr w:type="gramStart"/>
      <w:r w:rsidRPr="00EB0120">
        <w:rPr>
          <w:rFonts w:ascii="Times New Roman" w:hAnsi="Times New Roman" w:cs="Times New Roman"/>
          <w:sz w:val="24"/>
          <w:szCs w:val="24"/>
          <w:shd w:val="clear" w:color="auto" w:fill="FFFFFF"/>
          <w:lang w:val="en-US"/>
        </w:rPr>
        <w:t>can</w:t>
      </w:r>
      <w:proofErr w:type="gramEnd"/>
      <w:r w:rsidRPr="00EB0120">
        <w:rPr>
          <w:rFonts w:ascii="Times New Roman" w:hAnsi="Times New Roman" w:cs="Times New Roman"/>
          <w:sz w:val="24"/>
          <w:szCs w:val="24"/>
          <w:shd w:val="clear" w:color="auto" w:fill="FFFFFF"/>
          <w:lang w:val="en-US"/>
        </w:rPr>
        <w:t xml:space="preserve"> Identify the Majority of Patients at Risk of Post-Endovascular Aortic Repair Rupture. </w:t>
      </w:r>
      <w:r w:rsidRPr="00EB0120">
        <w:rPr>
          <w:rFonts w:ascii="Times New Roman" w:hAnsi="Times New Roman" w:cs="Times New Roman"/>
          <w:sz w:val="24"/>
          <w:szCs w:val="24"/>
          <w:shd w:val="clear" w:color="auto" w:fill="FFFFFF"/>
          <w:lang w:val="fr-FR"/>
        </w:rPr>
        <w:t>Eur J Vasc Endovasc Surg. 2022 Aug-</w:t>
      </w:r>
      <w:proofErr w:type="gramStart"/>
      <w:r w:rsidRPr="00EB0120">
        <w:rPr>
          <w:rFonts w:ascii="Times New Roman" w:hAnsi="Times New Roman" w:cs="Times New Roman"/>
          <w:sz w:val="24"/>
          <w:szCs w:val="24"/>
          <w:shd w:val="clear" w:color="auto" w:fill="FFFFFF"/>
          <w:lang w:val="fr-FR"/>
        </w:rPr>
        <w:t>Sep;</w:t>
      </w:r>
      <w:proofErr w:type="gramEnd"/>
      <w:r w:rsidRPr="00EB0120">
        <w:rPr>
          <w:rFonts w:ascii="Times New Roman" w:hAnsi="Times New Roman" w:cs="Times New Roman"/>
          <w:sz w:val="24"/>
          <w:szCs w:val="24"/>
          <w:shd w:val="clear" w:color="auto" w:fill="FFFFFF"/>
          <w:lang w:val="fr-FR"/>
        </w:rPr>
        <w:t xml:space="preserve">64(2-3):166-174. </w:t>
      </w:r>
    </w:p>
    <w:p w14:paraId="3FE2409A" w14:textId="77777777" w:rsidR="00EB0120" w:rsidRPr="00EB0120" w:rsidRDefault="00EB7EE9"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lastRenderedPageBreak/>
        <w:t xml:space="preserve">Schlösser FJ, Gusberg RJ, Dardik A, Lin PH, Verhagen HJ, Moll FL, Muhs BE. Aneurysm rupture after EVAR: can the ultimate failure be predicted? Eur J Vasc Endovasc Surg. 2009 Jan;37(1):15-22. </w:t>
      </w:r>
    </w:p>
    <w:p w14:paraId="65D5392C" w14:textId="77777777" w:rsidR="00EB7EE9" w:rsidRPr="00EB0120" w:rsidRDefault="00EB7EE9" w:rsidP="00EB0120">
      <w:pPr>
        <w:pStyle w:val="a3"/>
        <w:numPr>
          <w:ilvl w:val="0"/>
          <w:numId w:val="26"/>
        </w:numPr>
        <w:spacing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Zhang S, Feng J, Li H, Zhang Y, Lu Q, Jing Z. Open surgery (OS) versus endovascular aneurysm repair (EVAR) for hemodynamically stable and unstable ruptured abdominal aortic aneurysm (rAAA). Heart Vessels. 2016 Aug;31(8):1291-302.</w:t>
      </w:r>
    </w:p>
    <w:p w14:paraId="3FFF3609" w14:textId="77777777" w:rsidR="00891858" w:rsidRPr="00221509" w:rsidRDefault="00891858"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Georgiadis GS, Argyriou C, Antoniou GA, Nikolopoulos ES, Kapoulas KC, Schoretsanitis N, Tasopoulou KM, </w:t>
      </w:r>
      <w:proofErr w:type="spellStart"/>
      <w:r w:rsidRPr="00221509">
        <w:rPr>
          <w:rFonts w:ascii="Times New Roman" w:hAnsi="Times New Roman" w:cs="Times New Roman"/>
          <w:sz w:val="24"/>
          <w:szCs w:val="24"/>
          <w:lang w:val="en-US"/>
        </w:rPr>
        <w:t>Koutsoumpelis</w:t>
      </w:r>
      <w:proofErr w:type="spellEnd"/>
      <w:r w:rsidRPr="00221509">
        <w:rPr>
          <w:rFonts w:ascii="Times New Roman" w:hAnsi="Times New Roman" w:cs="Times New Roman"/>
          <w:sz w:val="24"/>
          <w:szCs w:val="24"/>
          <w:lang w:val="en-US"/>
        </w:rPr>
        <w:t xml:space="preserve"> A, </w:t>
      </w:r>
      <w:proofErr w:type="spellStart"/>
      <w:r w:rsidRPr="00221509">
        <w:rPr>
          <w:rFonts w:ascii="Times New Roman" w:hAnsi="Times New Roman" w:cs="Times New Roman"/>
          <w:sz w:val="24"/>
          <w:szCs w:val="24"/>
          <w:lang w:val="en-US"/>
        </w:rPr>
        <w:t>Georgakarakos</w:t>
      </w:r>
      <w:proofErr w:type="spellEnd"/>
      <w:r w:rsidRPr="00221509">
        <w:rPr>
          <w:rFonts w:ascii="Times New Roman" w:hAnsi="Times New Roman" w:cs="Times New Roman"/>
          <w:sz w:val="24"/>
          <w:szCs w:val="24"/>
          <w:lang w:val="en-US"/>
        </w:rPr>
        <w:t xml:space="preserve"> EI, Lazarides MK. Lessons Learned from Open Surgical Conversion after Failed Previous EVAR. Ann Vasc Surg. 2021 Feb;71:356-369</w:t>
      </w:r>
    </w:p>
    <w:p w14:paraId="3CC8C412" w14:textId="77777777" w:rsidR="005427EC" w:rsidRPr="00221509" w:rsidRDefault="00891858"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Page MJ, McKenzie JE, Bossuyt PM, </w:t>
      </w:r>
      <w:proofErr w:type="spellStart"/>
      <w:r w:rsidRPr="00221509">
        <w:rPr>
          <w:rFonts w:ascii="Times New Roman" w:hAnsi="Times New Roman" w:cs="Times New Roman"/>
          <w:sz w:val="24"/>
          <w:szCs w:val="24"/>
          <w:lang w:val="en-US"/>
        </w:rPr>
        <w:t>Boutron</w:t>
      </w:r>
      <w:proofErr w:type="spellEnd"/>
      <w:r w:rsidRPr="00221509">
        <w:rPr>
          <w:rFonts w:ascii="Times New Roman" w:hAnsi="Times New Roman" w:cs="Times New Roman"/>
          <w:sz w:val="24"/>
          <w:szCs w:val="24"/>
          <w:lang w:val="en-US"/>
        </w:rPr>
        <w:t xml:space="preserve"> I, Hoffmann TC, Mulrow CD, et al. The PRISMA 2020 statement: an updated guideline for reporting systematic reviews. BMJ 2021:372:n71.</w:t>
      </w:r>
    </w:p>
    <w:p w14:paraId="7D16C758" w14:textId="77777777" w:rsidR="001B6A6B" w:rsidRPr="00221509" w:rsidRDefault="001B6A6B"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fr-FR"/>
        </w:rPr>
        <w:t xml:space="preserve">Harris PL, </w:t>
      </w:r>
      <w:proofErr w:type="spellStart"/>
      <w:r w:rsidRPr="00221509">
        <w:rPr>
          <w:rFonts w:ascii="Times New Roman" w:hAnsi="Times New Roman" w:cs="Times New Roman"/>
          <w:sz w:val="24"/>
          <w:szCs w:val="24"/>
          <w:lang w:val="fr-FR"/>
        </w:rPr>
        <w:t>Vallabhaneni</w:t>
      </w:r>
      <w:proofErr w:type="spellEnd"/>
      <w:r w:rsidRPr="00221509">
        <w:rPr>
          <w:rFonts w:ascii="Times New Roman" w:hAnsi="Times New Roman" w:cs="Times New Roman"/>
          <w:sz w:val="24"/>
          <w:szCs w:val="24"/>
          <w:lang w:val="fr-FR"/>
        </w:rPr>
        <w:t xml:space="preserve"> SR, Desgranges P, et al. </w:t>
      </w:r>
      <w:r w:rsidRPr="00221509">
        <w:rPr>
          <w:rFonts w:ascii="Times New Roman" w:hAnsi="Times New Roman" w:cs="Times New Roman"/>
          <w:sz w:val="24"/>
          <w:szCs w:val="24"/>
          <w:lang w:val="en-US"/>
        </w:rPr>
        <w:t xml:space="preserve">Incidence and risk factors of late rupture, conversion, and death after endovascular repair of infrarenal aortic aneurysms: the EUROSTAR experience. European collaborators on stent/graft techniques for aortic aneurysm repair. </w:t>
      </w:r>
      <w:r w:rsidRPr="00221509">
        <w:rPr>
          <w:rFonts w:ascii="Times New Roman" w:hAnsi="Times New Roman" w:cs="Times New Roman"/>
          <w:sz w:val="24"/>
          <w:szCs w:val="24"/>
        </w:rPr>
        <w:t>J Vasc Surg 2000;32:739-49.</w:t>
      </w:r>
    </w:p>
    <w:p w14:paraId="6DEA6EE1" w14:textId="77777777" w:rsidR="00891858" w:rsidRPr="00221509" w:rsidRDefault="00891858"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lang w:val="en-US"/>
        </w:rPr>
        <w:t xml:space="preserve">Zarins CK. The US </w:t>
      </w:r>
      <w:proofErr w:type="spellStart"/>
      <w:r w:rsidRPr="00221509">
        <w:rPr>
          <w:rFonts w:ascii="Times New Roman" w:hAnsi="Times New Roman" w:cs="Times New Roman"/>
          <w:sz w:val="24"/>
          <w:szCs w:val="24"/>
          <w:lang w:val="en-US"/>
        </w:rPr>
        <w:t>AneuRx</w:t>
      </w:r>
      <w:proofErr w:type="spellEnd"/>
      <w:r w:rsidRPr="00221509">
        <w:rPr>
          <w:rFonts w:ascii="Times New Roman" w:hAnsi="Times New Roman" w:cs="Times New Roman"/>
          <w:sz w:val="24"/>
          <w:szCs w:val="24"/>
          <w:lang w:val="en-US"/>
        </w:rPr>
        <w:t xml:space="preserve"> Clinical trial: 6-year clinical update 2002. J Vasc Surg 2003;37:904-8.</w:t>
      </w:r>
    </w:p>
    <w:p w14:paraId="55ACADF1" w14:textId="77777777" w:rsidR="00891858" w:rsidRPr="00221509" w:rsidRDefault="00891858"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Han SC, Kwon JH, Joo HC, Han K, Kim JH, Moon S, Kim GM, Kim MD, Won JY, Ko YG. Surgical Findings and Outcomes of </w:t>
      </w:r>
      <w:proofErr w:type="spellStart"/>
      <w:r w:rsidRPr="00221509">
        <w:rPr>
          <w:rFonts w:ascii="Times New Roman" w:hAnsi="Times New Roman" w:cs="Times New Roman"/>
          <w:sz w:val="24"/>
          <w:szCs w:val="24"/>
          <w:shd w:val="clear" w:color="auto" w:fill="FFFFFF"/>
          <w:lang w:val="en-US"/>
        </w:rPr>
        <w:t>Endotension</w:t>
      </w:r>
      <w:proofErr w:type="spellEnd"/>
      <w:r w:rsidRPr="00221509">
        <w:rPr>
          <w:rFonts w:ascii="Times New Roman" w:hAnsi="Times New Roman" w:cs="Times New Roman"/>
          <w:sz w:val="24"/>
          <w:szCs w:val="24"/>
          <w:shd w:val="clear" w:color="auto" w:fill="FFFFFF"/>
          <w:lang w:val="en-US"/>
        </w:rPr>
        <w:t xml:space="preserve"> Following Endovascular Aneurysm Repair. </w:t>
      </w:r>
      <w:proofErr w:type="spellStart"/>
      <w:r w:rsidRPr="00221509">
        <w:rPr>
          <w:rFonts w:ascii="Times New Roman" w:hAnsi="Times New Roman" w:cs="Times New Roman"/>
          <w:sz w:val="24"/>
          <w:szCs w:val="24"/>
          <w:shd w:val="clear" w:color="auto" w:fill="FFFFFF"/>
        </w:rPr>
        <w:t>Ann</w:t>
      </w:r>
      <w:proofErr w:type="spellEnd"/>
      <w:r w:rsidRPr="00221509">
        <w:rPr>
          <w:rFonts w:ascii="Times New Roman" w:hAnsi="Times New Roman" w:cs="Times New Roman"/>
          <w:sz w:val="24"/>
          <w:szCs w:val="24"/>
          <w:shd w:val="clear" w:color="auto" w:fill="FFFFFF"/>
        </w:rPr>
        <w:t xml:space="preserve"> Vasc Surg. 2022 </w:t>
      </w:r>
      <w:proofErr w:type="spellStart"/>
      <w:r w:rsidRPr="00221509">
        <w:rPr>
          <w:rFonts w:ascii="Times New Roman" w:hAnsi="Times New Roman" w:cs="Times New Roman"/>
          <w:sz w:val="24"/>
          <w:szCs w:val="24"/>
          <w:shd w:val="clear" w:color="auto" w:fill="FFFFFF"/>
        </w:rPr>
        <w:t>Mar</w:t>
      </w:r>
      <w:proofErr w:type="spellEnd"/>
      <w:r w:rsidRPr="00221509">
        <w:rPr>
          <w:rFonts w:ascii="Times New Roman" w:hAnsi="Times New Roman" w:cs="Times New Roman"/>
          <w:sz w:val="24"/>
          <w:szCs w:val="24"/>
          <w:shd w:val="clear" w:color="auto" w:fill="FFFFFF"/>
        </w:rPr>
        <w:t>; 80:264-272.</w:t>
      </w:r>
    </w:p>
    <w:p w14:paraId="5C99C84C" w14:textId="77777777" w:rsidR="00891858" w:rsidRPr="00EB0120" w:rsidRDefault="00891858" w:rsidP="00EB0120">
      <w:pPr>
        <w:pStyle w:val="a3"/>
        <w:numPr>
          <w:ilvl w:val="0"/>
          <w:numId w:val="26"/>
        </w:numPr>
        <w:spacing w:after="160" w:line="360" w:lineRule="auto"/>
        <w:jc w:val="both"/>
        <w:rPr>
          <w:rFonts w:ascii="Times New Roman" w:hAnsi="Times New Roman" w:cs="Times New Roman"/>
          <w:sz w:val="24"/>
          <w:szCs w:val="24"/>
          <w:shd w:val="clear" w:color="auto" w:fill="FFFFFF"/>
          <w:lang w:val="en-US"/>
        </w:rPr>
      </w:pPr>
      <w:r w:rsidRPr="00EB0120">
        <w:rPr>
          <w:rFonts w:ascii="Times New Roman" w:hAnsi="Times New Roman" w:cs="Times New Roman"/>
          <w:sz w:val="24"/>
          <w:szCs w:val="24"/>
          <w:shd w:val="clear" w:color="auto" w:fill="FFFFFF"/>
          <w:lang w:val="en-US"/>
        </w:rPr>
        <w:t xml:space="preserve">Koole D, Moll FL, Buth J, Hobo R, Zandvoort HJ, Bots ML, Pasterkamp G, van Herwaarden JA; European Collaborators on Stent-Graft Techniques for Aortic Aneurysm Repair (EUROSTAR). Annual rupture risk of abdominal aortic aneurysm enlargement without detectable </w:t>
      </w:r>
      <w:proofErr w:type="spellStart"/>
      <w:r w:rsidRPr="00EB0120">
        <w:rPr>
          <w:rFonts w:ascii="Times New Roman" w:hAnsi="Times New Roman" w:cs="Times New Roman"/>
          <w:sz w:val="24"/>
          <w:szCs w:val="24"/>
          <w:shd w:val="clear" w:color="auto" w:fill="FFFFFF"/>
          <w:lang w:val="en-US"/>
        </w:rPr>
        <w:t>endoleak</w:t>
      </w:r>
      <w:proofErr w:type="spellEnd"/>
      <w:r w:rsidRPr="00EB0120">
        <w:rPr>
          <w:rFonts w:ascii="Times New Roman" w:hAnsi="Times New Roman" w:cs="Times New Roman"/>
          <w:sz w:val="24"/>
          <w:szCs w:val="24"/>
          <w:shd w:val="clear" w:color="auto" w:fill="FFFFFF"/>
          <w:lang w:val="en-US"/>
        </w:rPr>
        <w:t xml:space="preserve"> after endovascular abdominal aortic repair. J Vasc Surg. 2011 Dec;54(6):1614-22. </w:t>
      </w:r>
    </w:p>
    <w:p w14:paraId="12A5EBF8" w14:textId="77777777" w:rsidR="00891858" w:rsidRPr="00EB0120" w:rsidRDefault="00891858"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shd w:val="clear" w:color="auto" w:fill="FFFFFF"/>
          <w:lang w:val="en-US"/>
        </w:rPr>
        <w:t xml:space="preserve">Millon A, Deelchand A, Feugier P, Chevalier JM, Favre JP; University Association for Research in Vascular Surgery (AURC). Conversion to open </w:t>
      </w:r>
      <w:r w:rsidRPr="00EB0120">
        <w:rPr>
          <w:rFonts w:ascii="Times New Roman" w:hAnsi="Times New Roman" w:cs="Times New Roman"/>
          <w:sz w:val="24"/>
          <w:szCs w:val="24"/>
          <w:shd w:val="clear" w:color="auto" w:fill="FFFFFF"/>
          <w:lang w:val="en-US"/>
        </w:rPr>
        <w:lastRenderedPageBreak/>
        <w:t xml:space="preserve">repair after endovascular aneurysm </w:t>
      </w:r>
      <w:proofErr w:type="gramStart"/>
      <w:r w:rsidRPr="00EB0120">
        <w:rPr>
          <w:rFonts w:ascii="Times New Roman" w:hAnsi="Times New Roman" w:cs="Times New Roman"/>
          <w:sz w:val="24"/>
          <w:szCs w:val="24"/>
          <w:shd w:val="clear" w:color="auto" w:fill="FFFFFF"/>
          <w:lang w:val="en-US"/>
        </w:rPr>
        <w:t>repair:</w:t>
      </w:r>
      <w:proofErr w:type="gramEnd"/>
      <w:r w:rsidRPr="00EB0120">
        <w:rPr>
          <w:rFonts w:ascii="Times New Roman" w:hAnsi="Times New Roman" w:cs="Times New Roman"/>
          <w:sz w:val="24"/>
          <w:szCs w:val="24"/>
          <w:shd w:val="clear" w:color="auto" w:fill="FFFFFF"/>
          <w:lang w:val="en-US"/>
        </w:rPr>
        <w:t xml:space="preserve"> causes and results. A French multicentric study. Eur J Vasc Endovasc Surg. 2009 Oct;38(4):429-34. </w:t>
      </w:r>
    </w:p>
    <w:p w14:paraId="025A5334" w14:textId="77777777" w:rsidR="00891858" w:rsidRPr="00221509" w:rsidRDefault="00891858"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sidRPr="00EB0120">
        <w:rPr>
          <w:rFonts w:ascii="Times New Roman" w:hAnsi="Times New Roman" w:cs="Times New Roman"/>
          <w:sz w:val="24"/>
          <w:szCs w:val="24"/>
          <w:lang w:val="en-US"/>
        </w:rPr>
        <w:t>Scali ST, Runge SJ, Feezor RJ, Giles KA, Fatima J, Berceli SA, et al. Outcomes after endovascular aneurysm repair conversion and primary aortic repair for urgent and emergency indications in the Society for Vascular Surgery Vascular Quality Initiative. J Vasc Surg 2016;64:338-47.</w:t>
      </w:r>
    </w:p>
    <w:p w14:paraId="5E3697A7" w14:textId="77777777" w:rsidR="00891858" w:rsidRPr="00221509" w:rsidRDefault="00891858"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Sweeting MJ, Balm R, Desgranges P, Ulug P, Powell JT; Ruptured Aneurysm Trialists. Individual-patient meta-analysis of three randomized trials comparing endovascular versus open repair for ruptured abdominal aortic aneurysm. </w:t>
      </w:r>
      <w:r w:rsidRPr="00221509">
        <w:rPr>
          <w:rFonts w:ascii="Times New Roman" w:hAnsi="Times New Roman" w:cs="Times New Roman"/>
          <w:sz w:val="24"/>
          <w:szCs w:val="24"/>
          <w:shd w:val="clear" w:color="auto" w:fill="FFFFFF"/>
        </w:rPr>
        <w:t>Br J Surg. 2015 Sep;102(10):1229-39.</w:t>
      </w:r>
    </w:p>
    <w:p w14:paraId="6F64D07D" w14:textId="0CA00C1C" w:rsidR="00891858" w:rsidRPr="00221509" w:rsidRDefault="00891858" w:rsidP="00EB0120">
      <w:pPr>
        <w:pStyle w:val="a3"/>
        <w:numPr>
          <w:ilvl w:val="0"/>
          <w:numId w:val="26"/>
        </w:numPr>
        <w:shd w:val="clear" w:color="auto" w:fill="FFFFFF"/>
        <w:spacing w:line="360" w:lineRule="auto"/>
        <w:jc w:val="both"/>
        <w:rPr>
          <w:rStyle w:val="nowrap"/>
          <w:rFonts w:ascii="Times New Roman" w:hAnsi="Times New Roman" w:cs="Times New Roman"/>
          <w:sz w:val="24"/>
          <w:szCs w:val="24"/>
        </w:rPr>
      </w:pPr>
      <w:r w:rsidRPr="00221509">
        <w:rPr>
          <w:rStyle w:val="mixed-citation"/>
          <w:rFonts w:ascii="Times New Roman" w:hAnsi="Times New Roman" w:cs="Times New Roman"/>
          <w:sz w:val="24"/>
          <w:szCs w:val="24"/>
          <w:lang w:val="en-US"/>
        </w:rPr>
        <w:t>Hoornweg LL, Wisselink W, Vahl A, Balm R; Amsterdam Acute Aneurysm Trial Collaborators . </w:t>
      </w:r>
      <w:r w:rsidRPr="00221509">
        <w:rPr>
          <w:rStyle w:val="ref-title"/>
          <w:rFonts w:ascii="Times New Roman" w:hAnsi="Times New Roman" w:cs="Times New Roman"/>
          <w:sz w:val="24"/>
          <w:szCs w:val="24"/>
          <w:lang w:val="en-US"/>
        </w:rPr>
        <w:t>The Amsterdam Acute Aneurysm Trial: suitability and application rate for endovascular repair of ruptured abdominal aortic aneurysms</w:t>
      </w:r>
      <w:r w:rsidRPr="00221509">
        <w:rPr>
          <w:rStyle w:val="mixed-citation"/>
          <w:rFonts w:ascii="Times New Roman" w:hAnsi="Times New Roman" w:cs="Times New Roman"/>
          <w:sz w:val="24"/>
          <w:szCs w:val="24"/>
          <w:lang w:val="en-US"/>
        </w:rPr>
        <w:t>. </w:t>
      </w:r>
      <w:r w:rsidRPr="00221509">
        <w:rPr>
          <w:rStyle w:val="ref-journal"/>
          <w:rFonts w:ascii="Times New Roman" w:hAnsi="Times New Roman" w:cs="Times New Roman"/>
          <w:iCs/>
          <w:sz w:val="24"/>
          <w:szCs w:val="24"/>
        </w:rPr>
        <w:t>Eur J Vasc Endovasc Surg</w:t>
      </w:r>
      <w:r w:rsidRPr="00221509">
        <w:rPr>
          <w:rStyle w:val="mixed-citation"/>
          <w:rFonts w:ascii="Times New Roman" w:hAnsi="Times New Roman" w:cs="Times New Roman"/>
          <w:sz w:val="24"/>
          <w:szCs w:val="24"/>
        </w:rPr>
        <w:t> 2007;</w:t>
      </w:r>
      <w:r w:rsidRPr="00221509">
        <w:rPr>
          <w:rStyle w:val="ref-vol"/>
          <w:rFonts w:ascii="Times New Roman" w:hAnsi="Times New Roman" w:cs="Times New Roman"/>
          <w:sz w:val="24"/>
          <w:szCs w:val="24"/>
        </w:rPr>
        <w:t>33</w:t>
      </w:r>
      <w:r w:rsidRPr="00221509">
        <w:rPr>
          <w:rStyle w:val="mixed-citation"/>
          <w:rFonts w:ascii="Times New Roman" w:hAnsi="Times New Roman" w:cs="Times New Roman"/>
          <w:sz w:val="24"/>
          <w:szCs w:val="24"/>
        </w:rPr>
        <w:t xml:space="preserve">:679-683. </w:t>
      </w:r>
    </w:p>
    <w:p w14:paraId="099F2EB2" w14:textId="77849DB7" w:rsidR="00891858" w:rsidRPr="00221509" w:rsidRDefault="00891858" w:rsidP="00EB0120">
      <w:pPr>
        <w:pStyle w:val="a3"/>
        <w:numPr>
          <w:ilvl w:val="0"/>
          <w:numId w:val="26"/>
        </w:numPr>
        <w:shd w:val="clear" w:color="auto" w:fill="FFFFFF"/>
        <w:spacing w:line="360" w:lineRule="auto"/>
        <w:jc w:val="both"/>
        <w:rPr>
          <w:rStyle w:val="mixed-citation"/>
          <w:rFonts w:ascii="Times New Roman" w:hAnsi="Times New Roman" w:cs="Times New Roman"/>
          <w:sz w:val="24"/>
          <w:szCs w:val="24"/>
          <w:lang w:val="fr-FR"/>
        </w:rPr>
      </w:pPr>
      <w:r w:rsidRPr="00221509">
        <w:rPr>
          <w:rStyle w:val="mixed-citation"/>
          <w:rFonts w:ascii="Times New Roman" w:hAnsi="Times New Roman" w:cs="Times New Roman"/>
          <w:sz w:val="24"/>
          <w:szCs w:val="24"/>
          <w:lang w:val="fr-FR"/>
        </w:rPr>
        <w:t>Desgranges P, Kobeiter H, Castier Y, Sénéchal M, Majewski M, Krimi A. </w:t>
      </w:r>
      <w:r w:rsidRPr="00221509">
        <w:rPr>
          <w:rStyle w:val="ref-title"/>
          <w:rFonts w:ascii="Times New Roman" w:hAnsi="Times New Roman" w:cs="Times New Roman"/>
          <w:sz w:val="24"/>
          <w:szCs w:val="24"/>
          <w:lang w:val="fr-FR"/>
        </w:rPr>
        <w:t>The Endovasculaire </w:t>
      </w:r>
      <w:r w:rsidRPr="00221509">
        <w:rPr>
          <w:rStyle w:val="a4"/>
          <w:rFonts w:ascii="Times New Roman" w:hAnsi="Times New Roman" w:cs="Times New Roman"/>
          <w:sz w:val="24"/>
          <w:szCs w:val="24"/>
          <w:lang w:val="fr-FR"/>
        </w:rPr>
        <w:t>vs</w:t>
      </w:r>
      <w:r w:rsidRPr="00221509">
        <w:rPr>
          <w:rStyle w:val="ref-title"/>
          <w:rFonts w:ascii="Times New Roman" w:hAnsi="Times New Roman" w:cs="Times New Roman"/>
          <w:sz w:val="24"/>
          <w:szCs w:val="24"/>
          <w:lang w:val="fr-FR"/>
        </w:rPr>
        <w:t> Chirurgie dans les Anévrysmes Rompus PROTOCOL trial update</w:t>
      </w:r>
      <w:r w:rsidRPr="00221509">
        <w:rPr>
          <w:rStyle w:val="mixed-citation"/>
          <w:rFonts w:ascii="Times New Roman" w:hAnsi="Times New Roman" w:cs="Times New Roman"/>
          <w:sz w:val="24"/>
          <w:szCs w:val="24"/>
          <w:lang w:val="fr-FR"/>
        </w:rPr>
        <w:t>. </w:t>
      </w:r>
      <w:r w:rsidRPr="00221509">
        <w:rPr>
          <w:rStyle w:val="ref-journal"/>
          <w:rFonts w:ascii="Times New Roman" w:hAnsi="Times New Roman" w:cs="Times New Roman"/>
          <w:iCs/>
          <w:sz w:val="24"/>
          <w:szCs w:val="24"/>
          <w:lang w:val="fr-FR"/>
        </w:rPr>
        <w:t>J Vasc Surg</w:t>
      </w:r>
      <w:r w:rsidRPr="00221509">
        <w:rPr>
          <w:rStyle w:val="mixed-citation"/>
          <w:rFonts w:ascii="Times New Roman" w:hAnsi="Times New Roman" w:cs="Times New Roman"/>
          <w:sz w:val="24"/>
          <w:szCs w:val="24"/>
          <w:lang w:val="fr-FR"/>
        </w:rPr>
        <w:t> </w:t>
      </w:r>
      <w:proofErr w:type="gramStart"/>
      <w:r w:rsidRPr="00221509">
        <w:rPr>
          <w:rStyle w:val="mixed-citation"/>
          <w:rFonts w:ascii="Times New Roman" w:hAnsi="Times New Roman" w:cs="Times New Roman"/>
          <w:sz w:val="24"/>
          <w:szCs w:val="24"/>
          <w:lang w:val="fr-FR"/>
        </w:rPr>
        <w:t>2010;</w:t>
      </w:r>
      <w:proofErr w:type="gramEnd"/>
      <w:r w:rsidRPr="00221509">
        <w:rPr>
          <w:rStyle w:val="ref-vol"/>
          <w:rFonts w:ascii="Times New Roman" w:hAnsi="Times New Roman" w:cs="Times New Roman"/>
          <w:sz w:val="24"/>
          <w:szCs w:val="24"/>
          <w:lang w:val="fr-FR"/>
        </w:rPr>
        <w:t>51</w:t>
      </w:r>
      <w:r w:rsidRPr="00221509">
        <w:rPr>
          <w:rStyle w:val="mixed-citation"/>
          <w:rFonts w:ascii="Times New Roman" w:hAnsi="Times New Roman" w:cs="Times New Roman"/>
          <w:sz w:val="24"/>
          <w:szCs w:val="24"/>
          <w:lang w:val="fr-FR"/>
        </w:rPr>
        <w:t xml:space="preserve">:267-270. </w:t>
      </w:r>
    </w:p>
    <w:p w14:paraId="3ACF09B4" w14:textId="35A37EAD" w:rsidR="00891858" w:rsidRPr="00221509" w:rsidRDefault="00891858" w:rsidP="00EB0120">
      <w:pPr>
        <w:pStyle w:val="a3"/>
        <w:numPr>
          <w:ilvl w:val="0"/>
          <w:numId w:val="26"/>
        </w:numPr>
        <w:shd w:val="clear" w:color="auto" w:fill="FFFFFF"/>
        <w:spacing w:line="360" w:lineRule="auto"/>
        <w:jc w:val="both"/>
        <w:rPr>
          <w:rFonts w:ascii="Times New Roman" w:hAnsi="Times New Roman" w:cs="Times New Roman"/>
          <w:sz w:val="24"/>
          <w:szCs w:val="24"/>
          <w:lang w:val="en-US"/>
        </w:rPr>
      </w:pPr>
      <w:r w:rsidRPr="00221509">
        <w:rPr>
          <w:rStyle w:val="mixed-citation"/>
          <w:rFonts w:ascii="Times New Roman" w:hAnsi="Times New Roman" w:cs="Times New Roman"/>
          <w:sz w:val="24"/>
          <w:szCs w:val="24"/>
          <w:lang w:val="en-US"/>
        </w:rPr>
        <w:t>Powell JT. </w:t>
      </w:r>
      <w:r w:rsidRPr="00221509">
        <w:rPr>
          <w:rStyle w:val="ref-title"/>
          <w:rFonts w:ascii="Times New Roman" w:hAnsi="Times New Roman" w:cs="Times New Roman"/>
          <w:sz w:val="24"/>
          <w:szCs w:val="24"/>
          <w:lang w:val="en-US"/>
        </w:rPr>
        <w:t>Time to IMPROVE the management of ruptured abdominal aortic aneurysm: IMPROVE trialists</w:t>
      </w:r>
      <w:r w:rsidRPr="00221509">
        <w:rPr>
          <w:rStyle w:val="mixed-citation"/>
          <w:rFonts w:ascii="Times New Roman" w:hAnsi="Times New Roman" w:cs="Times New Roman"/>
          <w:sz w:val="24"/>
          <w:szCs w:val="24"/>
          <w:lang w:val="en-US"/>
        </w:rPr>
        <w:t>. </w:t>
      </w:r>
      <w:r w:rsidRPr="00221509">
        <w:rPr>
          <w:rStyle w:val="ref-journal"/>
          <w:rFonts w:ascii="Times New Roman" w:hAnsi="Times New Roman" w:cs="Times New Roman"/>
          <w:iCs/>
          <w:sz w:val="24"/>
          <w:szCs w:val="24"/>
          <w:lang w:val="en-US"/>
        </w:rPr>
        <w:t>Eur J Vasc Endovasc Surg</w:t>
      </w:r>
      <w:r w:rsidRPr="00221509">
        <w:rPr>
          <w:rStyle w:val="mixed-citation"/>
          <w:rFonts w:ascii="Times New Roman" w:hAnsi="Times New Roman" w:cs="Times New Roman"/>
          <w:sz w:val="24"/>
          <w:szCs w:val="24"/>
          <w:lang w:val="en-US"/>
        </w:rPr>
        <w:t> 2009;</w:t>
      </w:r>
      <w:r w:rsidRPr="00221509">
        <w:rPr>
          <w:rStyle w:val="ref-vol"/>
          <w:rFonts w:ascii="Times New Roman" w:hAnsi="Times New Roman" w:cs="Times New Roman"/>
          <w:sz w:val="24"/>
          <w:szCs w:val="24"/>
          <w:lang w:val="en-US"/>
        </w:rPr>
        <w:t>38</w:t>
      </w:r>
      <w:r w:rsidRPr="00221509">
        <w:rPr>
          <w:rStyle w:val="mixed-citation"/>
          <w:rFonts w:ascii="Times New Roman" w:hAnsi="Times New Roman" w:cs="Times New Roman"/>
          <w:sz w:val="24"/>
          <w:szCs w:val="24"/>
          <w:lang w:val="en-US"/>
        </w:rPr>
        <w:t xml:space="preserve">: 237–238. </w:t>
      </w:r>
    </w:p>
    <w:p w14:paraId="33B40A38" w14:textId="77777777" w:rsidR="00223A1D" w:rsidRPr="00223A1D" w:rsidRDefault="00223A1D" w:rsidP="00EB0120">
      <w:pPr>
        <w:pStyle w:val="a3"/>
        <w:numPr>
          <w:ilvl w:val="0"/>
          <w:numId w:val="26"/>
        </w:numPr>
        <w:spacing w:line="360" w:lineRule="auto"/>
        <w:jc w:val="both"/>
        <w:rPr>
          <w:rFonts w:ascii="Times New Roman" w:hAnsi="Times New Roman" w:cs="Times New Roman"/>
          <w:sz w:val="24"/>
          <w:szCs w:val="24"/>
          <w:lang w:val="en-US"/>
        </w:rPr>
      </w:pPr>
      <w:r w:rsidRPr="00223A1D">
        <w:rPr>
          <w:rFonts w:ascii="Times New Roman" w:hAnsi="Times New Roman" w:cs="Times New Roman"/>
          <w:sz w:val="24"/>
          <w:szCs w:val="24"/>
          <w:shd w:val="clear" w:color="auto" w:fill="FFFFFF"/>
          <w:lang w:val="en-US"/>
        </w:rPr>
        <w:t xml:space="preserve">Mehta M, Paty PS, Byrne J, Roddy SP, Taggert JB, Sternbach Y, Ozsvath KJ, Darling RC 3rd. The impact of hemodynamic status on outcomes of endovascular abdominal aortic aneurysm repair for rupture. </w:t>
      </w:r>
      <w:r w:rsidRPr="00223A1D">
        <w:rPr>
          <w:rFonts w:ascii="Times New Roman" w:hAnsi="Times New Roman" w:cs="Times New Roman"/>
          <w:sz w:val="24"/>
          <w:szCs w:val="24"/>
          <w:shd w:val="clear" w:color="auto" w:fill="FFFFFF"/>
        </w:rPr>
        <w:t>J Vasc Surg. 2013 May;57(5):1255-60.</w:t>
      </w:r>
    </w:p>
    <w:p w14:paraId="1CF8D94B" w14:textId="77777777" w:rsidR="00891858" w:rsidRPr="00223A1D" w:rsidRDefault="00891858" w:rsidP="00EB0120">
      <w:pPr>
        <w:pStyle w:val="a3"/>
        <w:numPr>
          <w:ilvl w:val="0"/>
          <w:numId w:val="26"/>
        </w:numPr>
        <w:spacing w:line="360" w:lineRule="auto"/>
        <w:jc w:val="both"/>
        <w:rPr>
          <w:rFonts w:ascii="Times New Roman" w:hAnsi="Times New Roman" w:cs="Times New Roman"/>
          <w:sz w:val="24"/>
          <w:szCs w:val="24"/>
          <w:lang w:val="en-US"/>
        </w:rPr>
      </w:pPr>
      <w:r w:rsidRPr="00221509">
        <w:rPr>
          <w:rFonts w:ascii="Times New Roman" w:hAnsi="Times New Roman" w:cs="Times New Roman"/>
          <w:sz w:val="24"/>
          <w:szCs w:val="24"/>
          <w:shd w:val="clear" w:color="auto" w:fill="FFFFFF"/>
          <w:lang w:val="en-US"/>
        </w:rPr>
        <w:t xml:space="preserve">Karkos CD, Harkin DW, Giannakou A, Gerassimidis TS. Mortality after endovascular repair of ruptured abdominal aortic aneurysms: a systematic review and meta-analysis. </w:t>
      </w:r>
      <w:r w:rsidRPr="00221509">
        <w:rPr>
          <w:rFonts w:ascii="Times New Roman" w:hAnsi="Times New Roman" w:cs="Times New Roman"/>
          <w:sz w:val="24"/>
          <w:szCs w:val="24"/>
          <w:shd w:val="clear" w:color="auto" w:fill="FFFFFF"/>
        </w:rPr>
        <w:t>Arch Surg. 2009 Aug;144(8):770-8.</w:t>
      </w:r>
    </w:p>
    <w:p w14:paraId="11B4C8A6" w14:textId="77777777" w:rsidR="00223A1D" w:rsidRPr="00221509" w:rsidRDefault="00223A1D" w:rsidP="00EB0120">
      <w:pPr>
        <w:pStyle w:val="a3"/>
        <w:numPr>
          <w:ilvl w:val="0"/>
          <w:numId w:val="26"/>
        </w:numPr>
        <w:spacing w:line="360" w:lineRule="auto"/>
        <w:jc w:val="both"/>
        <w:rPr>
          <w:rFonts w:ascii="Times New Roman" w:hAnsi="Times New Roman" w:cs="Times New Roman"/>
          <w:sz w:val="24"/>
          <w:szCs w:val="24"/>
          <w:shd w:val="clear" w:color="auto" w:fill="FFFFFF"/>
          <w:lang w:val="en-US"/>
        </w:rPr>
      </w:pPr>
      <w:r w:rsidRPr="00221509">
        <w:rPr>
          <w:rFonts w:ascii="Times New Roman" w:hAnsi="Times New Roman" w:cs="Times New Roman"/>
          <w:sz w:val="24"/>
          <w:szCs w:val="24"/>
          <w:shd w:val="clear" w:color="auto" w:fill="FFFFFF"/>
          <w:lang w:val="en-US"/>
        </w:rPr>
        <w:t>Markar SR, Vidal-Diez A, Sounderajah V, Mackenzie H, Hanna GB, Thompson M, Holt P, Lagergren J, Karthikesalingam A. A population-based cohort study examining the risk of abdominal cancer after endovascular abdominal aortic aneurysm repair. J Vasc Surg. 2019 Jun;69(6):1776-1785.e2.</w:t>
      </w:r>
    </w:p>
    <w:p w14:paraId="5F8236D5" w14:textId="77777777" w:rsidR="00223A1D" w:rsidRPr="00223A1D" w:rsidRDefault="00223A1D" w:rsidP="00EB0120">
      <w:pPr>
        <w:pStyle w:val="a3"/>
        <w:numPr>
          <w:ilvl w:val="0"/>
          <w:numId w:val="26"/>
        </w:numPr>
        <w:spacing w:line="360" w:lineRule="auto"/>
        <w:jc w:val="both"/>
        <w:rPr>
          <w:rFonts w:ascii="Times New Roman" w:hAnsi="Times New Roman" w:cs="Times New Roman"/>
          <w:sz w:val="24"/>
          <w:szCs w:val="24"/>
          <w:lang w:val="en-US"/>
        </w:rPr>
      </w:pPr>
      <w:r w:rsidRPr="00223A1D">
        <w:rPr>
          <w:rFonts w:ascii="Times New Roman" w:hAnsi="Times New Roman" w:cs="Times New Roman"/>
          <w:sz w:val="24"/>
          <w:szCs w:val="24"/>
          <w:shd w:val="clear" w:color="auto" w:fill="FFFFFF"/>
          <w:lang w:val="en-US"/>
        </w:rPr>
        <w:t xml:space="preserve">Nyheim T, Staxrud LE, Jørgensen JJ, Jensen K, Olerud HM, Sandbæk G. Radiation exposure in patients treated with endovascular aneurysm repair: </w:t>
      </w:r>
      <w:r w:rsidRPr="00223A1D">
        <w:rPr>
          <w:rFonts w:ascii="Times New Roman" w:hAnsi="Times New Roman" w:cs="Times New Roman"/>
          <w:sz w:val="24"/>
          <w:szCs w:val="24"/>
          <w:shd w:val="clear" w:color="auto" w:fill="FFFFFF"/>
          <w:lang w:val="en-US"/>
        </w:rPr>
        <w:lastRenderedPageBreak/>
        <w:t>what is the risk of cancer, and can we justify treating younger patients? </w:t>
      </w:r>
      <w:r w:rsidRPr="00223A1D">
        <w:rPr>
          <w:rFonts w:ascii="Times New Roman" w:hAnsi="Times New Roman" w:cs="Times New Roman"/>
          <w:iCs/>
          <w:sz w:val="24"/>
          <w:szCs w:val="24"/>
          <w:shd w:val="clear" w:color="auto" w:fill="FFFFFF"/>
          <w:lang w:val="en-US"/>
        </w:rPr>
        <w:t>Acta Radiologica</w:t>
      </w:r>
      <w:r w:rsidRPr="00223A1D">
        <w:rPr>
          <w:rFonts w:ascii="Times New Roman" w:hAnsi="Times New Roman" w:cs="Times New Roman"/>
          <w:sz w:val="24"/>
          <w:szCs w:val="24"/>
          <w:shd w:val="clear" w:color="auto" w:fill="FFFFFF"/>
          <w:lang w:val="en-US"/>
        </w:rPr>
        <w:t>. 2017;58(3):323-330.</w:t>
      </w:r>
    </w:p>
    <w:p w14:paraId="217E81DE" w14:textId="74943DC4" w:rsidR="00EB0120" w:rsidRPr="00EB0120" w:rsidRDefault="001B6A6B"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shd w:val="clear" w:color="auto" w:fill="FFFFFF"/>
          <w:lang w:val="en-US"/>
        </w:rPr>
      </w:pPr>
      <w:r w:rsidRPr="00EB0120">
        <w:rPr>
          <w:rFonts w:ascii="Times New Roman" w:hAnsi="Times New Roman" w:cs="Times New Roman"/>
          <w:sz w:val="24"/>
          <w:szCs w:val="24"/>
          <w:lang w:val="en-US"/>
        </w:rPr>
        <w:t>Lederle FA, Freischlag JA, Kyriakides TC, et al. Long-term comparison of endovascular and open repair of abdominal aortic aneurysm. N Engl J Med. 2012;367(21):1988-1997</w:t>
      </w:r>
      <w:r w:rsidR="00FD52E5">
        <w:rPr>
          <w:rFonts w:ascii="Times New Roman" w:hAnsi="Times New Roman" w:cs="Times New Roman"/>
          <w:sz w:val="24"/>
          <w:szCs w:val="24"/>
          <w:lang w:val="en-US"/>
        </w:rPr>
        <w:t>.</w:t>
      </w:r>
    </w:p>
    <w:p w14:paraId="0D48D820" w14:textId="77777777" w:rsidR="001B6A6B" w:rsidRPr="00EB0120" w:rsidRDefault="00891858" w:rsidP="00EB0120">
      <w:pPr>
        <w:pStyle w:val="a3"/>
        <w:numPr>
          <w:ilvl w:val="0"/>
          <w:numId w:val="26"/>
        </w:numPr>
        <w:autoSpaceDE w:val="0"/>
        <w:autoSpaceDN w:val="0"/>
        <w:adjustRightInd w:val="0"/>
        <w:spacing w:after="0" w:line="360" w:lineRule="auto"/>
        <w:jc w:val="both"/>
        <w:rPr>
          <w:rFonts w:ascii="Times New Roman" w:hAnsi="Times New Roman" w:cs="Times New Roman"/>
          <w:sz w:val="24"/>
          <w:szCs w:val="24"/>
          <w:shd w:val="clear" w:color="auto" w:fill="FFFFFF"/>
          <w:lang w:val="en-US"/>
        </w:rPr>
      </w:pPr>
      <w:r w:rsidRPr="00EB0120">
        <w:rPr>
          <w:rFonts w:ascii="Times New Roman" w:hAnsi="Times New Roman" w:cs="Times New Roman"/>
          <w:sz w:val="24"/>
          <w:szCs w:val="24"/>
          <w:shd w:val="clear" w:color="auto" w:fill="FFFFFF"/>
          <w:lang w:val="en-US"/>
        </w:rPr>
        <w:t xml:space="preserve">Kelso RL, Lyden SP, Butler B, Greenberg RK, Eagleton MJ, Clair DG. Late conversion of aortic stent grafts. J Vasc Surg. 2009 Mar;49(3):589-95. </w:t>
      </w:r>
    </w:p>
    <w:p w14:paraId="3E97F920" w14:textId="77777777" w:rsidR="001B6A6B" w:rsidRPr="00221509" w:rsidRDefault="001B6A6B" w:rsidP="001B6A6B">
      <w:pPr>
        <w:rPr>
          <w:rFonts w:ascii="Times New Roman" w:hAnsi="Times New Roman" w:cs="Times New Roman"/>
          <w:sz w:val="24"/>
          <w:szCs w:val="24"/>
          <w:lang w:val="en-US"/>
        </w:rPr>
      </w:pPr>
    </w:p>
    <w:p w14:paraId="673D0EA0" w14:textId="77777777" w:rsidR="0041627D" w:rsidRPr="00221509" w:rsidRDefault="0041627D" w:rsidP="0041627D">
      <w:pPr>
        <w:tabs>
          <w:tab w:val="left" w:pos="1905"/>
        </w:tabs>
        <w:rPr>
          <w:rFonts w:ascii="Times New Roman" w:hAnsi="Times New Roman" w:cs="Times New Roman"/>
          <w:b/>
          <w:bCs/>
          <w:sz w:val="24"/>
          <w:szCs w:val="24"/>
          <w:lang w:val="en-US"/>
        </w:rPr>
      </w:pPr>
    </w:p>
    <w:p w14:paraId="2C66ED56" w14:textId="77777777" w:rsidR="005A3661" w:rsidRPr="003E6D25" w:rsidRDefault="005A3661" w:rsidP="0041627D">
      <w:pPr>
        <w:spacing w:line="360" w:lineRule="auto"/>
        <w:rPr>
          <w:rFonts w:ascii="Times New Roman" w:hAnsi="Times New Roman" w:cs="Times New Roman"/>
          <w:b/>
          <w:sz w:val="24"/>
          <w:szCs w:val="24"/>
          <w:lang w:val="en-US"/>
        </w:rPr>
      </w:pPr>
    </w:p>
    <w:p w14:paraId="03ABD496" w14:textId="77777777" w:rsidR="005A3661" w:rsidRPr="003E6D25" w:rsidRDefault="005A3661" w:rsidP="00A32C3F">
      <w:pPr>
        <w:spacing w:line="360" w:lineRule="auto"/>
        <w:jc w:val="center"/>
        <w:rPr>
          <w:rFonts w:ascii="Times New Roman" w:hAnsi="Times New Roman" w:cs="Times New Roman"/>
          <w:b/>
          <w:sz w:val="24"/>
          <w:szCs w:val="24"/>
          <w:lang w:val="en-US"/>
        </w:rPr>
      </w:pPr>
    </w:p>
    <w:p w14:paraId="720737E2" w14:textId="77777777" w:rsidR="005A3661" w:rsidRPr="003E6D25" w:rsidRDefault="005A3661" w:rsidP="00A32C3F">
      <w:pPr>
        <w:spacing w:line="360" w:lineRule="auto"/>
        <w:jc w:val="center"/>
        <w:rPr>
          <w:rFonts w:ascii="Times New Roman" w:hAnsi="Times New Roman" w:cs="Times New Roman"/>
          <w:b/>
          <w:sz w:val="24"/>
          <w:szCs w:val="24"/>
          <w:lang w:val="en-US"/>
        </w:rPr>
      </w:pPr>
    </w:p>
    <w:p w14:paraId="19F7DE8D" w14:textId="77777777" w:rsidR="005A3661" w:rsidRPr="003E6D25" w:rsidRDefault="005A3661" w:rsidP="00A32C3F">
      <w:pPr>
        <w:spacing w:line="360" w:lineRule="auto"/>
        <w:jc w:val="center"/>
        <w:rPr>
          <w:rFonts w:ascii="Times New Roman" w:hAnsi="Times New Roman" w:cs="Times New Roman"/>
          <w:b/>
          <w:sz w:val="24"/>
          <w:szCs w:val="24"/>
          <w:lang w:val="en-US"/>
        </w:rPr>
      </w:pPr>
    </w:p>
    <w:p w14:paraId="55218E07" w14:textId="77777777" w:rsidR="005A3661" w:rsidRPr="003E6D25" w:rsidRDefault="005A3661" w:rsidP="00A32C3F">
      <w:pPr>
        <w:spacing w:line="360" w:lineRule="auto"/>
        <w:jc w:val="center"/>
        <w:rPr>
          <w:rFonts w:ascii="Times New Roman" w:hAnsi="Times New Roman" w:cs="Times New Roman"/>
          <w:b/>
          <w:sz w:val="24"/>
          <w:szCs w:val="24"/>
          <w:lang w:val="en-US"/>
        </w:rPr>
      </w:pPr>
    </w:p>
    <w:p w14:paraId="03529556" w14:textId="77777777" w:rsidR="005A3661" w:rsidRPr="003E6D25" w:rsidRDefault="005A3661" w:rsidP="00A32C3F">
      <w:pPr>
        <w:spacing w:line="360" w:lineRule="auto"/>
        <w:jc w:val="center"/>
        <w:rPr>
          <w:rFonts w:ascii="Times New Roman" w:hAnsi="Times New Roman" w:cs="Times New Roman"/>
          <w:b/>
          <w:sz w:val="24"/>
          <w:szCs w:val="24"/>
          <w:lang w:val="en-US"/>
        </w:rPr>
      </w:pPr>
    </w:p>
    <w:p w14:paraId="1237C236" w14:textId="77777777" w:rsidR="00161A58" w:rsidRPr="003E6D25" w:rsidRDefault="00161A58" w:rsidP="00A32C3F">
      <w:pPr>
        <w:spacing w:line="360" w:lineRule="auto"/>
        <w:rPr>
          <w:rFonts w:ascii="Times New Roman" w:hAnsi="Times New Roman" w:cs="Times New Roman"/>
          <w:b/>
          <w:sz w:val="24"/>
          <w:szCs w:val="24"/>
          <w:lang w:val="en-US"/>
        </w:rPr>
      </w:pPr>
    </w:p>
    <w:p w14:paraId="00224D6B" w14:textId="77777777" w:rsidR="00161A58" w:rsidRPr="003E6D25" w:rsidRDefault="00161A58" w:rsidP="00A32C3F">
      <w:pPr>
        <w:spacing w:line="360" w:lineRule="auto"/>
        <w:rPr>
          <w:rFonts w:ascii="Times New Roman" w:hAnsi="Times New Roman" w:cs="Times New Roman"/>
          <w:sz w:val="24"/>
          <w:szCs w:val="24"/>
          <w:lang w:val="en-US"/>
        </w:rPr>
      </w:pPr>
    </w:p>
    <w:p w14:paraId="3F00A40A" w14:textId="77777777" w:rsidR="00161A58" w:rsidRPr="003E6D25" w:rsidRDefault="00161A58" w:rsidP="00A32C3F">
      <w:pPr>
        <w:spacing w:line="360" w:lineRule="auto"/>
        <w:jc w:val="center"/>
        <w:rPr>
          <w:rFonts w:ascii="Times New Roman" w:hAnsi="Times New Roman" w:cs="Times New Roman"/>
          <w:b/>
          <w:sz w:val="24"/>
          <w:szCs w:val="24"/>
          <w:lang w:val="en-US"/>
        </w:rPr>
      </w:pPr>
    </w:p>
    <w:p w14:paraId="16A1E6E2" w14:textId="77777777" w:rsidR="00E14E0E" w:rsidRPr="003E6D25" w:rsidRDefault="00E14E0E" w:rsidP="00A32C3F">
      <w:pPr>
        <w:spacing w:line="360" w:lineRule="auto"/>
        <w:jc w:val="both"/>
        <w:rPr>
          <w:rFonts w:ascii="Times New Roman" w:hAnsi="Times New Roman" w:cs="Times New Roman"/>
          <w:b/>
          <w:sz w:val="24"/>
          <w:szCs w:val="24"/>
          <w:lang w:val="en-US"/>
        </w:rPr>
      </w:pPr>
    </w:p>
    <w:p w14:paraId="5C232665" w14:textId="77777777" w:rsidR="00AF6D20" w:rsidRPr="003E6D25" w:rsidRDefault="00AF6D20" w:rsidP="00A32C3F">
      <w:pPr>
        <w:spacing w:line="360" w:lineRule="auto"/>
        <w:ind w:firstLine="360"/>
        <w:jc w:val="both"/>
        <w:rPr>
          <w:rFonts w:ascii="Times New Roman" w:hAnsi="Times New Roman" w:cs="Times New Roman"/>
          <w:iCs/>
          <w:sz w:val="24"/>
          <w:szCs w:val="24"/>
          <w:lang w:val="en-US"/>
        </w:rPr>
      </w:pPr>
    </w:p>
    <w:p w14:paraId="4B84D6AB" w14:textId="77777777" w:rsidR="00671D02" w:rsidRPr="003E6D25" w:rsidRDefault="00671D02" w:rsidP="00A32C3F">
      <w:pPr>
        <w:autoSpaceDE w:val="0"/>
        <w:autoSpaceDN w:val="0"/>
        <w:adjustRightInd w:val="0"/>
        <w:spacing w:after="0" w:line="360" w:lineRule="auto"/>
        <w:jc w:val="both"/>
        <w:rPr>
          <w:rFonts w:ascii="Times New Roman" w:hAnsi="Times New Roman" w:cs="Times New Roman"/>
          <w:b/>
          <w:bCs/>
          <w:i/>
          <w:iCs/>
          <w:sz w:val="24"/>
          <w:szCs w:val="24"/>
          <w:lang w:val="en-US"/>
        </w:rPr>
      </w:pPr>
    </w:p>
    <w:p w14:paraId="422C4021" w14:textId="77777777" w:rsidR="00AB30A7" w:rsidRPr="003E6D25" w:rsidRDefault="00AB30A7" w:rsidP="00A32C3F">
      <w:pPr>
        <w:spacing w:line="360" w:lineRule="auto"/>
        <w:ind w:firstLine="360"/>
        <w:jc w:val="both"/>
        <w:rPr>
          <w:rFonts w:ascii="Times New Roman" w:hAnsi="Times New Roman" w:cs="Times New Roman"/>
          <w:b/>
          <w:sz w:val="24"/>
          <w:szCs w:val="24"/>
          <w:lang w:val="en-US"/>
        </w:rPr>
      </w:pPr>
    </w:p>
    <w:p w14:paraId="36A4FBF2" w14:textId="77777777" w:rsidR="00857E8A" w:rsidRPr="003E6D25" w:rsidRDefault="00857E8A" w:rsidP="00A32C3F">
      <w:pPr>
        <w:spacing w:line="360" w:lineRule="auto"/>
        <w:ind w:firstLine="360"/>
        <w:jc w:val="both"/>
        <w:rPr>
          <w:rFonts w:ascii="Times New Roman" w:hAnsi="Times New Roman" w:cs="Times New Roman"/>
          <w:b/>
          <w:sz w:val="24"/>
          <w:szCs w:val="24"/>
          <w:lang w:val="en-US"/>
        </w:rPr>
      </w:pPr>
    </w:p>
    <w:p w14:paraId="7262311A" w14:textId="77777777" w:rsidR="00743883" w:rsidRPr="003E6D25" w:rsidRDefault="00743883" w:rsidP="00A32C3F">
      <w:pPr>
        <w:spacing w:line="360" w:lineRule="auto"/>
        <w:ind w:left="360"/>
        <w:jc w:val="both"/>
        <w:rPr>
          <w:rFonts w:ascii="Times New Roman" w:hAnsi="Times New Roman" w:cs="Times New Roman"/>
          <w:sz w:val="24"/>
          <w:szCs w:val="24"/>
          <w:lang w:val="en-US"/>
        </w:rPr>
      </w:pPr>
    </w:p>
    <w:sectPr w:rsidR="00743883" w:rsidRPr="003E6D25" w:rsidSect="005B493C">
      <w:foot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126B" w14:textId="77777777" w:rsidR="005B3346" w:rsidRDefault="005B3346" w:rsidP="00054130">
      <w:pPr>
        <w:spacing w:after="0" w:line="240" w:lineRule="auto"/>
      </w:pPr>
      <w:r>
        <w:separator/>
      </w:r>
    </w:p>
  </w:endnote>
  <w:endnote w:type="continuationSeparator" w:id="0">
    <w:p w14:paraId="1C9C1388" w14:textId="77777777" w:rsidR="005B3346" w:rsidRDefault="005B3346" w:rsidP="0005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tsoulidis">
    <w:altName w:val="Arial"/>
    <w:panose1 w:val="00000000000000000000"/>
    <w:charset w:val="00"/>
    <w:family w:val="modern"/>
    <w:notTrueType/>
    <w:pitch w:val="variable"/>
    <w:sig w:usb0="00000001" w:usb1="4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416510"/>
      <w:docPartObj>
        <w:docPartGallery w:val="Page Numbers (Bottom of Page)"/>
        <w:docPartUnique/>
      </w:docPartObj>
    </w:sdtPr>
    <w:sdtContent>
      <w:p w14:paraId="7866960F" w14:textId="77777777" w:rsidR="00D7415A" w:rsidRDefault="00C03298">
        <w:pPr>
          <w:pStyle w:val="ab"/>
          <w:jc w:val="right"/>
        </w:pPr>
        <w:r>
          <w:fldChar w:fldCharType="begin"/>
        </w:r>
        <w:r>
          <w:instrText xml:space="preserve"> PAGE   \* MERGEFORMAT </w:instrText>
        </w:r>
        <w:r>
          <w:fldChar w:fldCharType="separate"/>
        </w:r>
        <w:r w:rsidR="00335BA9">
          <w:rPr>
            <w:noProof/>
          </w:rPr>
          <w:t>53</w:t>
        </w:r>
        <w:r>
          <w:rPr>
            <w:noProof/>
          </w:rPr>
          <w:fldChar w:fldCharType="end"/>
        </w:r>
      </w:p>
    </w:sdtContent>
  </w:sdt>
  <w:p w14:paraId="1297B1AB" w14:textId="77777777" w:rsidR="00D7415A" w:rsidRDefault="00D741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D6E9" w14:textId="77777777" w:rsidR="005B3346" w:rsidRDefault="005B3346" w:rsidP="00054130">
      <w:pPr>
        <w:spacing w:after="0" w:line="240" w:lineRule="auto"/>
      </w:pPr>
      <w:r>
        <w:separator/>
      </w:r>
    </w:p>
  </w:footnote>
  <w:footnote w:type="continuationSeparator" w:id="0">
    <w:p w14:paraId="61260435" w14:textId="77777777" w:rsidR="005B3346" w:rsidRDefault="005B3346" w:rsidP="00054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4C5"/>
    <w:multiLevelType w:val="hybridMultilevel"/>
    <w:tmpl w:val="FAEAABD4"/>
    <w:lvl w:ilvl="0" w:tplc="6C2C496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072A"/>
    <w:multiLevelType w:val="hybridMultilevel"/>
    <w:tmpl w:val="1E54E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06DC3"/>
    <w:multiLevelType w:val="hybridMultilevel"/>
    <w:tmpl w:val="D16A7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90DCE"/>
    <w:multiLevelType w:val="hybridMultilevel"/>
    <w:tmpl w:val="1E54E8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E3305"/>
    <w:multiLevelType w:val="hybridMultilevel"/>
    <w:tmpl w:val="0D1E8842"/>
    <w:lvl w:ilvl="0" w:tplc="0409000B">
      <w:start w:val="1"/>
      <w:numFmt w:val="bullet"/>
      <w:lvlText w:val=""/>
      <w:lvlJc w:val="left"/>
      <w:pPr>
        <w:tabs>
          <w:tab w:val="num" w:pos="1135"/>
        </w:tabs>
        <w:ind w:left="1135" w:hanging="360"/>
      </w:pPr>
      <w:rPr>
        <w:rFonts w:ascii="Wingdings" w:hAnsi="Wingdings" w:cs="Wingdings"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75"/>
        </w:tabs>
        <w:ind w:left="2575" w:hanging="360"/>
      </w:pPr>
      <w:rPr>
        <w:rFonts w:ascii="Wingdings" w:hAnsi="Wingdings" w:cs="Wingdings" w:hint="default"/>
      </w:rPr>
    </w:lvl>
    <w:lvl w:ilvl="3" w:tplc="04090001">
      <w:start w:val="1"/>
      <w:numFmt w:val="bullet"/>
      <w:lvlText w:val=""/>
      <w:lvlJc w:val="left"/>
      <w:pPr>
        <w:tabs>
          <w:tab w:val="num" w:pos="3295"/>
        </w:tabs>
        <w:ind w:left="3295" w:hanging="360"/>
      </w:pPr>
      <w:rPr>
        <w:rFonts w:ascii="Symbol" w:hAnsi="Symbol" w:cs="Symbol" w:hint="default"/>
      </w:rPr>
    </w:lvl>
    <w:lvl w:ilvl="4" w:tplc="04090003">
      <w:start w:val="1"/>
      <w:numFmt w:val="bullet"/>
      <w:lvlText w:val="o"/>
      <w:lvlJc w:val="left"/>
      <w:pPr>
        <w:tabs>
          <w:tab w:val="num" w:pos="4015"/>
        </w:tabs>
        <w:ind w:left="4015" w:hanging="360"/>
      </w:pPr>
      <w:rPr>
        <w:rFonts w:ascii="Courier New" w:hAnsi="Courier New" w:cs="Courier New" w:hint="default"/>
      </w:rPr>
    </w:lvl>
    <w:lvl w:ilvl="5" w:tplc="04090005">
      <w:start w:val="1"/>
      <w:numFmt w:val="bullet"/>
      <w:lvlText w:val=""/>
      <w:lvlJc w:val="left"/>
      <w:pPr>
        <w:tabs>
          <w:tab w:val="num" w:pos="4735"/>
        </w:tabs>
        <w:ind w:left="4735" w:hanging="360"/>
      </w:pPr>
      <w:rPr>
        <w:rFonts w:ascii="Wingdings" w:hAnsi="Wingdings" w:cs="Wingdings" w:hint="default"/>
      </w:rPr>
    </w:lvl>
    <w:lvl w:ilvl="6" w:tplc="04090001">
      <w:start w:val="1"/>
      <w:numFmt w:val="bullet"/>
      <w:lvlText w:val=""/>
      <w:lvlJc w:val="left"/>
      <w:pPr>
        <w:tabs>
          <w:tab w:val="num" w:pos="5455"/>
        </w:tabs>
        <w:ind w:left="5455" w:hanging="360"/>
      </w:pPr>
      <w:rPr>
        <w:rFonts w:ascii="Symbol" w:hAnsi="Symbol" w:cs="Symbol" w:hint="default"/>
      </w:rPr>
    </w:lvl>
    <w:lvl w:ilvl="7" w:tplc="04090003">
      <w:start w:val="1"/>
      <w:numFmt w:val="bullet"/>
      <w:lvlText w:val="o"/>
      <w:lvlJc w:val="left"/>
      <w:pPr>
        <w:tabs>
          <w:tab w:val="num" w:pos="6175"/>
        </w:tabs>
        <w:ind w:left="6175" w:hanging="360"/>
      </w:pPr>
      <w:rPr>
        <w:rFonts w:ascii="Courier New" w:hAnsi="Courier New" w:cs="Courier New" w:hint="default"/>
      </w:rPr>
    </w:lvl>
    <w:lvl w:ilvl="8" w:tplc="04090005">
      <w:start w:val="1"/>
      <w:numFmt w:val="bullet"/>
      <w:lvlText w:val=""/>
      <w:lvlJc w:val="left"/>
      <w:pPr>
        <w:tabs>
          <w:tab w:val="num" w:pos="6895"/>
        </w:tabs>
        <w:ind w:left="6895" w:hanging="360"/>
      </w:pPr>
      <w:rPr>
        <w:rFonts w:ascii="Wingdings" w:hAnsi="Wingdings" w:cs="Wingdings" w:hint="default"/>
      </w:rPr>
    </w:lvl>
  </w:abstractNum>
  <w:abstractNum w:abstractNumId="5" w15:restartNumberingAfterBreak="0">
    <w:nsid w:val="1FC614F5"/>
    <w:multiLevelType w:val="hybridMultilevel"/>
    <w:tmpl w:val="85B85588"/>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2245A8"/>
    <w:multiLevelType w:val="hybridMultilevel"/>
    <w:tmpl w:val="FDDC820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A4952"/>
    <w:multiLevelType w:val="hybridMultilevel"/>
    <w:tmpl w:val="9DD465D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4E3D10"/>
    <w:multiLevelType w:val="hybridMultilevel"/>
    <w:tmpl w:val="35624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E0655"/>
    <w:multiLevelType w:val="hybridMultilevel"/>
    <w:tmpl w:val="4F9EC6F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56138A"/>
    <w:multiLevelType w:val="hybridMultilevel"/>
    <w:tmpl w:val="62C48632"/>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9840BA"/>
    <w:multiLevelType w:val="hybridMultilevel"/>
    <w:tmpl w:val="296C9EFA"/>
    <w:lvl w:ilvl="0" w:tplc="451E0CFE">
      <w:start w:val="1"/>
      <w:numFmt w:val="decimal"/>
      <w:lvlText w:val="%1."/>
      <w:lvlJc w:val="left"/>
      <w:pPr>
        <w:ind w:left="36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80796"/>
    <w:multiLevelType w:val="hybridMultilevel"/>
    <w:tmpl w:val="DFA44E36"/>
    <w:lvl w:ilvl="0" w:tplc="E26E2820">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17C2F"/>
    <w:multiLevelType w:val="multilevel"/>
    <w:tmpl w:val="E5F68B2E"/>
    <w:lvl w:ilvl="0">
      <w:start w:val="8"/>
      <w:numFmt w:val="decimal"/>
      <w:lvlText w:val="%1"/>
      <w:lvlJc w:val="left"/>
      <w:pPr>
        <w:ind w:left="360" w:hanging="360"/>
      </w:pPr>
      <w:rPr>
        <w:rFonts w:hint="default"/>
        <w:b w:val="0"/>
      </w:rPr>
    </w:lvl>
    <w:lvl w:ilvl="1">
      <w:start w:val="1"/>
      <w:numFmt w:val="decimal"/>
      <w:lvlText w:val="%1.%2"/>
      <w:lvlJc w:val="left"/>
      <w:pPr>
        <w:ind w:left="2061"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43205818"/>
    <w:multiLevelType w:val="hybridMultilevel"/>
    <w:tmpl w:val="D068A7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81D416D"/>
    <w:multiLevelType w:val="multilevel"/>
    <w:tmpl w:val="8C8A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9CA"/>
    <w:multiLevelType w:val="hybridMultilevel"/>
    <w:tmpl w:val="215ABD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CA3739"/>
    <w:multiLevelType w:val="hybridMultilevel"/>
    <w:tmpl w:val="6E682B40"/>
    <w:lvl w:ilvl="0" w:tplc="342A283E">
      <w:start w:val="1"/>
      <w:numFmt w:val="bullet"/>
      <w:lvlText w:val=""/>
      <w:lvlJc w:val="left"/>
      <w:pPr>
        <w:tabs>
          <w:tab w:val="num" w:pos="5682"/>
        </w:tabs>
        <w:ind w:left="5682" w:hanging="360"/>
      </w:pPr>
      <w:rPr>
        <w:rFonts w:ascii="Wingdings 2" w:hAnsi="Wingdings 2" w:cs="Wingdings 2"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4284BB9"/>
    <w:multiLevelType w:val="hybridMultilevel"/>
    <w:tmpl w:val="77DCCF96"/>
    <w:lvl w:ilvl="0" w:tplc="66E01F9E">
      <w:start w:val="7"/>
      <w:numFmt w:val="decimal"/>
      <w:lvlText w:val="%1."/>
      <w:lvlJc w:val="left"/>
      <w:pPr>
        <w:ind w:left="1158" w:hanging="360"/>
      </w:pPr>
      <w:rPr>
        <w:rFonts w:hint="default"/>
        <w:b/>
      </w:rPr>
    </w:lvl>
    <w:lvl w:ilvl="1" w:tplc="04080019" w:tentative="1">
      <w:start w:val="1"/>
      <w:numFmt w:val="lowerLetter"/>
      <w:lvlText w:val="%2."/>
      <w:lvlJc w:val="left"/>
      <w:pPr>
        <w:ind w:left="1878" w:hanging="360"/>
      </w:pPr>
    </w:lvl>
    <w:lvl w:ilvl="2" w:tplc="0408001B" w:tentative="1">
      <w:start w:val="1"/>
      <w:numFmt w:val="lowerRoman"/>
      <w:lvlText w:val="%3."/>
      <w:lvlJc w:val="right"/>
      <w:pPr>
        <w:ind w:left="2598" w:hanging="180"/>
      </w:pPr>
    </w:lvl>
    <w:lvl w:ilvl="3" w:tplc="0408000F" w:tentative="1">
      <w:start w:val="1"/>
      <w:numFmt w:val="decimal"/>
      <w:lvlText w:val="%4."/>
      <w:lvlJc w:val="left"/>
      <w:pPr>
        <w:ind w:left="3318" w:hanging="360"/>
      </w:pPr>
    </w:lvl>
    <w:lvl w:ilvl="4" w:tplc="04080019" w:tentative="1">
      <w:start w:val="1"/>
      <w:numFmt w:val="lowerLetter"/>
      <w:lvlText w:val="%5."/>
      <w:lvlJc w:val="left"/>
      <w:pPr>
        <w:ind w:left="4038" w:hanging="360"/>
      </w:pPr>
    </w:lvl>
    <w:lvl w:ilvl="5" w:tplc="0408001B" w:tentative="1">
      <w:start w:val="1"/>
      <w:numFmt w:val="lowerRoman"/>
      <w:lvlText w:val="%6."/>
      <w:lvlJc w:val="right"/>
      <w:pPr>
        <w:ind w:left="4758" w:hanging="180"/>
      </w:pPr>
    </w:lvl>
    <w:lvl w:ilvl="6" w:tplc="0408000F" w:tentative="1">
      <w:start w:val="1"/>
      <w:numFmt w:val="decimal"/>
      <w:lvlText w:val="%7."/>
      <w:lvlJc w:val="left"/>
      <w:pPr>
        <w:ind w:left="5478" w:hanging="360"/>
      </w:pPr>
    </w:lvl>
    <w:lvl w:ilvl="7" w:tplc="04080019" w:tentative="1">
      <w:start w:val="1"/>
      <w:numFmt w:val="lowerLetter"/>
      <w:lvlText w:val="%8."/>
      <w:lvlJc w:val="left"/>
      <w:pPr>
        <w:ind w:left="6198" w:hanging="360"/>
      </w:pPr>
    </w:lvl>
    <w:lvl w:ilvl="8" w:tplc="0408001B" w:tentative="1">
      <w:start w:val="1"/>
      <w:numFmt w:val="lowerRoman"/>
      <w:lvlText w:val="%9."/>
      <w:lvlJc w:val="right"/>
      <w:pPr>
        <w:ind w:left="6918" w:hanging="180"/>
      </w:pPr>
    </w:lvl>
  </w:abstractNum>
  <w:abstractNum w:abstractNumId="19" w15:restartNumberingAfterBreak="0">
    <w:nsid w:val="56A53DCB"/>
    <w:multiLevelType w:val="hybridMultilevel"/>
    <w:tmpl w:val="A33EF99E"/>
    <w:lvl w:ilvl="0" w:tplc="0408000F">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60ADD"/>
    <w:multiLevelType w:val="hybridMultilevel"/>
    <w:tmpl w:val="47588842"/>
    <w:lvl w:ilvl="0" w:tplc="D4AECB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91EBE"/>
    <w:multiLevelType w:val="hybridMultilevel"/>
    <w:tmpl w:val="25F0F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C68C4"/>
    <w:multiLevelType w:val="hybridMultilevel"/>
    <w:tmpl w:val="EF74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E0106"/>
    <w:multiLevelType w:val="hybridMultilevel"/>
    <w:tmpl w:val="0AF8387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4F5D4A"/>
    <w:multiLevelType w:val="hybridMultilevel"/>
    <w:tmpl w:val="EF74E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792EE6"/>
    <w:multiLevelType w:val="hybridMultilevel"/>
    <w:tmpl w:val="215ABD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582739A"/>
    <w:multiLevelType w:val="hybridMultilevel"/>
    <w:tmpl w:val="57BAE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7665F"/>
    <w:multiLevelType w:val="hybridMultilevel"/>
    <w:tmpl w:val="0AF83878"/>
    <w:lvl w:ilvl="0" w:tplc="B4E06716">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DC566A5"/>
    <w:multiLevelType w:val="hybridMultilevel"/>
    <w:tmpl w:val="B902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C26BE"/>
    <w:multiLevelType w:val="hybridMultilevel"/>
    <w:tmpl w:val="1EC27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12CA8"/>
    <w:multiLevelType w:val="hybridMultilevel"/>
    <w:tmpl w:val="62C4863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418050">
    <w:abstractNumId w:val="27"/>
  </w:num>
  <w:num w:numId="2" w16cid:durableId="1042484291">
    <w:abstractNumId w:val="7"/>
  </w:num>
  <w:num w:numId="3" w16cid:durableId="2008903945">
    <w:abstractNumId w:val="9"/>
  </w:num>
  <w:num w:numId="4" w16cid:durableId="734158357">
    <w:abstractNumId w:val="28"/>
  </w:num>
  <w:num w:numId="5" w16cid:durableId="1338271910">
    <w:abstractNumId w:val="15"/>
  </w:num>
  <w:num w:numId="6" w16cid:durableId="1200046323">
    <w:abstractNumId w:val="23"/>
  </w:num>
  <w:num w:numId="7" w16cid:durableId="2018922779">
    <w:abstractNumId w:val="1"/>
  </w:num>
  <w:num w:numId="8" w16cid:durableId="856885854">
    <w:abstractNumId w:val="3"/>
  </w:num>
  <w:num w:numId="9" w16cid:durableId="1884054651">
    <w:abstractNumId w:val="16"/>
  </w:num>
  <w:num w:numId="10" w16cid:durableId="911818068">
    <w:abstractNumId w:val="26"/>
  </w:num>
  <w:num w:numId="11" w16cid:durableId="1586915920">
    <w:abstractNumId w:val="25"/>
  </w:num>
  <w:num w:numId="12" w16cid:durableId="1043751111">
    <w:abstractNumId w:val="29"/>
  </w:num>
  <w:num w:numId="13" w16cid:durableId="1923291172">
    <w:abstractNumId w:val="21"/>
  </w:num>
  <w:num w:numId="14" w16cid:durableId="346911672">
    <w:abstractNumId w:val="22"/>
  </w:num>
  <w:num w:numId="15" w16cid:durableId="255090456">
    <w:abstractNumId w:val="24"/>
  </w:num>
  <w:num w:numId="16" w16cid:durableId="1713385207">
    <w:abstractNumId w:val="6"/>
  </w:num>
  <w:num w:numId="17" w16cid:durableId="11297854">
    <w:abstractNumId w:val="12"/>
  </w:num>
  <w:num w:numId="18" w16cid:durableId="667633673">
    <w:abstractNumId w:val="30"/>
  </w:num>
  <w:num w:numId="19" w16cid:durableId="852493156">
    <w:abstractNumId w:val="10"/>
  </w:num>
  <w:num w:numId="20" w16cid:durableId="898592530">
    <w:abstractNumId w:val="5"/>
  </w:num>
  <w:num w:numId="21" w16cid:durableId="8415366">
    <w:abstractNumId w:val="4"/>
  </w:num>
  <w:num w:numId="22" w16cid:durableId="983585634">
    <w:abstractNumId w:val="17"/>
  </w:num>
  <w:num w:numId="23" w16cid:durableId="123618232">
    <w:abstractNumId w:val="20"/>
  </w:num>
  <w:num w:numId="24" w16cid:durableId="1654874284">
    <w:abstractNumId w:val="0"/>
  </w:num>
  <w:num w:numId="25" w16cid:durableId="1200126173">
    <w:abstractNumId w:val="13"/>
  </w:num>
  <w:num w:numId="26" w16cid:durableId="1717511794">
    <w:abstractNumId w:val="19"/>
  </w:num>
  <w:num w:numId="27" w16cid:durableId="340206288">
    <w:abstractNumId w:val="14"/>
  </w:num>
  <w:num w:numId="28" w16cid:durableId="2064717034">
    <w:abstractNumId w:val="8"/>
  </w:num>
  <w:num w:numId="29" w16cid:durableId="1994140773">
    <w:abstractNumId w:val="2"/>
  </w:num>
  <w:num w:numId="30" w16cid:durableId="1630863467">
    <w:abstractNumId w:val="11"/>
  </w:num>
  <w:num w:numId="31" w16cid:durableId="8172635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0D"/>
    <w:rsid w:val="00000742"/>
    <w:rsid w:val="00006C1C"/>
    <w:rsid w:val="00013FF2"/>
    <w:rsid w:val="00014213"/>
    <w:rsid w:val="0001705F"/>
    <w:rsid w:val="00017A62"/>
    <w:rsid w:val="00021702"/>
    <w:rsid w:val="00022477"/>
    <w:rsid w:val="0002325A"/>
    <w:rsid w:val="00023907"/>
    <w:rsid w:val="00023F0E"/>
    <w:rsid w:val="00024633"/>
    <w:rsid w:val="00025F9B"/>
    <w:rsid w:val="00026CBF"/>
    <w:rsid w:val="00030555"/>
    <w:rsid w:val="000307DD"/>
    <w:rsid w:val="00030EE0"/>
    <w:rsid w:val="000328D8"/>
    <w:rsid w:val="00035C99"/>
    <w:rsid w:val="00035EEB"/>
    <w:rsid w:val="0004076B"/>
    <w:rsid w:val="00041532"/>
    <w:rsid w:val="00041D17"/>
    <w:rsid w:val="00042EA1"/>
    <w:rsid w:val="000440FC"/>
    <w:rsid w:val="00044ECA"/>
    <w:rsid w:val="00050F3E"/>
    <w:rsid w:val="0005175D"/>
    <w:rsid w:val="00051D1D"/>
    <w:rsid w:val="00054130"/>
    <w:rsid w:val="0006040C"/>
    <w:rsid w:val="00060E2B"/>
    <w:rsid w:val="00061216"/>
    <w:rsid w:val="000646B1"/>
    <w:rsid w:val="00065B45"/>
    <w:rsid w:val="00067EC9"/>
    <w:rsid w:val="00070316"/>
    <w:rsid w:val="000703E3"/>
    <w:rsid w:val="00070ED4"/>
    <w:rsid w:val="0007120F"/>
    <w:rsid w:val="00071F63"/>
    <w:rsid w:val="00073211"/>
    <w:rsid w:val="000732DC"/>
    <w:rsid w:val="00074393"/>
    <w:rsid w:val="000752EC"/>
    <w:rsid w:val="00075B5D"/>
    <w:rsid w:val="00075D0D"/>
    <w:rsid w:val="00077B13"/>
    <w:rsid w:val="0008280E"/>
    <w:rsid w:val="000840B5"/>
    <w:rsid w:val="0008473D"/>
    <w:rsid w:val="00085278"/>
    <w:rsid w:val="00085522"/>
    <w:rsid w:val="0009047F"/>
    <w:rsid w:val="00097419"/>
    <w:rsid w:val="00097C1C"/>
    <w:rsid w:val="000A1019"/>
    <w:rsid w:val="000A20A0"/>
    <w:rsid w:val="000A7663"/>
    <w:rsid w:val="000A7726"/>
    <w:rsid w:val="000B00BF"/>
    <w:rsid w:val="000B0C80"/>
    <w:rsid w:val="000B126D"/>
    <w:rsid w:val="000B5885"/>
    <w:rsid w:val="000B648D"/>
    <w:rsid w:val="000C0506"/>
    <w:rsid w:val="000C055F"/>
    <w:rsid w:val="000C2061"/>
    <w:rsid w:val="000C2403"/>
    <w:rsid w:val="000C4DC8"/>
    <w:rsid w:val="000C539F"/>
    <w:rsid w:val="000C5FD7"/>
    <w:rsid w:val="000C7890"/>
    <w:rsid w:val="000C7C84"/>
    <w:rsid w:val="000D0183"/>
    <w:rsid w:val="000D35BF"/>
    <w:rsid w:val="000D3BD7"/>
    <w:rsid w:val="000D3F48"/>
    <w:rsid w:val="000D5673"/>
    <w:rsid w:val="000D5DBC"/>
    <w:rsid w:val="000D6F69"/>
    <w:rsid w:val="000D72FA"/>
    <w:rsid w:val="000D73CB"/>
    <w:rsid w:val="000E142D"/>
    <w:rsid w:val="000E21AE"/>
    <w:rsid w:val="000E3D64"/>
    <w:rsid w:val="000E55D6"/>
    <w:rsid w:val="000E56C7"/>
    <w:rsid w:val="000E6198"/>
    <w:rsid w:val="000E6690"/>
    <w:rsid w:val="000E66E5"/>
    <w:rsid w:val="000E6F3E"/>
    <w:rsid w:val="000F211F"/>
    <w:rsid w:val="000F27DA"/>
    <w:rsid w:val="000F4C5B"/>
    <w:rsid w:val="000F5066"/>
    <w:rsid w:val="000F5AC8"/>
    <w:rsid w:val="000F5BDF"/>
    <w:rsid w:val="000F5D36"/>
    <w:rsid w:val="000F64FE"/>
    <w:rsid w:val="000F6A98"/>
    <w:rsid w:val="000F6E97"/>
    <w:rsid w:val="0010262B"/>
    <w:rsid w:val="00102815"/>
    <w:rsid w:val="0010422F"/>
    <w:rsid w:val="00104F3D"/>
    <w:rsid w:val="001063FD"/>
    <w:rsid w:val="00106AA1"/>
    <w:rsid w:val="0011121B"/>
    <w:rsid w:val="0011315D"/>
    <w:rsid w:val="0011347C"/>
    <w:rsid w:val="00114562"/>
    <w:rsid w:val="00121518"/>
    <w:rsid w:val="001215E2"/>
    <w:rsid w:val="001223C7"/>
    <w:rsid w:val="00122545"/>
    <w:rsid w:val="00122D85"/>
    <w:rsid w:val="00124CB3"/>
    <w:rsid w:val="00125D72"/>
    <w:rsid w:val="001262A0"/>
    <w:rsid w:val="00127482"/>
    <w:rsid w:val="00127662"/>
    <w:rsid w:val="00127A54"/>
    <w:rsid w:val="00131156"/>
    <w:rsid w:val="001333D5"/>
    <w:rsid w:val="001338C2"/>
    <w:rsid w:val="00133B96"/>
    <w:rsid w:val="001353C2"/>
    <w:rsid w:val="00136713"/>
    <w:rsid w:val="0013703C"/>
    <w:rsid w:val="00137524"/>
    <w:rsid w:val="0013757C"/>
    <w:rsid w:val="00137A15"/>
    <w:rsid w:val="00140287"/>
    <w:rsid w:val="00140DA4"/>
    <w:rsid w:val="001413BE"/>
    <w:rsid w:val="0014146C"/>
    <w:rsid w:val="0014204B"/>
    <w:rsid w:val="00142818"/>
    <w:rsid w:val="00143252"/>
    <w:rsid w:val="00143803"/>
    <w:rsid w:val="00143AE9"/>
    <w:rsid w:val="00145586"/>
    <w:rsid w:val="0014596D"/>
    <w:rsid w:val="001461F6"/>
    <w:rsid w:val="001500D9"/>
    <w:rsid w:val="00151322"/>
    <w:rsid w:val="001515FF"/>
    <w:rsid w:val="00152491"/>
    <w:rsid w:val="00152FE6"/>
    <w:rsid w:val="00154019"/>
    <w:rsid w:val="001540B0"/>
    <w:rsid w:val="0015499B"/>
    <w:rsid w:val="00160C71"/>
    <w:rsid w:val="00161A58"/>
    <w:rsid w:val="0016434E"/>
    <w:rsid w:val="00165A05"/>
    <w:rsid w:val="001671FB"/>
    <w:rsid w:val="0017071B"/>
    <w:rsid w:val="001714D8"/>
    <w:rsid w:val="001733DB"/>
    <w:rsid w:val="00181D26"/>
    <w:rsid w:val="00182C2C"/>
    <w:rsid w:val="00183777"/>
    <w:rsid w:val="00185E0D"/>
    <w:rsid w:val="001862E3"/>
    <w:rsid w:val="001866FC"/>
    <w:rsid w:val="00187EB3"/>
    <w:rsid w:val="00190E78"/>
    <w:rsid w:val="001928DD"/>
    <w:rsid w:val="001930A8"/>
    <w:rsid w:val="00195008"/>
    <w:rsid w:val="00195DE0"/>
    <w:rsid w:val="00196B3A"/>
    <w:rsid w:val="001A0A77"/>
    <w:rsid w:val="001A10AC"/>
    <w:rsid w:val="001A2A99"/>
    <w:rsid w:val="001A5313"/>
    <w:rsid w:val="001A6412"/>
    <w:rsid w:val="001A716B"/>
    <w:rsid w:val="001A7CD2"/>
    <w:rsid w:val="001B21AE"/>
    <w:rsid w:val="001B24CA"/>
    <w:rsid w:val="001B29F0"/>
    <w:rsid w:val="001B2D48"/>
    <w:rsid w:val="001B3BB9"/>
    <w:rsid w:val="001B4783"/>
    <w:rsid w:val="001B5FA7"/>
    <w:rsid w:val="001B6A6B"/>
    <w:rsid w:val="001B6DCC"/>
    <w:rsid w:val="001B72A7"/>
    <w:rsid w:val="001B7399"/>
    <w:rsid w:val="001C0382"/>
    <w:rsid w:val="001C1AE7"/>
    <w:rsid w:val="001C1C9B"/>
    <w:rsid w:val="001C1E88"/>
    <w:rsid w:val="001C1F46"/>
    <w:rsid w:val="001C3358"/>
    <w:rsid w:val="001C39D0"/>
    <w:rsid w:val="001C62C1"/>
    <w:rsid w:val="001C7159"/>
    <w:rsid w:val="001D29AF"/>
    <w:rsid w:val="001D3600"/>
    <w:rsid w:val="001D56D3"/>
    <w:rsid w:val="001D5764"/>
    <w:rsid w:val="001D5AF3"/>
    <w:rsid w:val="001D787D"/>
    <w:rsid w:val="001D797B"/>
    <w:rsid w:val="001D7C05"/>
    <w:rsid w:val="001E0522"/>
    <w:rsid w:val="001E1C2C"/>
    <w:rsid w:val="001E49D7"/>
    <w:rsid w:val="001E511D"/>
    <w:rsid w:val="001E5D24"/>
    <w:rsid w:val="001F0000"/>
    <w:rsid w:val="001F0D47"/>
    <w:rsid w:val="001F2687"/>
    <w:rsid w:val="001F2805"/>
    <w:rsid w:val="001F4C79"/>
    <w:rsid w:val="001F7ADB"/>
    <w:rsid w:val="002002BF"/>
    <w:rsid w:val="0020078B"/>
    <w:rsid w:val="00201013"/>
    <w:rsid w:val="00202708"/>
    <w:rsid w:val="0020290B"/>
    <w:rsid w:val="00204B85"/>
    <w:rsid w:val="00205B95"/>
    <w:rsid w:val="00207B5B"/>
    <w:rsid w:val="00211CDA"/>
    <w:rsid w:val="00213197"/>
    <w:rsid w:val="00213887"/>
    <w:rsid w:val="00213959"/>
    <w:rsid w:val="0021496F"/>
    <w:rsid w:val="00214CFA"/>
    <w:rsid w:val="0021582A"/>
    <w:rsid w:val="00221509"/>
    <w:rsid w:val="00223A1D"/>
    <w:rsid w:val="00224D98"/>
    <w:rsid w:val="00226004"/>
    <w:rsid w:val="00226DAB"/>
    <w:rsid w:val="00230BAF"/>
    <w:rsid w:val="00231A4E"/>
    <w:rsid w:val="00232DE3"/>
    <w:rsid w:val="002351D1"/>
    <w:rsid w:val="00235A33"/>
    <w:rsid w:val="00236A4E"/>
    <w:rsid w:val="00236D56"/>
    <w:rsid w:val="00240B5C"/>
    <w:rsid w:val="00242290"/>
    <w:rsid w:val="002439D6"/>
    <w:rsid w:val="00243AFC"/>
    <w:rsid w:val="00243C27"/>
    <w:rsid w:val="00243C98"/>
    <w:rsid w:val="002514DC"/>
    <w:rsid w:val="00251F83"/>
    <w:rsid w:val="00252C46"/>
    <w:rsid w:val="00253227"/>
    <w:rsid w:val="00255CA8"/>
    <w:rsid w:val="00256B7B"/>
    <w:rsid w:val="00257F72"/>
    <w:rsid w:val="0026055A"/>
    <w:rsid w:val="002652B0"/>
    <w:rsid w:val="00265CB6"/>
    <w:rsid w:val="0027104C"/>
    <w:rsid w:val="00272969"/>
    <w:rsid w:val="002734E5"/>
    <w:rsid w:val="0027461B"/>
    <w:rsid w:val="00274FFC"/>
    <w:rsid w:val="00276BC8"/>
    <w:rsid w:val="00276E55"/>
    <w:rsid w:val="00277313"/>
    <w:rsid w:val="00280120"/>
    <w:rsid w:val="00280F3D"/>
    <w:rsid w:val="002909F0"/>
    <w:rsid w:val="002913AC"/>
    <w:rsid w:val="00292235"/>
    <w:rsid w:val="00293068"/>
    <w:rsid w:val="00294F0D"/>
    <w:rsid w:val="00295E9F"/>
    <w:rsid w:val="00297BE9"/>
    <w:rsid w:val="002A04FC"/>
    <w:rsid w:val="002A0BCD"/>
    <w:rsid w:val="002A1C5D"/>
    <w:rsid w:val="002A46DB"/>
    <w:rsid w:val="002A4A16"/>
    <w:rsid w:val="002A4CC8"/>
    <w:rsid w:val="002B23AB"/>
    <w:rsid w:val="002B293F"/>
    <w:rsid w:val="002B69EE"/>
    <w:rsid w:val="002B7E71"/>
    <w:rsid w:val="002C2536"/>
    <w:rsid w:val="002C2A3C"/>
    <w:rsid w:val="002C5EC8"/>
    <w:rsid w:val="002C5FB8"/>
    <w:rsid w:val="002D0388"/>
    <w:rsid w:val="002D0C59"/>
    <w:rsid w:val="002D1674"/>
    <w:rsid w:val="002D454A"/>
    <w:rsid w:val="002D5142"/>
    <w:rsid w:val="002D52D3"/>
    <w:rsid w:val="002D5A69"/>
    <w:rsid w:val="002D7590"/>
    <w:rsid w:val="002E07F5"/>
    <w:rsid w:val="002E07F6"/>
    <w:rsid w:val="002E13E4"/>
    <w:rsid w:val="002E4C93"/>
    <w:rsid w:val="002E60DB"/>
    <w:rsid w:val="002E7324"/>
    <w:rsid w:val="002F1A59"/>
    <w:rsid w:val="002F49C8"/>
    <w:rsid w:val="002F5716"/>
    <w:rsid w:val="002F6E7B"/>
    <w:rsid w:val="002F7220"/>
    <w:rsid w:val="002F7B06"/>
    <w:rsid w:val="003007AB"/>
    <w:rsid w:val="00300D74"/>
    <w:rsid w:val="00301B64"/>
    <w:rsid w:val="00302B46"/>
    <w:rsid w:val="003038CB"/>
    <w:rsid w:val="00303E17"/>
    <w:rsid w:val="00304B49"/>
    <w:rsid w:val="003074F5"/>
    <w:rsid w:val="003075E0"/>
    <w:rsid w:val="003102F0"/>
    <w:rsid w:val="00311A00"/>
    <w:rsid w:val="00311FDC"/>
    <w:rsid w:val="003121F5"/>
    <w:rsid w:val="003137EE"/>
    <w:rsid w:val="0031426E"/>
    <w:rsid w:val="00314375"/>
    <w:rsid w:val="00314E37"/>
    <w:rsid w:val="00315BE6"/>
    <w:rsid w:val="00315EA5"/>
    <w:rsid w:val="00316F22"/>
    <w:rsid w:val="00316F26"/>
    <w:rsid w:val="00320658"/>
    <w:rsid w:val="00321AB9"/>
    <w:rsid w:val="0032282E"/>
    <w:rsid w:val="00322EDB"/>
    <w:rsid w:val="0032313A"/>
    <w:rsid w:val="00323627"/>
    <w:rsid w:val="0032670A"/>
    <w:rsid w:val="00326BDA"/>
    <w:rsid w:val="00327D7B"/>
    <w:rsid w:val="003318CC"/>
    <w:rsid w:val="00331E58"/>
    <w:rsid w:val="00331FB9"/>
    <w:rsid w:val="00332E86"/>
    <w:rsid w:val="00333012"/>
    <w:rsid w:val="00333121"/>
    <w:rsid w:val="00334932"/>
    <w:rsid w:val="00335A46"/>
    <w:rsid w:val="00335BA9"/>
    <w:rsid w:val="003363BB"/>
    <w:rsid w:val="0034114B"/>
    <w:rsid w:val="00341A4B"/>
    <w:rsid w:val="00342214"/>
    <w:rsid w:val="003424D2"/>
    <w:rsid w:val="003454D2"/>
    <w:rsid w:val="00346C4C"/>
    <w:rsid w:val="00350CBE"/>
    <w:rsid w:val="00351C8B"/>
    <w:rsid w:val="00353AC8"/>
    <w:rsid w:val="003550D4"/>
    <w:rsid w:val="00357D98"/>
    <w:rsid w:val="00361148"/>
    <w:rsid w:val="00362AAD"/>
    <w:rsid w:val="00363100"/>
    <w:rsid w:val="00363306"/>
    <w:rsid w:val="003635B5"/>
    <w:rsid w:val="00363F4A"/>
    <w:rsid w:val="00364C3A"/>
    <w:rsid w:val="00365679"/>
    <w:rsid w:val="0036724A"/>
    <w:rsid w:val="003717D2"/>
    <w:rsid w:val="00372979"/>
    <w:rsid w:val="00374BD4"/>
    <w:rsid w:val="00375DF5"/>
    <w:rsid w:val="00376555"/>
    <w:rsid w:val="00382580"/>
    <w:rsid w:val="00382CDA"/>
    <w:rsid w:val="00383CF4"/>
    <w:rsid w:val="003862A1"/>
    <w:rsid w:val="0038688C"/>
    <w:rsid w:val="00386BFC"/>
    <w:rsid w:val="00387E65"/>
    <w:rsid w:val="003913DB"/>
    <w:rsid w:val="00392C88"/>
    <w:rsid w:val="00392DF0"/>
    <w:rsid w:val="0039355D"/>
    <w:rsid w:val="00394A5B"/>
    <w:rsid w:val="00395A58"/>
    <w:rsid w:val="003974BE"/>
    <w:rsid w:val="003A0B1D"/>
    <w:rsid w:val="003A18B4"/>
    <w:rsid w:val="003A27D0"/>
    <w:rsid w:val="003A37C4"/>
    <w:rsid w:val="003A532F"/>
    <w:rsid w:val="003B2A95"/>
    <w:rsid w:val="003B2D45"/>
    <w:rsid w:val="003B3BC9"/>
    <w:rsid w:val="003B6EFE"/>
    <w:rsid w:val="003B7E65"/>
    <w:rsid w:val="003C16E9"/>
    <w:rsid w:val="003C170B"/>
    <w:rsid w:val="003C4CB2"/>
    <w:rsid w:val="003C642B"/>
    <w:rsid w:val="003C66FE"/>
    <w:rsid w:val="003D0EF9"/>
    <w:rsid w:val="003D26EB"/>
    <w:rsid w:val="003D3A5C"/>
    <w:rsid w:val="003D41F2"/>
    <w:rsid w:val="003E09DB"/>
    <w:rsid w:val="003E0D84"/>
    <w:rsid w:val="003E132B"/>
    <w:rsid w:val="003E1620"/>
    <w:rsid w:val="003E280E"/>
    <w:rsid w:val="003E52F8"/>
    <w:rsid w:val="003E5E5D"/>
    <w:rsid w:val="003E66E2"/>
    <w:rsid w:val="003E6D25"/>
    <w:rsid w:val="003E6DD7"/>
    <w:rsid w:val="003E7423"/>
    <w:rsid w:val="003E7E82"/>
    <w:rsid w:val="003F2FFF"/>
    <w:rsid w:val="003F3497"/>
    <w:rsid w:val="003F7028"/>
    <w:rsid w:val="00400D4E"/>
    <w:rsid w:val="00401059"/>
    <w:rsid w:val="00401320"/>
    <w:rsid w:val="00402E8D"/>
    <w:rsid w:val="0040322E"/>
    <w:rsid w:val="00404438"/>
    <w:rsid w:val="004061BA"/>
    <w:rsid w:val="00406DA5"/>
    <w:rsid w:val="004122C5"/>
    <w:rsid w:val="00413620"/>
    <w:rsid w:val="00413EBB"/>
    <w:rsid w:val="0041463B"/>
    <w:rsid w:val="00415D23"/>
    <w:rsid w:val="0041627D"/>
    <w:rsid w:val="00416532"/>
    <w:rsid w:val="004169EC"/>
    <w:rsid w:val="00416A41"/>
    <w:rsid w:val="00416ABD"/>
    <w:rsid w:val="00422183"/>
    <w:rsid w:val="004254F8"/>
    <w:rsid w:val="004329EB"/>
    <w:rsid w:val="00432FCD"/>
    <w:rsid w:val="00434B62"/>
    <w:rsid w:val="00435070"/>
    <w:rsid w:val="00435AA5"/>
    <w:rsid w:val="00437611"/>
    <w:rsid w:val="00440091"/>
    <w:rsid w:val="004401AB"/>
    <w:rsid w:val="00440572"/>
    <w:rsid w:val="00440A29"/>
    <w:rsid w:val="0044263D"/>
    <w:rsid w:val="00443E5C"/>
    <w:rsid w:val="004444C6"/>
    <w:rsid w:val="00444C4F"/>
    <w:rsid w:val="00445007"/>
    <w:rsid w:val="00445252"/>
    <w:rsid w:val="004467BE"/>
    <w:rsid w:val="00450FE6"/>
    <w:rsid w:val="0045567C"/>
    <w:rsid w:val="00460E43"/>
    <w:rsid w:val="004613C4"/>
    <w:rsid w:val="0046296B"/>
    <w:rsid w:val="004634B4"/>
    <w:rsid w:val="00464223"/>
    <w:rsid w:val="004653FF"/>
    <w:rsid w:val="00470374"/>
    <w:rsid w:val="00471054"/>
    <w:rsid w:val="0047173C"/>
    <w:rsid w:val="004720FF"/>
    <w:rsid w:val="00472411"/>
    <w:rsid w:val="004728C0"/>
    <w:rsid w:val="00473A06"/>
    <w:rsid w:val="00474285"/>
    <w:rsid w:val="00474754"/>
    <w:rsid w:val="004768AA"/>
    <w:rsid w:val="004773E9"/>
    <w:rsid w:val="00480722"/>
    <w:rsid w:val="00481275"/>
    <w:rsid w:val="00481B06"/>
    <w:rsid w:val="00482EBF"/>
    <w:rsid w:val="00484041"/>
    <w:rsid w:val="00491E90"/>
    <w:rsid w:val="0049335F"/>
    <w:rsid w:val="004941D7"/>
    <w:rsid w:val="00494897"/>
    <w:rsid w:val="00494CE2"/>
    <w:rsid w:val="0049539C"/>
    <w:rsid w:val="00495660"/>
    <w:rsid w:val="0049603A"/>
    <w:rsid w:val="00496806"/>
    <w:rsid w:val="004A0376"/>
    <w:rsid w:val="004A1DA0"/>
    <w:rsid w:val="004A2AA5"/>
    <w:rsid w:val="004A3477"/>
    <w:rsid w:val="004A36F5"/>
    <w:rsid w:val="004A4205"/>
    <w:rsid w:val="004A53F6"/>
    <w:rsid w:val="004A6374"/>
    <w:rsid w:val="004A7832"/>
    <w:rsid w:val="004B06DD"/>
    <w:rsid w:val="004B09BD"/>
    <w:rsid w:val="004B1C5D"/>
    <w:rsid w:val="004B327D"/>
    <w:rsid w:val="004B3979"/>
    <w:rsid w:val="004B4305"/>
    <w:rsid w:val="004B4452"/>
    <w:rsid w:val="004B6871"/>
    <w:rsid w:val="004B7FE7"/>
    <w:rsid w:val="004C121D"/>
    <w:rsid w:val="004C1C09"/>
    <w:rsid w:val="004C2F2F"/>
    <w:rsid w:val="004C3638"/>
    <w:rsid w:val="004C37EF"/>
    <w:rsid w:val="004C38B4"/>
    <w:rsid w:val="004C56B2"/>
    <w:rsid w:val="004C595D"/>
    <w:rsid w:val="004C61DC"/>
    <w:rsid w:val="004C6BA0"/>
    <w:rsid w:val="004C7957"/>
    <w:rsid w:val="004D7ED3"/>
    <w:rsid w:val="004E1763"/>
    <w:rsid w:val="004E1CD8"/>
    <w:rsid w:val="004E2544"/>
    <w:rsid w:val="004E282E"/>
    <w:rsid w:val="004E4936"/>
    <w:rsid w:val="004E791F"/>
    <w:rsid w:val="004F01F6"/>
    <w:rsid w:val="004F21E5"/>
    <w:rsid w:val="004F2946"/>
    <w:rsid w:val="004F3B26"/>
    <w:rsid w:val="004F3BEA"/>
    <w:rsid w:val="004F6E99"/>
    <w:rsid w:val="004F6F61"/>
    <w:rsid w:val="004F7010"/>
    <w:rsid w:val="004F7020"/>
    <w:rsid w:val="004F71B8"/>
    <w:rsid w:val="004F72FE"/>
    <w:rsid w:val="004F7745"/>
    <w:rsid w:val="005003EA"/>
    <w:rsid w:val="005015E0"/>
    <w:rsid w:val="005032FC"/>
    <w:rsid w:val="0050471A"/>
    <w:rsid w:val="0050675E"/>
    <w:rsid w:val="005070C1"/>
    <w:rsid w:val="00507950"/>
    <w:rsid w:val="00507E11"/>
    <w:rsid w:val="00510552"/>
    <w:rsid w:val="00514850"/>
    <w:rsid w:val="00515094"/>
    <w:rsid w:val="005164C6"/>
    <w:rsid w:val="00517A64"/>
    <w:rsid w:val="00517CB0"/>
    <w:rsid w:val="00520692"/>
    <w:rsid w:val="00520E5A"/>
    <w:rsid w:val="0052166C"/>
    <w:rsid w:val="00521D43"/>
    <w:rsid w:val="005224F4"/>
    <w:rsid w:val="0052462D"/>
    <w:rsid w:val="00527EB8"/>
    <w:rsid w:val="005316F5"/>
    <w:rsid w:val="0053185F"/>
    <w:rsid w:val="00536B74"/>
    <w:rsid w:val="00536D2A"/>
    <w:rsid w:val="00540B00"/>
    <w:rsid w:val="00542239"/>
    <w:rsid w:val="005427EC"/>
    <w:rsid w:val="00542A6E"/>
    <w:rsid w:val="00543E25"/>
    <w:rsid w:val="00545A06"/>
    <w:rsid w:val="0054660F"/>
    <w:rsid w:val="00546784"/>
    <w:rsid w:val="005472A6"/>
    <w:rsid w:val="00550D55"/>
    <w:rsid w:val="005527F9"/>
    <w:rsid w:val="0055398D"/>
    <w:rsid w:val="00560B95"/>
    <w:rsid w:val="0056224A"/>
    <w:rsid w:val="00562ACF"/>
    <w:rsid w:val="005644D5"/>
    <w:rsid w:val="00564F71"/>
    <w:rsid w:val="00567232"/>
    <w:rsid w:val="00567DC2"/>
    <w:rsid w:val="00576174"/>
    <w:rsid w:val="00576245"/>
    <w:rsid w:val="00576B8D"/>
    <w:rsid w:val="00576E98"/>
    <w:rsid w:val="00577105"/>
    <w:rsid w:val="00580118"/>
    <w:rsid w:val="005815E9"/>
    <w:rsid w:val="0058243B"/>
    <w:rsid w:val="00583F31"/>
    <w:rsid w:val="005842BE"/>
    <w:rsid w:val="00584EA8"/>
    <w:rsid w:val="0058510F"/>
    <w:rsid w:val="00586384"/>
    <w:rsid w:val="00586585"/>
    <w:rsid w:val="00587993"/>
    <w:rsid w:val="00590047"/>
    <w:rsid w:val="00590DB9"/>
    <w:rsid w:val="00592DF0"/>
    <w:rsid w:val="005936B5"/>
    <w:rsid w:val="00595A98"/>
    <w:rsid w:val="00597498"/>
    <w:rsid w:val="005A058F"/>
    <w:rsid w:val="005A3661"/>
    <w:rsid w:val="005A45EB"/>
    <w:rsid w:val="005A4D9C"/>
    <w:rsid w:val="005A4FE0"/>
    <w:rsid w:val="005A5799"/>
    <w:rsid w:val="005B12B4"/>
    <w:rsid w:val="005B14DB"/>
    <w:rsid w:val="005B1F17"/>
    <w:rsid w:val="005B2554"/>
    <w:rsid w:val="005B3231"/>
    <w:rsid w:val="005B3346"/>
    <w:rsid w:val="005B4487"/>
    <w:rsid w:val="005B493C"/>
    <w:rsid w:val="005B6F38"/>
    <w:rsid w:val="005C0F90"/>
    <w:rsid w:val="005C1D80"/>
    <w:rsid w:val="005C2F72"/>
    <w:rsid w:val="005C3626"/>
    <w:rsid w:val="005C53CA"/>
    <w:rsid w:val="005C542A"/>
    <w:rsid w:val="005C6165"/>
    <w:rsid w:val="005D1537"/>
    <w:rsid w:val="005D2157"/>
    <w:rsid w:val="005D3B32"/>
    <w:rsid w:val="005D405F"/>
    <w:rsid w:val="005D5116"/>
    <w:rsid w:val="005D5465"/>
    <w:rsid w:val="005D56D9"/>
    <w:rsid w:val="005D5B7F"/>
    <w:rsid w:val="005D5DA1"/>
    <w:rsid w:val="005D5F0A"/>
    <w:rsid w:val="005D6F28"/>
    <w:rsid w:val="005E06B2"/>
    <w:rsid w:val="005E0F36"/>
    <w:rsid w:val="005E123C"/>
    <w:rsid w:val="005E24FA"/>
    <w:rsid w:val="005E2CFF"/>
    <w:rsid w:val="005E7135"/>
    <w:rsid w:val="005F0922"/>
    <w:rsid w:val="005F1784"/>
    <w:rsid w:val="005F279E"/>
    <w:rsid w:val="005F29CF"/>
    <w:rsid w:val="005F33C1"/>
    <w:rsid w:val="005F3685"/>
    <w:rsid w:val="005F382E"/>
    <w:rsid w:val="005F3DEF"/>
    <w:rsid w:val="005F3EB1"/>
    <w:rsid w:val="005F474E"/>
    <w:rsid w:val="005F6E64"/>
    <w:rsid w:val="006043DB"/>
    <w:rsid w:val="00607BE7"/>
    <w:rsid w:val="00607FCF"/>
    <w:rsid w:val="00612B1D"/>
    <w:rsid w:val="00613481"/>
    <w:rsid w:val="00614100"/>
    <w:rsid w:val="00615BA7"/>
    <w:rsid w:val="00615BBB"/>
    <w:rsid w:val="006170CD"/>
    <w:rsid w:val="00617F6B"/>
    <w:rsid w:val="00620350"/>
    <w:rsid w:val="00620AE8"/>
    <w:rsid w:val="006229FE"/>
    <w:rsid w:val="00622CE8"/>
    <w:rsid w:val="006261AC"/>
    <w:rsid w:val="00627D84"/>
    <w:rsid w:val="00630DCE"/>
    <w:rsid w:val="00631197"/>
    <w:rsid w:val="00631724"/>
    <w:rsid w:val="0063276B"/>
    <w:rsid w:val="00633B9F"/>
    <w:rsid w:val="006360F7"/>
    <w:rsid w:val="0064144A"/>
    <w:rsid w:val="00643CCA"/>
    <w:rsid w:val="00645201"/>
    <w:rsid w:val="00645746"/>
    <w:rsid w:val="006466CB"/>
    <w:rsid w:val="00647071"/>
    <w:rsid w:val="00647232"/>
    <w:rsid w:val="00647829"/>
    <w:rsid w:val="00650280"/>
    <w:rsid w:val="0065075E"/>
    <w:rsid w:val="00650803"/>
    <w:rsid w:val="006511B1"/>
    <w:rsid w:val="00651BCC"/>
    <w:rsid w:val="00652ECD"/>
    <w:rsid w:val="00653EFB"/>
    <w:rsid w:val="0065518A"/>
    <w:rsid w:val="00656B81"/>
    <w:rsid w:val="006600EF"/>
    <w:rsid w:val="00661DEC"/>
    <w:rsid w:val="00662494"/>
    <w:rsid w:val="00662540"/>
    <w:rsid w:val="006626CD"/>
    <w:rsid w:val="00663332"/>
    <w:rsid w:val="00666BF6"/>
    <w:rsid w:val="0066756F"/>
    <w:rsid w:val="00671D02"/>
    <w:rsid w:val="00672792"/>
    <w:rsid w:val="0067380A"/>
    <w:rsid w:val="0067506A"/>
    <w:rsid w:val="0067587B"/>
    <w:rsid w:val="006765F3"/>
    <w:rsid w:val="006800E3"/>
    <w:rsid w:val="00683F19"/>
    <w:rsid w:val="00685EE1"/>
    <w:rsid w:val="00687960"/>
    <w:rsid w:val="00690C6B"/>
    <w:rsid w:val="00694BA2"/>
    <w:rsid w:val="00695F44"/>
    <w:rsid w:val="006966DB"/>
    <w:rsid w:val="006A15C8"/>
    <w:rsid w:val="006A1FEC"/>
    <w:rsid w:val="006A2C3B"/>
    <w:rsid w:val="006A33C5"/>
    <w:rsid w:val="006A3B8E"/>
    <w:rsid w:val="006A6A09"/>
    <w:rsid w:val="006A7571"/>
    <w:rsid w:val="006B08E4"/>
    <w:rsid w:val="006B146D"/>
    <w:rsid w:val="006B449B"/>
    <w:rsid w:val="006B4E22"/>
    <w:rsid w:val="006B5441"/>
    <w:rsid w:val="006B5FF2"/>
    <w:rsid w:val="006B6BB9"/>
    <w:rsid w:val="006B6F18"/>
    <w:rsid w:val="006C219A"/>
    <w:rsid w:val="006C23D5"/>
    <w:rsid w:val="006C496D"/>
    <w:rsid w:val="006C5B1B"/>
    <w:rsid w:val="006C5D66"/>
    <w:rsid w:val="006C7FC1"/>
    <w:rsid w:val="006D0F0D"/>
    <w:rsid w:val="006D4849"/>
    <w:rsid w:val="006D5950"/>
    <w:rsid w:val="006D6788"/>
    <w:rsid w:val="006D78B9"/>
    <w:rsid w:val="006E0A49"/>
    <w:rsid w:val="006E2712"/>
    <w:rsid w:val="006E2D0A"/>
    <w:rsid w:val="006E3A9A"/>
    <w:rsid w:val="006E3FE6"/>
    <w:rsid w:val="006E5543"/>
    <w:rsid w:val="006E6A8F"/>
    <w:rsid w:val="006E6EA3"/>
    <w:rsid w:val="006E759A"/>
    <w:rsid w:val="006F4CA5"/>
    <w:rsid w:val="006F5946"/>
    <w:rsid w:val="006F6DB1"/>
    <w:rsid w:val="006F7D2D"/>
    <w:rsid w:val="00702024"/>
    <w:rsid w:val="007027D3"/>
    <w:rsid w:val="00702BB8"/>
    <w:rsid w:val="007033F1"/>
    <w:rsid w:val="007038F8"/>
    <w:rsid w:val="00704271"/>
    <w:rsid w:val="0070446D"/>
    <w:rsid w:val="00704A0E"/>
    <w:rsid w:val="00706EE6"/>
    <w:rsid w:val="00707B75"/>
    <w:rsid w:val="007107A4"/>
    <w:rsid w:val="00712B47"/>
    <w:rsid w:val="00712F07"/>
    <w:rsid w:val="00713DAB"/>
    <w:rsid w:val="00715D38"/>
    <w:rsid w:val="007214C8"/>
    <w:rsid w:val="007215AE"/>
    <w:rsid w:val="00721B8E"/>
    <w:rsid w:val="00721D85"/>
    <w:rsid w:val="0072293B"/>
    <w:rsid w:val="00723147"/>
    <w:rsid w:val="007233A3"/>
    <w:rsid w:val="00724B52"/>
    <w:rsid w:val="00726AC3"/>
    <w:rsid w:val="00730122"/>
    <w:rsid w:val="00730777"/>
    <w:rsid w:val="00732A05"/>
    <w:rsid w:val="00732BB6"/>
    <w:rsid w:val="0073313C"/>
    <w:rsid w:val="0073472F"/>
    <w:rsid w:val="00734731"/>
    <w:rsid w:val="007358F1"/>
    <w:rsid w:val="007360B9"/>
    <w:rsid w:val="007363C5"/>
    <w:rsid w:val="00740D9F"/>
    <w:rsid w:val="00741CFB"/>
    <w:rsid w:val="0074356F"/>
    <w:rsid w:val="00743755"/>
    <w:rsid w:val="00743883"/>
    <w:rsid w:val="0074474F"/>
    <w:rsid w:val="00746E2B"/>
    <w:rsid w:val="007476AF"/>
    <w:rsid w:val="0075085D"/>
    <w:rsid w:val="0075089E"/>
    <w:rsid w:val="00752C03"/>
    <w:rsid w:val="007548E8"/>
    <w:rsid w:val="00754CC9"/>
    <w:rsid w:val="00755A61"/>
    <w:rsid w:val="00757BC3"/>
    <w:rsid w:val="007606F7"/>
    <w:rsid w:val="0076190E"/>
    <w:rsid w:val="007658C2"/>
    <w:rsid w:val="00766C8A"/>
    <w:rsid w:val="00767F00"/>
    <w:rsid w:val="00771868"/>
    <w:rsid w:val="00774C87"/>
    <w:rsid w:val="00774F40"/>
    <w:rsid w:val="00774FF4"/>
    <w:rsid w:val="00775470"/>
    <w:rsid w:val="00782594"/>
    <w:rsid w:val="00783178"/>
    <w:rsid w:val="0078405B"/>
    <w:rsid w:val="007852EE"/>
    <w:rsid w:val="00786B61"/>
    <w:rsid w:val="007873BF"/>
    <w:rsid w:val="00790420"/>
    <w:rsid w:val="007905F4"/>
    <w:rsid w:val="0079162E"/>
    <w:rsid w:val="007935DC"/>
    <w:rsid w:val="00793BC0"/>
    <w:rsid w:val="00796F12"/>
    <w:rsid w:val="007A0B82"/>
    <w:rsid w:val="007A25FE"/>
    <w:rsid w:val="007A3EF1"/>
    <w:rsid w:val="007A5A70"/>
    <w:rsid w:val="007A7667"/>
    <w:rsid w:val="007A7F0D"/>
    <w:rsid w:val="007B0231"/>
    <w:rsid w:val="007B35C9"/>
    <w:rsid w:val="007C03F2"/>
    <w:rsid w:val="007C4635"/>
    <w:rsid w:val="007C4F89"/>
    <w:rsid w:val="007C6D52"/>
    <w:rsid w:val="007D2137"/>
    <w:rsid w:val="007D230F"/>
    <w:rsid w:val="007D3A24"/>
    <w:rsid w:val="007D3A45"/>
    <w:rsid w:val="007D4394"/>
    <w:rsid w:val="007D4885"/>
    <w:rsid w:val="007D56E5"/>
    <w:rsid w:val="007D6AC3"/>
    <w:rsid w:val="007D7C27"/>
    <w:rsid w:val="007E10A9"/>
    <w:rsid w:val="007E38E3"/>
    <w:rsid w:val="007E4123"/>
    <w:rsid w:val="007E6176"/>
    <w:rsid w:val="007E6DCF"/>
    <w:rsid w:val="007E78BF"/>
    <w:rsid w:val="007F091E"/>
    <w:rsid w:val="007F13E1"/>
    <w:rsid w:val="007F32EA"/>
    <w:rsid w:val="007F33AC"/>
    <w:rsid w:val="007F4E13"/>
    <w:rsid w:val="008002FA"/>
    <w:rsid w:val="00803478"/>
    <w:rsid w:val="00805A2F"/>
    <w:rsid w:val="00806356"/>
    <w:rsid w:val="00810826"/>
    <w:rsid w:val="00811945"/>
    <w:rsid w:val="00811D7C"/>
    <w:rsid w:val="00817DDF"/>
    <w:rsid w:val="00820666"/>
    <w:rsid w:val="008215EF"/>
    <w:rsid w:val="008231C5"/>
    <w:rsid w:val="00824282"/>
    <w:rsid w:val="008276AE"/>
    <w:rsid w:val="00830D33"/>
    <w:rsid w:val="00831C79"/>
    <w:rsid w:val="00832CE9"/>
    <w:rsid w:val="00835754"/>
    <w:rsid w:val="00835A47"/>
    <w:rsid w:val="008367EF"/>
    <w:rsid w:val="00841C60"/>
    <w:rsid w:val="00842A3F"/>
    <w:rsid w:val="00846288"/>
    <w:rsid w:val="00846E51"/>
    <w:rsid w:val="00851782"/>
    <w:rsid w:val="00852EFF"/>
    <w:rsid w:val="00853274"/>
    <w:rsid w:val="00854983"/>
    <w:rsid w:val="00854C67"/>
    <w:rsid w:val="00856FCE"/>
    <w:rsid w:val="00857B96"/>
    <w:rsid w:val="00857E8A"/>
    <w:rsid w:val="008615B1"/>
    <w:rsid w:val="00861F7D"/>
    <w:rsid w:val="00864B73"/>
    <w:rsid w:val="00864CA5"/>
    <w:rsid w:val="0086541C"/>
    <w:rsid w:val="00865862"/>
    <w:rsid w:val="00866FF1"/>
    <w:rsid w:val="00867B8E"/>
    <w:rsid w:val="00872A28"/>
    <w:rsid w:val="00872DB4"/>
    <w:rsid w:val="00875BB1"/>
    <w:rsid w:val="00880C11"/>
    <w:rsid w:val="00883D75"/>
    <w:rsid w:val="00884A17"/>
    <w:rsid w:val="00885E1D"/>
    <w:rsid w:val="00885F27"/>
    <w:rsid w:val="00891404"/>
    <w:rsid w:val="00891858"/>
    <w:rsid w:val="00891D3B"/>
    <w:rsid w:val="00892465"/>
    <w:rsid w:val="00893583"/>
    <w:rsid w:val="008950B1"/>
    <w:rsid w:val="00896884"/>
    <w:rsid w:val="00896FD1"/>
    <w:rsid w:val="008A04CB"/>
    <w:rsid w:val="008A0C10"/>
    <w:rsid w:val="008A1BA6"/>
    <w:rsid w:val="008A408E"/>
    <w:rsid w:val="008A68D0"/>
    <w:rsid w:val="008B0372"/>
    <w:rsid w:val="008B309D"/>
    <w:rsid w:val="008B42FF"/>
    <w:rsid w:val="008B54D0"/>
    <w:rsid w:val="008B64E3"/>
    <w:rsid w:val="008B7B91"/>
    <w:rsid w:val="008B7B9E"/>
    <w:rsid w:val="008C5057"/>
    <w:rsid w:val="008C57D9"/>
    <w:rsid w:val="008C7457"/>
    <w:rsid w:val="008C79CD"/>
    <w:rsid w:val="008D0925"/>
    <w:rsid w:val="008D1F19"/>
    <w:rsid w:val="008D25E1"/>
    <w:rsid w:val="008D4646"/>
    <w:rsid w:val="008D4D45"/>
    <w:rsid w:val="008D540B"/>
    <w:rsid w:val="008D546C"/>
    <w:rsid w:val="008D61E1"/>
    <w:rsid w:val="008E04A6"/>
    <w:rsid w:val="008E0CFB"/>
    <w:rsid w:val="008E0CFC"/>
    <w:rsid w:val="008E2202"/>
    <w:rsid w:val="008E5174"/>
    <w:rsid w:val="008F05B7"/>
    <w:rsid w:val="008F1CB4"/>
    <w:rsid w:val="008F2952"/>
    <w:rsid w:val="008F2D5B"/>
    <w:rsid w:val="008F3464"/>
    <w:rsid w:val="008F52BB"/>
    <w:rsid w:val="008F7E63"/>
    <w:rsid w:val="008F7E93"/>
    <w:rsid w:val="00901742"/>
    <w:rsid w:val="00901D13"/>
    <w:rsid w:val="00901E26"/>
    <w:rsid w:val="00902A52"/>
    <w:rsid w:val="00906828"/>
    <w:rsid w:val="009068C6"/>
    <w:rsid w:val="0091057F"/>
    <w:rsid w:val="00911F10"/>
    <w:rsid w:val="009122D8"/>
    <w:rsid w:val="00914936"/>
    <w:rsid w:val="00914F9C"/>
    <w:rsid w:val="00915A2E"/>
    <w:rsid w:val="00916468"/>
    <w:rsid w:val="00920556"/>
    <w:rsid w:val="009207F5"/>
    <w:rsid w:val="009220E9"/>
    <w:rsid w:val="00925604"/>
    <w:rsid w:val="0093068B"/>
    <w:rsid w:val="009333EC"/>
    <w:rsid w:val="0093778B"/>
    <w:rsid w:val="00937A0E"/>
    <w:rsid w:val="0094024E"/>
    <w:rsid w:val="00941F01"/>
    <w:rsid w:val="00941F32"/>
    <w:rsid w:val="00942997"/>
    <w:rsid w:val="009507DB"/>
    <w:rsid w:val="0095248E"/>
    <w:rsid w:val="00952CE3"/>
    <w:rsid w:val="0095307E"/>
    <w:rsid w:val="00953CF0"/>
    <w:rsid w:val="0095470B"/>
    <w:rsid w:val="0095558E"/>
    <w:rsid w:val="0095596A"/>
    <w:rsid w:val="009567B2"/>
    <w:rsid w:val="00957C76"/>
    <w:rsid w:val="00960975"/>
    <w:rsid w:val="00960B4A"/>
    <w:rsid w:val="0096191F"/>
    <w:rsid w:val="009620EA"/>
    <w:rsid w:val="00964112"/>
    <w:rsid w:val="00964895"/>
    <w:rsid w:val="0096506B"/>
    <w:rsid w:val="00965E4F"/>
    <w:rsid w:val="00966B83"/>
    <w:rsid w:val="00966CA5"/>
    <w:rsid w:val="00966ECE"/>
    <w:rsid w:val="0097055E"/>
    <w:rsid w:val="009705A8"/>
    <w:rsid w:val="00980249"/>
    <w:rsid w:val="00982780"/>
    <w:rsid w:val="00985CB7"/>
    <w:rsid w:val="00987DE9"/>
    <w:rsid w:val="009911E5"/>
    <w:rsid w:val="00991911"/>
    <w:rsid w:val="00992205"/>
    <w:rsid w:val="00995150"/>
    <w:rsid w:val="009A1657"/>
    <w:rsid w:val="009A6047"/>
    <w:rsid w:val="009A6DA2"/>
    <w:rsid w:val="009B0820"/>
    <w:rsid w:val="009B0E4C"/>
    <w:rsid w:val="009B1021"/>
    <w:rsid w:val="009B271E"/>
    <w:rsid w:val="009B3848"/>
    <w:rsid w:val="009B4072"/>
    <w:rsid w:val="009B5E84"/>
    <w:rsid w:val="009B5F0C"/>
    <w:rsid w:val="009B6520"/>
    <w:rsid w:val="009B7537"/>
    <w:rsid w:val="009B7857"/>
    <w:rsid w:val="009C3CE3"/>
    <w:rsid w:val="009D1153"/>
    <w:rsid w:val="009D1F31"/>
    <w:rsid w:val="009D2102"/>
    <w:rsid w:val="009D2900"/>
    <w:rsid w:val="009D4BA2"/>
    <w:rsid w:val="009E042F"/>
    <w:rsid w:val="009E0EB1"/>
    <w:rsid w:val="009E2D32"/>
    <w:rsid w:val="009E2E4A"/>
    <w:rsid w:val="009E3F36"/>
    <w:rsid w:val="009E46B5"/>
    <w:rsid w:val="009F32F6"/>
    <w:rsid w:val="009F3701"/>
    <w:rsid w:val="009F4175"/>
    <w:rsid w:val="009F6B4A"/>
    <w:rsid w:val="00A0274B"/>
    <w:rsid w:val="00A03D99"/>
    <w:rsid w:val="00A05305"/>
    <w:rsid w:val="00A106E5"/>
    <w:rsid w:val="00A116CE"/>
    <w:rsid w:val="00A12122"/>
    <w:rsid w:val="00A17282"/>
    <w:rsid w:val="00A175D6"/>
    <w:rsid w:val="00A2060E"/>
    <w:rsid w:val="00A21CEA"/>
    <w:rsid w:val="00A2364B"/>
    <w:rsid w:val="00A303A1"/>
    <w:rsid w:val="00A31F8D"/>
    <w:rsid w:val="00A32C3F"/>
    <w:rsid w:val="00A33CB6"/>
    <w:rsid w:val="00A35960"/>
    <w:rsid w:val="00A35CB8"/>
    <w:rsid w:val="00A37D0A"/>
    <w:rsid w:val="00A4006E"/>
    <w:rsid w:val="00A400A4"/>
    <w:rsid w:val="00A4059F"/>
    <w:rsid w:val="00A42316"/>
    <w:rsid w:val="00A4330C"/>
    <w:rsid w:val="00A452CD"/>
    <w:rsid w:val="00A4724D"/>
    <w:rsid w:val="00A519F0"/>
    <w:rsid w:val="00A525FC"/>
    <w:rsid w:val="00A53745"/>
    <w:rsid w:val="00A55369"/>
    <w:rsid w:val="00A56265"/>
    <w:rsid w:val="00A57490"/>
    <w:rsid w:val="00A60942"/>
    <w:rsid w:val="00A61EE7"/>
    <w:rsid w:val="00A62815"/>
    <w:rsid w:val="00A659DF"/>
    <w:rsid w:val="00A65CBB"/>
    <w:rsid w:val="00A67314"/>
    <w:rsid w:val="00A67D06"/>
    <w:rsid w:val="00A7057B"/>
    <w:rsid w:val="00A71563"/>
    <w:rsid w:val="00A7209E"/>
    <w:rsid w:val="00A72533"/>
    <w:rsid w:val="00A73405"/>
    <w:rsid w:val="00A73D44"/>
    <w:rsid w:val="00A76786"/>
    <w:rsid w:val="00A77753"/>
    <w:rsid w:val="00A83DB3"/>
    <w:rsid w:val="00A84410"/>
    <w:rsid w:val="00A844B1"/>
    <w:rsid w:val="00A85433"/>
    <w:rsid w:val="00A86378"/>
    <w:rsid w:val="00A86E6A"/>
    <w:rsid w:val="00A87261"/>
    <w:rsid w:val="00A87D87"/>
    <w:rsid w:val="00A9031C"/>
    <w:rsid w:val="00A906FB"/>
    <w:rsid w:val="00A90AB1"/>
    <w:rsid w:val="00A935E0"/>
    <w:rsid w:val="00A968D1"/>
    <w:rsid w:val="00A9785C"/>
    <w:rsid w:val="00AA0A1F"/>
    <w:rsid w:val="00AA2058"/>
    <w:rsid w:val="00AA3A5B"/>
    <w:rsid w:val="00AA3B69"/>
    <w:rsid w:val="00AA47FE"/>
    <w:rsid w:val="00AA4CB3"/>
    <w:rsid w:val="00AA62DE"/>
    <w:rsid w:val="00AB30A7"/>
    <w:rsid w:val="00AB3CED"/>
    <w:rsid w:val="00AB547A"/>
    <w:rsid w:val="00AB5F6C"/>
    <w:rsid w:val="00AB7F58"/>
    <w:rsid w:val="00AC102F"/>
    <w:rsid w:val="00AC11F6"/>
    <w:rsid w:val="00AC1EA1"/>
    <w:rsid w:val="00AC2982"/>
    <w:rsid w:val="00AC3007"/>
    <w:rsid w:val="00AC35BE"/>
    <w:rsid w:val="00AC3ADD"/>
    <w:rsid w:val="00AC4BBE"/>
    <w:rsid w:val="00AC4CEC"/>
    <w:rsid w:val="00AC667C"/>
    <w:rsid w:val="00AD1E34"/>
    <w:rsid w:val="00AD3E80"/>
    <w:rsid w:val="00AD3F3A"/>
    <w:rsid w:val="00AD4AEE"/>
    <w:rsid w:val="00AD4E84"/>
    <w:rsid w:val="00AD5008"/>
    <w:rsid w:val="00AD7354"/>
    <w:rsid w:val="00AE0983"/>
    <w:rsid w:val="00AE4C97"/>
    <w:rsid w:val="00AE6D9F"/>
    <w:rsid w:val="00AE7CFF"/>
    <w:rsid w:val="00AF20B3"/>
    <w:rsid w:val="00AF325F"/>
    <w:rsid w:val="00AF3AC3"/>
    <w:rsid w:val="00AF5479"/>
    <w:rsid w:val="00AF6D20"/>
    <w:rsid w:val="00AF75FE"/>
    <w:rsid w:val="00B00E6D"/>
    <w:rsid w:val="00B03189"/>
    <w:rsid w:val="00B033E0"/>
    <w:rsid w:val="00B04920"/>
    <w:rsid w:val="00B05BBA"/>
    <w:rsid w:val="00B05DFB"/>
    <w:rsid w:val="00B06213"/>
    <w:rsid w:val="00B1320F"/>
    <w:rsid w:val="00B13481"/>
    <w:rsid w:val="00B16201"/>
    <w:rsid w:val="00B20904"/>
    <w:rsid w:val="00B2111E"/>
    <w:rsid w:val="00B21BE2"/>
    <w:rsid w:val="00B22F16"/>
    <w:rsid w:val="00B26FE1"/>
    <w:rsid w:val="00B27A10"/>
    <w:rsid w:val="00B27C26"/>
    <w:rsid w:val="00B31913"/>
    <w:rsid w:val="00B31E69"/>
    <w:rsid w:val="00B3311F"/>
    <w:rsid w:val="00B34705"/>
    <w:rsid w:val="00B367D4"/>
    <w:rsid w:val="00B37C7C"/>
    <w:rsid w:val="00B37EA8"/>
    <w:rsid w:val="00B40C56"/>
    <w:rsid w:val="00B4220D"/>
    <w:rsid w:val="00B42EFC"/>
    <w:rsid w:val="00B43A1A"/>
    <w:rsid w:val="00B45EC3"/>
    <w:rsid w:val="00B4719A"/>
    <w:rsid w:val="00B52E5B"/>
    <w:rsid w:val="00B53DBC"/>
    <w:rsid w:val="00B55549"/>
    <w:rsid w:val="00B55CC2"/>
    <w:rsid w:val="00B563C2"/>
    <w:rsid w:val="00B57817"/>
    <w:rsid w:val="00B57CAA"/>
    <w:rsid w:val="00B60377"/>
    <w:rsid w:val="00B60E74"/>
    <w:rsid w:val="00B60FBF"/>
    <w:rsid w:val="00B623DF"/>
    <w:rsid w:val="00B62AC0"/>
    <w:rsid w:val="00B639AA"/>
    <w:rsid w:val="00B64318"/>
    <w:rsid w:val="00B6475D"/>
    <w:rsid w:val="00B64933"/>
    <w:rsid w:val="00B660C7"/>
    <w:rsid w:val="00B670C9"/>
    <w:rsid w:val="00B671EB"/>
    <w:rsid w:val="00B7028B"/>
    <w:rsid w:val="00B71269"/>
    <w:rsid w:val="00B7169C"/>
    <w:rsid w:val="00B721D8"/>
    <w:rsid w:val="00B72EA1"/>
    <w:rsid w:val="00B7551E"/>
    <w:rsid w:val="00B767EC"/>
    <w:rsid w:val="00B8111B"/>
    <w:rsid w:val="00B815C4"/>
    <w:rsid w:val="00B81835"/>
    <w:rsid w:val="00B83E02"/>
    <w:rsid w:val="00B9082A"/>
    <w:rsid w:val="00B91234"/>
    <w:rsid w:val="00B9193A"/>
    <w:rsid w:val="00B91F04"/>
    <w:rsid w:val="00B92065"/>
    <w:rsid w:val="00B93621"/>
    <w:rsid w:val="00B938E7"/>
    <w:rsid w:val="00B93F50"/>
    <w:rsid w:val="00B9728B"/>
    <w:rsid w:val="00B979FE"/>
    <w:rsid w:val="00BA1E87"/>
    <w:rsid w:val="00BA3F65"/>
    <w:rsid w:val="00BA42AA"/>
    <w:rsid w:val="00BA4860"/>
    <w:rsid w:val="00BA5081"/>
    <w:rsid w:val="00BA6500"/>
    <w:rsid w:val="00BB0B57"/>
    <w:rsid w:val="00BB0D37"/>
    <w:rsid w:val="00BB2FC2"/>
    <w:rsid w:val="00BB41F3"/>
    <w:rsid w:val="00BB53A7"/>
    <w:rsid w:val="00BB5D9B"/>
    <w:rsid w:val="00BB7FE0"/>
    <w:rsid w:val="00BC3DA1"/>
    <w:rsid w:val="00BC53F0"/>
    <w:rsid w:val="00BC5576"/>
    <w:rsid w:val="00BC74B4"/>
    <w:rsid w:val="00BD1226"/>
    <w:rsid w:val="00BD3499"/>
    <w:rsid w:val="00BD4E3A"/>
    <w:rsid w:val="00BD7474"/>
    <w:rsid w:val="00BD78D9"/>
    <w:rsid w:val="00BE04A4"/>
    <w:rsid w:val="00BE1FD3"/>
    <w:rsid w:val="00BE2EE3"/>
    <w:rsid w:val="00BE3731"/>
    <w:rsid w:val="00BE3748"/>
    <w:rsid w:val="00BE70AE"/>
    <w:rsid w:val="00BE70CE"/>
    <w:rsid w:val="00BE795A"/>
    <w:rsid w:val="00BF0574"/>
    <w:rsid w:val="00BF14C3"/>
    <w:rsid w:val="00BF23B9"/>
    <w:rsid w:val="00BF2E95"/>
    <w:rsid w:val="00BF52CF"/>
    <w:rsid w:val="00BF6504"/>
    <w:rsid w:val="00BF798F"/>
    <w:rsid w:val="00C02612"/>
    <w:rsid w:val="00C0278A"/>
    <w:rsid w:val="00C03298"/>
    <w:rsid w:val="00C03831"/>
    <w:rsid w:val="00C05629"/>
    <w:rsid w:val="00C05637"/>
    <w:rsid w:val="00C06EAD"/>
    <w:rsid w:val="00C1025A"/>
    <w:rsid w:val="00C102B7"/>
    <w:rsid w:val="00C107EA"/>
    <w:rsid w:val="00C123B1"/>
    <w:rsid w:val="00C15218"/>
    <w:rsid w:val="00C15D34"/>
    <w:rsid w:val="00C21191"/>
    <w:rsid w:val="00C21783"/>
    <w:rsid w:val="00C218CE"/>
    <w:rsid w:val="00C21E7F"/>
    <w:rsid w:val="00C22DA2"/>
    <w:rsid w:val="00C24DA0"/>
    <w:rsid w:val="00C24F12"/>
    <w:rsid w:val="00C272B8"/>
    <w:rsid w:val="00C30C89"/>
    <w:rsid w:val="00C33114"/>
    <w:rsid w:val="00C33818"/>
    <w:rsid w:val="00C346E0"/>
    <w:rsid w:val="00C35257"/>
    <w:rsid w:val="00C357CB"/>
    <w:rsid w:val="00C40AC6"/>
    <w:rsid w:val="00C41B4C"/>
    <w:rsid w:val="00C448FF"/>
    <w:rsid w:val="00C45033"/>
    <w:rsid w:val="00C45393"/>
    <w:rsid w:val="00C456C8"/>
    <w:rsid w:val="00C46245"/>
    <w:rsid w:val="00C46BF1"/>
    <w:rsid w:val="00C502EA"/>
    <w:rsid w:val="00C50F89"/>
    <w:rsid w:val="00C515C6"/>
    <w:rsid w:val="00C5190D"/>
    <w:rsid w:val="00C51E5C"/>
    <w:rsid w:val="00C53E41"/>
    <w:rsid w:val="00C60C0B"/>
    <w:rsid w:val="00C61055"/>
    <w:rsid w:val="00C64233"/>
    <w:rsid w:val="00C661B0"/>
    <w:rsid w:val="00C70FD4"/>
    <w:rsid w:val="00C751F5"/>
    <w:rsid w:val="00C77B69"/>
    <w:rsid w:val="00C833B9"/>
    <w:rsid w:val="00C84443"/>
    <w:rsid w:val="00C84D09"/>
    <w:rsid w:val="00C8537E"/>
    <w:rsid w:val="00C8582E"/>
    <w:rsid w:val="00C86DDB"/>
    <w:rsid w:val="00C90EA7"/>
    <w:rsid w:val="00C91588"/>
    <w:rsid w:val="00C916E2"/>
    <w:rsid w:val="00C9194F"/>
    <w:rsid w:val="00C91E65"/>
    <w:rsid w:val="00C92564"/>
    <w:rsid w:val="00C92A17"/>
    <w:rsid w:val="00C9764A"/>
    <w:rsid w:val="00CA0D4A"/>
    <w:rsid w:val="00CA2375"/>
    <w:rsid w:val="00CA2B47"/>
    <w:rsid w:val="00CA3B92"/>
    <w:rsid w:val="00CA4CC8"/>
    <w:rsid w:val="00CA73C6"/>
    <w:rsid w:val="00CB018E"/>
    <w:rsid w:val="00CB146E"/>
    <w:rsid w:val="00CB2CD3"/>
    <w:rsid w:val="00CB5238"/>
    <w:rsid w:val="00CB6A78"/>
    <w:rsid w:val="00CB7951"/>
    <w:rsid w:val="00CC14DF"/>
    <w:rsid w:val="00CD0CEB"/>
    <w:rsid w:val="00CD3742"/>
    <w:rsid w:val="00CD3E54"/>
    <w:rsid w:val="00CD464A"/>
    <w:rsid w:val="00CD5563"/>
    <w:rsid w:val="00CD7395"/>
    <w:rsid w:val="00CE33BC"/>
    <w:rsid w:val="00CE4867"/>
    <w:rsid w:val="00CE4E14"/>
    <w:rsid w:val="00CE4F95"/>
    <w:rsid w:val="00CE5826"/>
    <w:rsid w:val="00CE727F"/>
    <w:rsid w:val="00CF1AE1"/>
    <w:rsid w:val="00CF2C14"/>
    <w:rsid w:val="00CF30B6"/>
    <w:rsid w:val="00CF4DCF"/>
    <w:rsid w:val="00CF6D3A"/>
    <w:rsid w:val="00D01C18"/>
    <w:rsid w:val="00D04E6E"/>
    <w:rsid w:val="00D05939"/>
    <w:rsid w:val="00D060F7"/>
    <w:rsid w:val="00D07B63"/>
    <w:rsid w:val="00D10BE7"/>
    <w:rsid w:val="00D1433A"/>
    <w:rsid w:val="00D151F3"/>
    <w:rsid w:val="00D1583E"/>
    <w:rsid w:val="00D16D78"/>
    <w:rsid w:val="00D17E1B"/>
    <w:rsid w:val="00D20B19"/>
    <w:rsid w:val="00D22EF7"/>
    <w:rsid w:val="00D25181"/>
    <w:rsid w:val="00D25811"/>
    <w:rsid w:val="00D25F15"/>
    <w:rsid w:val="00D276AA"/>
    <w:rsid w:val="00D31DDF"/>
    <w:rsid w:val="00D33F08"/>
    <w:rsid w:val="00D34822"/>
    <w:rsid w:val="00D3639A"/>
    <w:rsid w:val="00D36712"/>
    <w:rsid w:val="00D37793"/>
    <w:rsid w:val="00D37902"/>
    <w:rsid w:val="00D40C2E"/>
    <w:rsid w:val="00D4711F"/>
    <w:rsid w:val="00D471D6"/>
    <w:rsid w:val="00D474C2"/>
    <w:rsid w:val="00D476FD"/>
    <w:rsid w:val="00D5092D"/>
    <w:rsid w:val="00D51949"/>
    <w:rsid w:val="00D52914"/>
    <w:rsid w:val="00D5292F"/>
    <w:rsid w:val="00D53B23"/>
    <w:rsid w:val="00D62B80"/>
    <w:rsid w:val="00D63EEC"/>
    <w:rsid w:val="00D64C59"/>
    <w:rsid w:val="00D65635"/>
    <w:rsid w:val="00D658B8"/>
    <w:rsid w:val="00D659B1"/>
    <w:rsid w:val="00D660A5"/>
    <w:rsid w:val="00D6625A"/>
    <w:rsid w:val="00D66313"/>
    <w:rsid w:val="00D71D2B"/>
    <w:rsid w:val="00D7415A"/>
    <w:rsid w:val="00D74433"/>
    <w:rsid w:val="00D767D6"/>
    <w:rsid w:val="00D76FE8"/>
    <w:rsid w:val="00D77AC6"/>
    <w:rsid w:val="00D8108D"/>
    <w:rsid w:val="00D847F4"/>
    <w:rsid w:val="00D84F9D"/>
    <w:rsid w:val="00D85F86"/>
    <w:rsid w:val="00D862BB"/>
    <w:rsid w:val="00D867F8"/>
    <w:rsid w:val="00D869D6"/>
    <w:rsid w:val="00D9025F"/>
    <w:rsid w:val="00D92716"/>
    <w:rsid w:val="00D94C58"/>
    <w:rsid w:val="00D9574D"/>
    <w:rsid w:val="00D976DD"/>
    <w:rsid w:val="00DA0FCF"/>
    <w:rsid w:val="00DA1C0D"/>
    <w:rsid w:val="00DA34A1"/>
    <w:rsid w:val="00DA3763"/>
    <w:rsid w:val="00DA3781"/>
    <w:rsid w:val="00DA3D12"/>
    <w:rsid w:val="00DA484A"/>
    <w:rsid w:val="00DA7355"/>
    <w:rsid w:val="00DA7B69"/>
    <w:rsid w:val="00DB0A46"/>
    <w:rsid w:val="00DB14CB"/>
    <w:rsid w:val="00DB18C5"/>
    <w:rsid w:val="00DB3C0D"/>
    <w:rsid w:val="00DB654A"/>
    <w:rsid w:val="00DC1BF6"/>
    <w:rsid w:val="00DC1E24"/>
    <w:rsid w:val="00DC29A0"/>
    <w:rsid w:val="00DC36A3"/>
    <w:rsid w:val="00DC3AFA"/>
    <w:rsid w:val="00DC4728"/>
    <w:rsid w:val="00DD13A5"/>
    <w:rsid w:val="00DD2F7F"/>
    <w:rsid w:val="00DD57F7"/>
    <w:rsid w:val="00DD7EB8"/>
    <w:rsid w:val="00DE064B"/>
    <w:rsid w:val="00DE190C"/>
    <w:rsid w:val="00DE362D"/>
    <w:rsid w:val="00DE3DFD"/>
    <w:rsid w:val="00DE479F"/>
    <w:rsid w:val="00DE6B83"/>
    <w:rsid w:val="00DE6E86"/>
    <w:rsid w:val="00DE7731"/>
    <w:rsid w:val="00DE79A8"/>
    <w:rsid w:val="00DF0A0A"/>
    <w:rsid w:val="00DF0DE2"/>
    <w:rsid w:val="00DF1B49"/>
    <w:rsid w:val="00DF22D9"/>
    <w:rsid w:val="00DF29F5"/>
    <w:rsid w:val="00DF3EA2"/>
    <w:rsid w:val="00DF5F14"/>
    <w:rsid w:val="00DF7754"/>
    <w:rsid w:val="00E006E9"/>
    <w:rsid w:val="00E00E11"/>
    <w:rsid w:val="00E039B3"/>
    <w:rsid w:val="00E04C16"/>
    <w:rsid w:val="00E04D9A"/>
    <w:rsid w:val="00E06503"/>
    <w:rsid w:val="00E06B41"/>
    <w:rsid w:val="00E10ED1"/>
    <w:rsid w:val="00E10F28"/>
    <w:rsid w:val="00E11C5C"/>
    <w:rsid w:val="00E135ED"/>
    <w:rsid w:val="00E13EC6"/>
    <w:rsid w:val="00E14E0E"/>
    <w:rsid w:val="00E14F14"/>
    <w:rsid w:val="00E173D5"/>
    <w:rsid w:val="00E17933"/>
    <w:rsid w:val="00E17B4A"/>
    <w:rsid w:val="00E22D8F"/>
    <w:rsid w:val="00E22EA1"/>
    <w:rsid w:val="00E24E5A"/>
    <w:rsid w:val="00E25014"/>
    <w:rsid w:val="00E263C7"/>
    <w:rsid w:val="00E27331"/>
    <w:rsid w:val="00E30D81"/>
    <w:rsid w:val="00E31473"/>
    <w:rsid w:val="00E32781"/>
    <w:rsid w:val="00E32D6A"/>
    <w:rsid w:val="00E32DB7"/>
    <w:rsid w:val="00E336D9"/>
    <w:rsid w:val="00E353B6"/>
    <w:rsid w:val="00E35E3E"/>
    <w:rsid w:val="00E36CFA"/>
    <w:rsid w:val="00E375E3"/>
    <w:rsid w:val="00E37AE6"/>
    <w:rsid w:val="00E37D63"/>
    <w:rsid w:val="00E41137"/>
    <w:rsid w:val="00E44B6A"/>
    <w:rsid w:val="00E45082"/>
    <w:rsid w:val="00E455A0"/>
    <w:rsid w:val="00E4750C"/>
    <w:rsid w:val="00E51F37"/>
    <w:rsid w:val="00E53E15"/>
    <w:rsid w:val="00E544D6"/>
    <w:rsid w:val="00E551F0"/>
    <w:rsid w:val="00E60064"/>
    <w:rsid w:val="00E6240E"/>
    <w:rsid w:val="00E62599"/>
    <w:rsid w:val="00E63305"/>
    <w:rsid w:val="00E642E3"/>
    <w:rsid w:val="00E647F5"/>
    <w:rsid w:val="00E64B50"/>
    <w:rsid w:val="00E6671C"/>
    <w:rsid w:val="00E671D2"/>
    <w:rsid w:val="00E71BAE"/>
    <w:rsid w:val="00E7622C"/>
    <w:rsid w:val="00E772E2"/>
    <w:rsid w:val="00E775EA"/>
    <w:rsid w:val="00E776C5"/>
    <w:rsid w:val="00E81287"/>
    <w:rsid w:val="00E82FF9"/>
    <w:rsid w:val="00E83BAB"/>
    <w:rsid w:val="00E86296"/>
    <w:rsid w:val="00E94175"/>
    <w:rsid w:val="00E94F4E"/>
    <w:rsid w:val="00E951DC"/>
    <w:rsid w:val="00EA120F"/>
    <w:rsid w:val="00EA1A39"/>
    <w:rsid w:val="00EA1D26"/>
    <w:rsid w:val="00EA306A"/>
    <w:rsid w:val="00EA5E60"/>
    <w:rsid w:val="00EA767E"/>
    <w:rsid w:val="00EA7699"/>
    <w:rsid w:val="00EB0120"/>
    <w:rsid w:val="00EB0E52"/>
    <w:rsid w:val="00EB170A"/>
    <w:rsid w:val="00EB2D96"/>
    <w:rsid w:val="00EB32F0"/>
    <w:rsid w:val="00EB39CB"/>
    <w:rsid w:val="00EB7EE9"/>
    <w:rsid w:val="00EC110E"/>
    <w:rsid w:val="00EC48E9"/>
    <w:rsid w:val="00EC5E2F"/>
    <w:rsid w:val="00EC6314"/>
    <w:rsid w:val="00EC69FF"/>
    <w:rsid w:val="00ED1F67"/>
    <w:rsid w:val="00ED24F2"/>
    <w:rsid w:val="00ED2AD5"/>
    <w:rsid w:val="00ED48C6"/>
    <w:rsid w:val="00ED5341"/>
    <w:rsid w:val="00EE10C9"/>
    <w:rsid w:val="00EE2793"/>
    <w:rsid w:val="00EE2930"/>
    <w:rsid w:val="00EE2C6B"/>
    <w:rsid w:val="00EE2E6C"/>
    <w:rsid w:val="00EE694C"/>
    <w:rsid w:val="00EE710C"/>
    <w:rsid w:val="00EF31C3"/>
    <w:rsid w:val="00EF339C"/>
    <w:rsid w:val="00F009F0"/>
    <w:rsid w:val="00F01B8A"/>
    <w:rsid w:val="00F01C07"/>
    <w:rsid w:val="00F0207E"/>
    <w:rsid w:val="00F02BEA"/>
    <w:rsid w:val="00F02DE9"/>
    <w:rsid w:val="00F075A4"/>
    <w:rsid w:val="00F108E0"/>
    <w:rsid w:val="00F1135C"/>
    <w:rsid w:val="00F115C5"/>
    <w:rsid w:val="00F1321C"/>
    <w:rsid w:val="00F14173"/>
    <w:rsid w:val="00F167E3"/>
    <w:rsid w:val="00F17182"/>
    <w:rsid w:val="00F2265F"/>
    <w:rsid w:val="00F230C9"/>
    <w:rsid w:val="00F24A6E"/>
    <w:rsid w:val="00F251AB"/>
    <w:rsid w:val="00F2558A"/>
    <w:rsid w:val="00F26900"/>
    <w:rsid w:val="00F32397"/>
    <w:rsid w:val="00F3489A"/>
    <w:rsid w:val="00F34F65"/>
    <w:rsid w:val="00F364AF"/>
    <w:rsid w:val="00F36CF4"/>
    <w:rsid w:val="00F37984"/>
    <w:rsid w:val="00F40047"/>
    <w:rsid w:val="00F408B4"/>
    <w:rsid w:val="00F41A5F"/>
    <w:rsid w:val="00F42318"/>
    <w:rsid w:val="00F442A5"/>
    <w:rsid w:val="00F44EE3"/>
    <w:rsid w:val="00F45A6E"/>
    <w:rsid w:val="00F45FDD"/>
    <w:rsid w:val="00F46A8B"/>
    <w:rsid w:val="00F474CC"/>
    <w:rsid w:val="00F501D0"/>
    <w:rsid w:val="00F50613"/>
    <w:rsid w:val="00F51079"/>
    <w:rsid w:val="00F52395"/>
    <w:rsid w:val="00F52606"/>
    <w:rsid w:val="00F52F1E"/>
    <w:rsid w:val="00F5507B"/>
    <w:rsid w:val="00F5552E"/>
    <w:rsid w:val="00F55EA8"/>
    <w:rsid w:val="00F56791"/>
    <w:rsid w:val="00F5728E"/>
    <w:rsid w:val="00F6049F"/>
    <w:rsid w:val="00F6142E"/>
    <w:rsid w:val="00F623FF"/>
    <w:rsid w:val="00F62820"/>
    <w:rsid w:val="00F62909"/>
    <w:rsid w:val="00F650F0"/>
    <w:rsid w:val="00F6541E"/>
    <w:rsid w:val="00F654F9"/>
    <w:rsid w:val="00F6780A"/>
    <w:rsid w:val="00F67D58"/>
    <w:rsid w:val="00F67E7C"/>
    <w:rsid w:val="00F70BC4"/>
    <w:rsid w:val="00F710D8"/>
    <w:rsid w:val="00F72888"/>
    <w:rsid w:val="00F72FC5"/>
    <w:rsid w:val="00F739F4"/>
    <w:rsid w:val="00F7405A"/>
    <w:rsid w:val="00F74DE8"/>
    <w:rsid w:val="00F77922"/>
    <w:rsid w:val="00F77B40"/>
    <w:rsid w:val="00F8119E"/>
    <w:rsid w:val="00F81AA9"/>
    <w:rsid w:val="00F82276"/>
    <w:rsid w:val="00F8558B"/>
    <w:rsid w:val="00F8638B"/>
    <w:rsid w:val="00F90642"/>
    <w:rsid w:val="00F90F4E"/>
    <w:rsid w:val="00F93F4E"/>
    <w:rsid w:val="00F94702"/>
    <w:rsid w:val="00FA0681"/>
    <w:rsid w:val="00FA1C43"/>
    <w:rsid w:val="00FA2283"/>
    <w:rsid w:val="00FA2CDD"/>
    <w:rsid w:val="00FA335C"/>
    <w:rsid w:val="00FA4A90"/>
    <w:rsid w:val="00FA4F70"/>
    <w:rsid w:val="00FA714E"/>
    <w:rsid w:val="00FA7AFC"/>
    <w:rsid w:val="00FB2CD8"/>
    <w:rsid w:val="00FB2DCF"/>
    <w:rsid w:val="00FB645E"/>
    <w:rsid w:val="00FB7EB4"/>
    <w:rsid w:val="00FC1E74"/>
    <w:rsid w:val="00FC7923"/>
    <w:rsid w:val="00FD15F4"/>
    <w:rsid w:val="00FD3A3D"/>
    <w:rsid w:val="00FD3B6A"/>
    <w:rsid w:val="00FD50FB"/>
    <w:rsid w:val="00FD50FF"/>
    <w:rsid w:val="00FD52E5"/>
    <w:rsid w:val="00FD69B1"/>
    <w:rsid w:val="00FE02A8"/>
    <w:rsid w:val="00FE03BB"/>
    <w:rsid w:val="00FE0609"/>
    <w:rsid w:val="00FE162A"/>
    <w:rsid w:val="00FE5351"/>
    <w:rsid w:val="00FF0CE6"/>
    <w:rsid w:val="00FF1CE1"/>
    <w:rsid w:val="00FF22F2"/>
    <w:rsid w:val="00FF53F1"/>
    <w:rsid w:val="00FF698C"/>
    <w:rsid w:val="00FF760F"/>
    <w:rsid w:val="00FF7D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deac3"/>
    </o:shapedefaults>
    <o:shapelayout v:ext="edit">
      <o:idmap v:ext="edit" data="1"/>
    </o:shapelayout>
  </w:shapeDefaults>
  <w:decimalSymbol w:val=","/>
  <w:listSeparator w:val=";"/>
  <w14:docId w14:val="2C8930E4"/>
  <w15:docId w15:val="{2A70C340-3379-4320-BA5E-EFAF2A4F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1DC"/>
  </w:style>
  <w:style w:type="paragraph" w:styleId="1">
    <w:name w:val="heading 1"/>
    <w:basedOn w:val="a"/>
    <w:next w:val="a"/>
    <w:link w:val="1Char"/>
    <w:uiPriority w:val="99"/>
    <w:qFormat/>
    <w:rsid w:val="00896FD1"/>
    <w:pPr>
      <w:keepNext/>
      <w:spacing w:after="0" w:line="360" w:lineRule="auto"/>
      <w:jc w:val="both"/>
      <w:outlineLvl w:val="0"/>
    </w:pPr>
    <w:rPr>
      <w:rFonts w:ascii="Times New Roman" w:eastAsia="Times New Roman" w:hAnsi="Times New Roman" w:cs="Times New Roman"/>
      <w:b/>
      <w:bCs/>
      <w:i/>
      <w:iCs/>
      <w:sz w:val="24"/>
      <w:szCs w:val="24"/>
      <w:u w:val="single"/>
    </w:rPr>
  </w:style>
  <w:style w:type="paragraph" w:styleId="6">
    <w:name w:val="heading 6"/>
    <w:basedOn w:val="a"/>
    <w:next w:val="a"/>
    <w:link w:val="6Char"/>
    <w:uiPriority w:val="9"/>
    <w:semiHidden/>
    <w:unhideWhenUsed/>
    <w:qFormat/>
    <w:rsid w:val="0041627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4162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Char"/>
    <w:uiPriority w:val="9"/>
    <w:semiHidden/>
    <w:unhideWhenUsed/>
    <w:qFormat/>
    <w:rsid w:val="0041627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3C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902A52"/>
    <w:pPr>
      <w:ind w:left="720"/>
      <w:contextualSpacing/>
    </w:pPr>
  </w:style>
  <w:style w:type="character" w:styleId="-">
    <w:name w:val="Hyperlink"/>
    <w:basedOn w:val="a0"/>
    <w:uiPriority w:val="99"/>
    <w:semiHidden/>
    <w:unhideWhenUsed/>
    <w:rsid w:val="00C751F5"/>
    <w:rPr>
      <w:color w:val="0000FF"/>
      <w:u w:val="single"/>
    </w:rPr>
  </w:style>
  <w:style w:type="character" w:styleId="a4">
    <w:name w:val="Emphasis"/>
    <w:basedOn w:val="a0"/>
    <w:uiPriority w:val="20"/>
    <w:qFormat/>
    <w:rsid w:val="00C751F5"/>
    <w:rPr>
      <w:i/>
      <w:iCs/>
    </w:rPr>
  </w:style>
  <w:style w:type="character" w:customStyle="1" w:styleId="mixed-citation">
    <w:name w:val="mixed-citation"/>
    <w:basedOn w:val="a0"/>
    <w:rsid w:val="00662540"/>
  </w:style>
  <w:style w:type="character" w:customStyle="1" w:styleId="ref-title">
    <w:name w:val="ref-title"/>
    <w:basedOn w:val="a0"/>
    <w:rsid w:val="00662540"/>
  </w:style>
  <w:style w:type="character" w:customStyle="1" w:styleId="ref-journal">
    <w:name w:val="ref-journal"/>
    <w:basedOn w:val="a0"/>
    <w:rsid w:val="00662540"/>
  </w:style>
  <w:style w:type="character" w:customStyle="1" w:styleId="ref-vol">
    <w:name w:val="ref-vol"/>
    <w:basedOn w:val="a0"/>
    <w:rsid w:val="00662540"/>
  </w:style>
  <w:style w:type="character" w:customStyle="1" w:styleId="nowrap">
    <w:name w:val="nowrap"/>
    <w:basedOn w:val="a0"/>
    <w:rsid w:val="00662540"/>
  </w:style>
  <w:style w:type="table" w:styleId="a5">
    <w:name w:val="Table Grid"/>
    <w:basedOn w:val="a1"/>
    <w:uiPriority w:val="59"/>
    <w:rsid w:val="00952CE3"/>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
    <w:link w:val="Char"/>
    <w:uiPriority w:val="99"/>
    <w:unhideWhenUsed/>
    <w:rsid w:val="004F2946"/>
    <w:pPr>
      <w:spacing w:after="160" w:line="240" w:lineRule="auto"/>
    </w:pPr>
    <w:rPr>
      <w:rFonts w:eastAsiaTheme="minorEastAsia"/>
      <w:sz w:val="20"/>
      <w:szCs w:val="20"/>
      <w:lang w:val="en-AU" w:eastAsia="zh-CN"/>
    </w:rPr>
  </w:style>
  <w:style w:type="character" w:customStyle="1" w:styleId="Char">
    <w:name w:val="Κείμενο σχολίου Char"/>
    <w:basedOn w:val="a0"/>
    <w:link w:val="a6"/>
    <w:uiPriority w:val="99"/>
    <w:rsid w:val="004F2946"/>
    <w:rPr>
      <w:rFonts w:eastAsiaTheme="minorEastAsia"/>
      <w:sz w:val="20"/>
      <w:szCs w:val="20"/>
      <w:lang w:val="en-AU" w:eastAsia="zh-CN"/>
    </w:rPr>
  </w:style>
  <w:style w:type="paragraph" w:styleId="a7">
    <w:name w:val="Balloon Text"/>
    <w:basedOn w:val="a"/>
    <w:link w:val="Char0"/>
    <w:uiPriority w:val="99"/>
    <w:semiHidden/>
    <w:unhideWhenUsed/>
    <w:rsid w:val="000E56C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0E56C7"/>
    <w:rPr>
      <w:rFonts w:ascii="Tahoma" w:hAnsi="Tahoma" w:cs="Tahoma"/>
      <w:sz w:val="16"/>
      <w:szCs w:val="16"/>
    </w:rPr>
  </w:style>
  <w:style w:type="character" w:styleId="a8">
    <w:name w:val="annotation reference"/>
    <w:basedOn w:val="a0"/>
    <w:uiPriority w:val="99"/>
    <w:semiHidden/>
    <w:unhideWhenUsed/>
    <w:rsid w:val="00C5190D"/>
    <w:rPr>
      <w:sz w:val="16"/>
      <w:szCs w:val="16"/>
    </w:rPr>
  </w:style>
  <w:style w:type="paragraph" w:styleId="a9">
    <w:name w:val="annotation subject"/>
    <w:basedOn w:val="a6"/>
    <w:next w:val="a6"/>
    <w:link w:val="Char1"/>
    <w:uiPriority w:val="99"/>
    <w:semiHidden/>
    <w:unhideWhenUsed/>
    <w:rsid w:val="00C5190D"/>
    <w:pPr>
      <w:spacing w:after="200"/>
    </w:pPr>
    <w:rPr>
      <w:rFonts w:eastAsiaTheme="minorHAnsi"/>
      <w:b/>
      <w:bCs/>
      <w:lang w:val="el-GR" w:eastAsia="en-US"/>
    </w:rPr>
  </w:style>
  <w:style w:type="character" w:customStyle="1" w:styleId="Char1">
    <w:name w:val="Θέμα σχολίου Char"/>
    <w:basedOn w:val="Char"/>
    <w:link w:val="a9"/>
    <w:uiPriority w:val="99"/>
    <w:semiHidden/>
    <w:rsid w:val="00C5190D"/>
    <w:rPr>
      <w:rFonts w:eastAsiaTheme="minorEastAsia"/>
      <w:b/>
      <w:bCs/>
      <w:sz w:val="20"/>
      <w:szCs w:val="20"/>
      <w:lang w:val="en-AU" w:eastAsia="zh-CN"/>
    </w:rPr>
  </w:style>
  <w:style w:type="character" w:customStyle="1" w:styleId="1Char">
    <w:name w:val="Επικεφαλίδα 1 Char"/>
    <w:basedOn w:val="a0"/>
    <w:link w:val="1"/>
    <w:uiPriority w:val="99"/>
    <w:rsid w:val="00896FD1"/>
    <w:rPr>
      <w:rFonts w:ascii="Times New Roman" w:eastAsia="Times New Roman" w:hAnsi="Times New Roman" w:cs="Times New Roman"/>
      <w:b/>
      <w:bCs/>
      <w:i/>
      <w:iCs/>
      <w:sz w:val="24"/>
      <w:szCs w:val="24"/>
      <w:u w:val="single"/>
    </w:rPr>
  </w:style>
  <w:style w:type="character" w:customStyle="1" w:styleId="6Char">
    <w:name w:val="Επικεφαλίδα 6 Char"/>
    <w:basedOn w:val="a0"/>
    <w:link w:val="6"/>
    <w:uiPriority w:val="9"/>
    <w:semiHidden/>
    <w:rsid w:val="0041627D"/>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41627D"/>
    <w:rPr>
      <w:rFonts w:asciiTheme="majorHAnsi" w:eastAsiaTheme="majorEastAsia" w:hAnsiTheme="majorHAnsi" w:cstheme="majorBidi"/>
      <w:i/>
      <w:iCs/>
      <w:color w:val="404040" w:themeColor="text1" w:themeTint="BF"/>
    </w:rPr>
  </w:style>
  <w:style w:type="character" w:customStyle="1" w:styleId="9Char">
    <w:name w:val="Επικεφαλίδα 9 Char"/>
    <w:basedOn w:val="a0"/>
    <w:link w:val="9"/>
    <w:uiPriority w:val="9"/>
    <w:semiHidden/>
    <w:rsid w:val="0041627D"/>
    <w:rPr>
      <w:rFonts w:asciiTheme="majorHAnsi" w:eastAsiaTheme="majorEastAsia" w:hAnsiTheme="majorHAnsi" w:cstheme="majorBidi"/>
      <w:i/>
      <w:iCs/>
      <w:color w:val="404040" w:themeColor="text1" w:themeTint="BF"/>
      <w:sz w:val="20"/>
      <w:szCs w:val="20"/>
    </w:rPr>
  </w:style>
  <w:style w:type="paragraph" w:styleId="aa">
    <w:name w:val="header"/>
    <w:basedOn w:val="a"/>
    <w:link w:val="Char2"/>
    <w:uiPriority w:val="99"/>
    <w:unhideWhenUsed/>
    <w:rsid w:val="00054130"/>
    <w:pPr>
      <w:tabs>
        <w:tab w:val="center" w:pos="4680"/>
        <w:tab w:val="right" w:pos="9360"/>
      </w:tabs>
      <w:spacing w:after="0" w:line="240" w:lineRule="auto"/>
    </w:pPr>
  </w:style>
  <w:style w:type="character" w:customStyle="1" w:styleId="Char2">
    <w:name w:val="Κεφαλίδα Char"/>
    <w:basedOn w:val="a0"/>
    <w:link w:val="aa"/>
    <w:uiPriority w:val="99"/>
    <w:rsid w:val="00054130"/>
  </w:style>
  <w:style w:type="paragraph" w:styleId="ab">
    <w:name w:val="footer"/>
    <w:basedOn w:val="a"/>
    <w:link w:val="Char3"/>
    <w:uiPriority w:val="99"/>
    <w:unhideWhenUsed/>
    <w:rsid w:val="00054130"/>
    <w:pPr>
      <w:tabs>
        <w:tab w:val="center" w:pos="4680"/>
        <w:tab w:val="right" w:pos="9360"/>
      </w:tabs>
      <w:spacing w:after="0" w:line="240" w:lineRule="auto"/>
    </w:pPr>
  </w:style>
  <w:style w:type="character" w:customStyle="1" w:styleId="Char3">
    <w:name w:val="Υποσέλιδο Char"/>
    <w:basedOn w:val="a0"/>
    <w:link w:val="ab"/>
    <w:uiPriority w:val="99"/>
    <w:rsid w:val="0005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9000">
      <w:bodyDiv w:val="1"/>
      <w:marLeft w:val="0"/>
      <w:marRight w:val="0"/>
      <w:marTop w:val="0"/>
      <w:marBottom w:val="0"/>
      <w:divBdr>
        <w:top w:val="none" w:sz="0" w:space="0" w:color="auto"/>
        <w:left w:val="none" w:sz="0" w:space="0" w:color="auto"/>
        <w:bottom w:val="none" w:sz="0" w:space="0" w:color="auto"/>
        <w:right w:val="none" w:sz="0" w:space="0" w:color="auto"/>
      </w:divBdr>
    </w:div>
    <w:div w:id="11504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ce.org.uk/guidance/ng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moulakakis\Desktop\PAPADOUL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latin typeface="Times New Roman" panose="02020603050405020304" pitchFamily="18" charset="0"/>
                <a:cs typeface="Times New Roman" panose="02020603050405020304" pitchFamily="18" charset="0"/>
              </a:rPr>
              <a:t>Rupture after EVAR</a:t>
            </a:r>
          </a:p>
        </c:rich>
      </c:tx>
      <c:layout>
        <c:manualLayout>
          <c:xMode val="edge"/>
          <c:yMode val="edge"/>
          <c:x val="0.31096788015873172"/>
          <c:y val="3.3260168721881263E-2"/>
        </c:manualLayout>
      </c:layout>
      <c:overlay val="0"/>
    </c:title>
    <c:autoTitleDeleted val="0"/>
    <c:plotArea>
      <c:layout/>
      <c:barChart>
        <c:barDir val="col"/>
        <c:grouping val="clustered"/>
        <c:varyColors val="0"/>
        <c:ser>
          <c:idx val="0"/>
          <c:order val="0"/>
          <c:invertIfNegative val="0"/>
          <c:dLbls>
            <c:dLbl>
              <c:idx val="5"/>
              <c:layout>
                <c:manualLayout>
                  <c:x val="0"/>
                  <c:y val="1.48957833497209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BC-40A3-92CE-FEBC3391A601}"/>
                </c:ext>
              </c:extLst>
            </c:dLbl>
            <c:spPr>
              <a:noFill/>
              <a:ln>
                <a:noFill/>
              </a:ln>
              <a:effectLst/>
            </c:spPr>
            <c:txPr>
              <a:bodyPr/>
              <a:lstStyle/>
              <a:p>
                <a:pPr>
                  <a:defRPr b="1">
                    <a:latin typeface="Times New Roman" pitchFamily="18" charset="0"/>
                    <a:cs typeface="Times New Roman"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Φύλλο4!$J$5:$R$5</c:f>
              <c:strCache>
                <c:ptCount val="9"/>
                <c:pt idx="0">
                  <c:v>Ia</c:v>
                </c:pt>
                <c:pt idx="1">
                  <c:v>Ib</c:v>
                </c:pt>
                <c:pt idx="2">
                  <c:v>II</c:v>
                </c:pt>
                <c:pt idx="3">
                  <c:v>III</c:v>
                </c:pt>
                <c:pt idx="4">
                  <c:v>IV</c:v>
                </c:pt>
                <c:pt idx="5">
                  <c:v>V</c:v>
                </c:pt>
                <c:pt idx="6">
                  <c:v>Combined</c:v>
                </c:pt>
                <c:pt idx="7">
                  <c:v>N.D.</c:v>
                </c:pt>
                <c:pt idx="8">
                  <c:v>Migration</c:v>
                </c:pt>
              </c:strCache>
            </c:strRef>
          </c:cat>
          <c:val>
            <c:numRef>
              <c:f>Φύλλο4!$J$6:$R$6</c:f>
              <c:numCache>
                <c:formatCode>General</c:formatCode>
                <c:ptCount val="9"/>
                <c:pt idx="0">
                  <c:v>32.700000000000003</c:v>
                </c:pt>
                <c:pt idx="1">
                  <c:v>22.6</c:v>
                </c:pt>
                <c:pt idx="2">
                  <c:v>7</c:v>
                </c:pt>
                <c:pt idx="3">
                  <c:v>14.8</c:v>
                </c:pt>
                <c:pt idx="4">
                  <c:v>0.70000000000000062</c:v>
                </c:pt>
                <c:pt idx="5">
                  <c:v>2.1</c:v>
                </c:pt>
                <c:pt idx="6">
                  <c:v>13.8</c:v>
                </c:pt>
                <c:pt idx="7">
                  <c:v>6</c:v>
                </c:pt>
                <c:pt idx="8">
                  <c:v>9</c:v>
                </c:pt>
              </c:numCache>
            </c:numRef>
          </c:val>
          <c:extLst>
            <c:ext xmlns:c16="http://schemas.microsoft.com/office/drawing/2014/chart" uri="{C3380CC4-5D6E-409C-BE32-E72D297353CC}">
              <c16:uniqueId val="{00000000-DCD1-4EC7-B228-55A61D573E73}"/>
            </c:ext>
          </c:extLst>
        </c:ser>
        <c:dLbls>
          <c:showLegendKey val="0"/>
          <c:showVal val="0"/>
          <c:showCatName val="0"/>
          <c:showSerName val="0"/>
          <c:showPercent val="0"/>
          <c:showBubbleSize val="0"/>
        </c:dLbls>
        <c:gapWidth val="65"/>
        <c:overlap val="35"/>
        <c:axId val="106689664"/>
        <c:axId val="106691584"/>
      </c:barChart>
      <c:catAx>
        <c:axId val="106689664"/>
        <c:scaling>
          <c:orientation val="minMax"/>
        </c:scaling>
        <c:delete val="0"/>
        <c:axPos val="b"/>
        <c:numFmt formatCode="General" sourceLinked="0"/>
        <c:majorTickMark val="none"/>
        <c:minorTickMark val="none"/>
        <c:tickLblPos val="nextTo"/>
        <c:crossAx val="106691584"/>
        <c:crosses val="autoZero"/>
        <c:auto val="1"/>
        <c:lblAlgn val="ctr"/>
        <c:lblOffset val="100"/>
        <c:noMultiLvlLbl val="0"/>
      </c:catAx>
      <c:valAx>
        <c:axId val="106691584"/>
        <c:scaling>
          <c:orientation val="minMax"/>
        </c:scaling>
        <c:delete val="1"/>
        <c:axPos val="l"/>
        <c:majorGridlines/>
        <c:title>
          <c:tx>
            <c:rich>
              <a:bodyPr/>
              <a:lstStyle/>
              <a:p>
                <a:pPr>
                  <a:defRPr sz="2000">
                    <a:latin typeface="Times New Roman" panose="02020603050405020304" pitchFamily="18" charset="0"/>
                    <a:cs typeface="Times New Roman" panose="02020603050405020304" pitchFamily="18" charset="0"/>
                  </a:defRPr>
                </a:pPr>
                <a:r>
                  <a:rPr lang="en-US" sz="2000">
                    <a:latin typeface="Times New Roman" panose="02020603050405020304" pitchFamily="18" charset="0"/>
                    <a:cs typeface="Times New Roman" panose="02020603050405020304" pitchFamily="18" charset="0"/>
                  </a:rPr>
                  <a:t>Causes (%)</a:t>
                </a:r>
              </a:p>
            </c:rich>
          </c:tx>
          <c:overlay val="0"/>
        </c:title>
        <c:numFmt formatCode="General" sourceLinked="1"/>
        <c:majorTickMark val="none"/>
        <c:minorTickMark val="none"/>
        <c:tickLblPos val="none"/>
        <c:crossAx val="106689664"/>
        <c:crosses val="autoZero"/>
        <c:crossBetween val="between"/>
      </c:valAx>
      <c:dTable>
        <c:showHorzBorder val="1"/>
        <c:showVertBorder val="1"/>
        <c:showOutline val="1"/>
        <c:showKeys val="1"/>
        <c:txPr>
          <a:bodyPr/>
          <a:lstStyle/>
          <a:p>
            <a:pPr rtl="0">
              <a:defRPr b="1">
                <a:latin typeface="Times New Roman" pitchFamily="18" charset="0"/>
                <a:cs typeface="Times New Roman" pitchFamily="18" charset="0"/>
              </a:defRPr>
            </a:pPr>
            <a:endParaRPr lang="en-US"/>
          </a:p>
        </c:txPr>
      </c:dTable>
      <c:spPr>
        <a:ln>
          <a:solidFill>
            <a:schemeClr val="tx1">
              <a:lumMod val="50000"/>
              <a:lumOff val="50000"/>
            </a:schemeClr>
          </a:solid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B17F2-524E-43D3-A4C6-8E67B25D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12170</Words>
  <Characters>69374</Characters>
  <Application>Microsoft Office Word</Application>
  <DocSecurity>0</DocSecurity>
  <Lines>578</Lines>
  <Paragraphs>162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PGNP</Company>
  <LinksUpToDate>false</LinksUpToDate>
  <CharactersWithSpaces>81382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spapad</dc:creator>
  <cp:lastModifiedBy>ar810</cp:lastModifiedBy>
  <cp:revision>2</cp:revision>
  <cp:lastPrinted>2023-06-14T10:10:00Z</cp:lastPrinted>
  <dcterms:created xsi:type="dcterms:W3CDTF">2023-11-18T19:15:00Z</dcterms:created>
  <dcterms:modified xsi:type="dcterms:W3CDTF">2023-11-18T19:15:00Z</dcterms:modified>
</cp:coreProperties>
</file>